
<file path=[Content_Types].xml><?xml version="1.0" encoding="utf-8"?>
<Types xmlns="http://schemas.openxmlformats.org/package/2006/content-types">
  <Default Extension="docx" ContentType="application/vnd.openxmlformats-officedocument.wordprocessingml.document"/>
  <Default Extension="emf" ContentType="image/x-emf"/>
  <Default Extension="jpeg" ContentType="image/jpeg"/>
  <Default Extension="png" ContentType="image/png"/>
  <Default Extension="pptx" ContentType="application/vnd.openxmlformats-officedocument.presentationml.presentation"/>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W w:w="5000" w:type="pct"/>
        <w:jc w:val="center"/>
        <w:tblLook w:val="04A0" w:firstRow="1" w:lastRow="0" w:firstColumn="1" w:lastColumn="0" w:noHBand="0" w:noVBand="1"/>
      </w:tblPr>
      <w:tblGrid>
        <w:gridCol w:w="8306"/>
      </w:tblGrid>
      <w:tr w:rsidR="00460866" w:rsidRPr="007A124B" w14:paraId="767AE16E" w14:textId="77777777" w:rsidTr="21271BAF">
        <w:trPr>
          <w:trHeight w:val="2880"/>
          <w:jc w:val="center"/>
        </w:trPr>
        <w:tc>
          <w:tcPr>
            <w:tcW w:w="5000" w:type="pct"/>
          </w:tcPr>
          <w:p w14:paraId="0EEB5DD1" w14:textId="6E178E98" w:rsidR="00460866" w:rsidRPr="002C180B" w:rsidRDefault="00460866" w:rsidP="21271BAF">
            <w:pPr>
              <w:pStyle w:val="NoSpacing"/>
              <w:jc w:val="center"/>
              <w:rPr>
                <w:rFonts w:asciiTheme="majorHAnsi" w:eastAsia="Times New Roman" w:hAnsiTheme="majorHAnsi" w:cstheme="majorBidi"/>
                <w:caps/>
                <w:sz w:val="28"/>
                <w:szCs w:val="28"/>
              </w:rPr>
            </w:pPr>
            <w:r w:rsidRPr="21271BAF">
              <w:rPr>
                <w:rFonts w:asciiTheme="majorHAnsi" w:eastAsia="Times New Roman" w:hAnsiTheme="majorHAnsi" w:cstheme="majorBidi"/>
                <w:caps/>
                <w:sz w:val="28"/>
                <w:szCs w:val="28"/>
                <w:lang w:val="en-GB"/>
              </w:rPr>
              <w:t>Department for Work and Pensions</w:t>
            </w:r>
          </w:p>
        </w:tc>
      </w:tr>
      <w:tr w:rsidR="00460866" w:rsidRPr="007A124B" w14:paraId="7F97F1A9" w14:textId="77777777" w:rsidTr="21271BAF">
        <w:trPr>
          <w:trHeight w:val="1440"/>
          <w:jc w:val="center"/>
        </w:trPr>
        <w:tc>
          <w:tcPr>
            <w:tcW w:w="5000" w:type="pct"/>
            <w:tcBorders>
              <w:bottom w:val="single" w:sz="4" w:space="0" w:color="4F81BD"/>
            </w:tcBorders>
            <w:vAlign w:val="center"/>
          </w:tcPr>
          <w:p w14:paraId="6327363D" w14:textId="77777777" w:rsidR="00460866" w:rsidRPr="002A5DF5" w:rsidRDefault="00460866" w:rsidP="00526983">
            <w:pPr>
              <w:pStyle w:val="NoSpacing"/>
              <w:jc w:val="center"/>
              <w:rPr>
                <w:rFonts w:asciiTheme="majorHAnsi" w:eastAsia="Times New Roman" w:hAnsiTheme="majorHAnsi" w:cstheme="majorHAnsi"/>
                <w:sz w:val="52"/>
                <w:szCs w:val="52"/>
                <w:lang w:val="en-GB"/>
              </w:rPr>
            </w:pPr>
            <w:r w:rsidRPr="002A5DF5">
              <w:rPr>
                <w:rFonts w:asciiTheme="majorHAnsi" w:eastAsia="Times New Roman" w:hAnsiTheme="majorHAnsi" w:cstheme="majorHAnsi"/>
                <w:sz w:val="52"/>
                <w:szCs w:val="52"/>
                <w:lang w:val="en-GB"/>
              </w:rPr>
              <w:t>Registration And Population Interaction Database</w:t>
            </w:r>
          </w:p>
          <w:p w14:paraId="7258B6F8" w14:textId="77777777" w:rsidR="00460866" w:rsidRPr="002A5DF5" w:rsidRDefault="00460866" w:rsidP="00526983">
            <w:pPr>
              <w:pStyle w:val="NoSpacing"/>
              <w:jc w:val="center"/>
              <w:rPr>
                <w:rFonts w:asciiTheme="majorHAnsi" w:eastAsia="Times New Roman" w:hAnsiTheme="majorHAnsi" w:cstheme="majorHAnsi"/>
                <w:sz w:val="52"/>
                <w:szCs w:val="52"/>
                <w:lang w:val="en-GB"/>
              </w:rPr>
            </w:pPr>
            <w:r w:rsidRPr="002A5DF5">
              <w:rPr>
                <w:rFonts w:asciiTheme="majorHAnsi" w:eastAsia="Times New Roman" w:hAnsiTheme="majorHAnsi" w:cstheme="majorHAnsi"/>
                <w:sz w:val="52"/>
                <w:szCs w:val="52"/>
                <w:lang w:val="en-GB"/>
              </w:rPr>
              <w:t>(RAPID)</w:t>
            </w:r>
          </w:p>
          <w:p w14:paraId="450153F1" w14:textId="77777777" w:rsidR="00460866" w:rsidRDefault="00460866" w:rsidP="00526983">
            <w:pPr>
              <w:pStyle w:val="NoSpacing"/>
              <w:jc w:val="center"/>
              <w:rPr>
                <w:rFonts w:asciiTheme="majorHAnsi" w:eastAsia="Times New Roman" w:hAnsiTheme="majorHAnsi" w:cstheme="majorHAnsi"/>
                <w:sz w:val="52"/>
                <w:szCs w:val="52"/>
              </w:rPr>
            </w:pPr>
          </w:p>
          <w:p w14:paraId="17BEF46B" w14:textId="0A263871" w:rsidR="002A5DF5" w:rsidRPr="002A5DF5" w:rsidRDefault="002A5DF5" w:rsidP="00526983">
            <w:pPr>
              <w:pStyle w:val="NoSpacing"/>
              <w:jc w:val="center"/>
              <w:rPr>
                <w:rFonts w:asciiTheme="majorHAnsi" w:eastAsia="Times New Roman" w:hAnsiTheme="majorHAnsi" w:cstheme="majorHAnsi"/>
                <w:sz w:val="48"/>
                <w:szCs w:val="48"/>
              </w:rPr>
            </w:pPr>
            <w:r w:rsidRPr="002A5DF5">
              <w:rPr>
                <w:rFonts w:asciiTheme="majorHAnsi" w:eastAsia="Times New Roman" w:hAnsiTheme="majorHAnsi" w:cstheme="majorHAnsi"/>
                <w:sz w:val="48"/>
                <w:szCs w:val="48"/>
              </w:rPr>
              <w:t>Population Interactions with</w:t>
            </w:r>
          </w:p>
          <w:p w14:paraId="504855DD" w14:textId="4A98D45E" w:rsidR="002A5DF5" w:rsidRPr="002A5DF5" w:rsidRDefault="002A5DF5" w:rsidP="00526983">
            <w:pPr>
              <w:pStyle w:val="NoSpacing"/>
              <w:jc w:val="center"/>
              <w:rPr>
                <w:rFonts w:asciiTheme="majorHAnsi" w:eastAsia="Times New Roman" w:hAnsiTheme="majorHAnsi" w:cstheme="majorHAnsi"/>
                <w:sz w:val="48"/>
                <w:szCs w:val="48"/>
              </w:rPr>
            </w:pPr>
            <w:r w:rsidRPr="002A5DF5">
              <w:rPr>
                <w:rFonts w:asciiTheme="majorHAnsi" w:eastAsia="Times New Roman" w:hAnsiTheme="majorHAnsi" w:cstheme="majorHAnsi"/>
                <w:sz w:val="48"/>
                <w:szCs w:val="48"/>
              </w:rPr>
              <w:t>Employment, benefits and pensions - UK</w:t>
            </w:r>
          </w:p>
          <w:p w14:paraId="50704F1D" w14:textId="2A159923" w:rsidR="002A5DF5" w:rsidRPr="002A5DF5" w:rsidRDefault="002A5DF5" w:rsidP="00526983">
            <w:pPr>
              <w:pStyle w:val="NoSpacing"/>
              <w:jc w:val="center"/>
              <w:rPr>
                <w:rFonts w:ascii="Arial" w:eastAsia="Times New Roman" w:hAnsi="Arial"/>
                <w:sz w:val="52"/>
                <w:szCs w:val="52"/>
              </w:rPr>
            </w:pPr>
          </w:p>
        </w:tc>
      </w:tr>
      <w:tr w:rsidR="00460866" w:rsidRPr="00853C13" w14:paraId="502AE8A4" w14:textId="77777777" w:rsidTr="21271BAF">
        <w:trPr>
          <w:trHeight w:val="720"/>
          <w:jc w:val="center"/>
        </w:trPr>
        <w:tc>
          <w:tcPr>
            <w:tcW w:w="5000" w:type="pct"/>
            <w:tcBorders>
              <w:top w:val="single" w:sz="4" w:space="0" w:color="4F81BD"/>
            </w:tcBorders>
            <w:vAlign w:val="center"/>
          </w:tcPr>
          <w:p w14:paraId="031ED057" w14:textId="77777777" w:rsidR="00460866" w:rsidRPr="002C180B" w:rsidRDefault="00460866" w:rsidP="00526983">
            <w:pPr>
              <w:pStyle w:val="NoSpacing"/>
              <w:jc w:val="center"/>
              <w:rPr>
                <w:rFonts w:asciiTheme="majorHAnsi" w:eastAsia="Times New Roman" w:hAnsiTheme="majorHAnsi" w:cstheme="majorHAnsi"/>
                <w:sz w:val="44"/>
                <w:szCs w:val="44"/>
              </w:rPr>
            </w:pPr>
          </w:p>
          <w:p w14:paraId="502B5B77" w14:textId="7E2E66E0" w:rsidR="00460866" w:rsidRPr="002C180B" w:rsidRDefault="00447254" w:rsidP="00526983">
            <w:pPr>
              <w:pStyle w:val="NoSpacing"/>
              <w:jc w:val="center"/>
              <w:rPr>
                <w:rFonts w:asciiTheme="majorHAnsi" w:eastAsia="Times New Roman" w:hAnsiTheme="majorHAnsi" w:cstheme="majorHAnsi"/>
                <w:sz w:val="44"/>
                <w:szCs w:val="44"/>
              </w:rPr>
            </w:pPr>
            <w:r>
              <w:rPr>
                <w:rFonts w:asciiTheme="majorHAnsi" w:eastAsia="Times New Roman" w:hAnsiTheme="majorHAnsi" w:cstheme="majorHAnsi"/>
                <w:sz w:val="44"/>
                <w:szCs w:val="44"/>
              </w:rPr>
              <w:t xml:space="preserve">Release </w:t>
            </w:r>
            <w:r w:rsidR="005F1256">
              <w:rPr>
                <w:rFonts w:asciiTheme="majorHAnsi" w:eastAsia="Times New Roman" w:hAnsiTheme="majorHAnsi" w:cstheme="majorHAnsi"/>
                <w:sz w:val="44"/>
                <w:szCs w:val="44"/>
              </w:rPr>
              <w:t>8</w:t>
            </w:r>
            <w:r w:rsidR="00460866" w:rsidRPr="002C180B">
              <w:rPr>
                <w:rFonts w:asciiTheme="majorHAnsi" w:eastAsia="Times New Roman" w:hAnsiTheme="majorHAnsi" w:cstheme="majorHAnsi"/>
                <w:sz w:val="44"/>
                <w:szCs w:val="44"/>
              </w:rPr>
              <w:t xml:space="preserve"> </w:t>
            </w:r>
          </w:p>
          <w:p w14:paraId="2A60D779" w14:textId="32FC6323" w:rsidR="00460866" w:rsidRPr="002C180B" w:rsidRDefault="00460866" w:rsidP="00526983">
            <w:pPr>
              <w:pStyle w:val="NoSpacing"/>
              <w:jc w:val="center"/>
              <w:rPr>
                <w:rFonts w:asciiTheme="majorHAnsi" w:eastAsia="Times New Roman" w:hAnsiTheme="majorHAnsi" w:cstheme="majorHAnsi"/>
                <w:sz w:val="28"/>
                <w:szCs w:val="28"/>
              </w:rPr>
            </w:pPr>
            <w:r w:rsidRPr="002C180B">
              <w:rPr>
                <w:rFonts w:asciiTheme="majorHAnsi" w:eastAsia="Times New Roman" w:hAnsiTheme="majorHAnsi" w:cstheme="majorHAnsi"/>
                <w:sz w:val="28"/>
                <w:szCs w:val="28"/>
              </w:rPr>
              <w:t>(20</w:t>
            </w:r>
            <w:r w:rsidR="00C750CF">
              <w:rPr>
                <w:rFonts w:asciiTheme="majorHAnsi" w:eastAsia="Times New Roman" w:hAnsiTheme="majorHAnsi" w:cstheme="majorHAnsi"/>
                <w:sz w:val="28"/>
                <w:szCs w:val="28"/>
              </w:rPr>
              <w:t>10</w:t>
            </w:r>
            <w:r w:rsidRPr="002C180B">
              <w:rPr>
                <w:rFonts w:asciiTheme="majorHAnsi" w:eastAsia="Times New Roman" w:hAnsiTheme="majorHAnsi" w:cstheme="majorHAnsi"/>
                <w:sz w:val="28"/>
                <w:szCs w:val="28"/>
              </w:rPr>
              <w:t>/</w:t>
            </w:r>
            <w:r w:rsidR="00C750CF">
              <w:rPr>
                <w:rFonts w:asciiTheme="majorHAnsi" w:eastAsia="Times New Roman" w:hAnsiTheme="majorHAnsi" w:cstheme="majorHAnsi"/>
                <w:sz w:val="28"/>
                <w:szCs w:val="28"/>
              </w:rPr>
              <w:t>11</w:t>
            </w:r>
            <w:r w:rsidRPr="002C180B">
              <w:rPr>
                <w:rFonts w:asciiTheme="majorHAnsi" w:eastAsia="Times New Roman" w:hAnsiTheme="majorHAnsi" w:cstheme="majorHAnsi"/>
                <w:sz w:val="28"/>
                <w:szCs w:val="28"/>
              </w:rPr>
              <w:t xml:space="preserve"> to 20</w:t>
            </w:r>
            <w:r w:rsidR="007D7600">
              <w:rPr>
                <w:rFonts w:asciiTheme="majorHAnsi" w:eastAsia="Times New Roman" w:hAnsiTheme="majorHAnsi" w:cstheme="majorHAnsi"/>
                <w:sz w:val="28"/>
                <w:szCs w:val="28"/>
              </w:rPr>
              <w:t>2</w:t>
            </w:r>
            <w:r w:rsidR="005F1256">
              <w:rPr>
                <w:rFonts w:asciiTheme="majorHAnsi" w:eastAsia="Times New Roman" w:hAnsiTheme="majorHAnsi" w:cstheme="majorHAnsi"/>
                <w:sz w:val="28"/>
                <w:szCs w:val="28"/>
              </w:rPr>
              <w:t>3</w:t>
            </w:r>
            <w:r w:rsidRPr="002C180B">
              <w:rPr>
                <w:rFonts w:asciiTheme="majorHAnsi" w:eastAsia="Times New Roman" w:hAnsiTheme="majorHAnsi" w:cstheme="majorHAnsi"/>
                <w:sz w:val="28"/>
                <w:szCs w:val="28"/>
              </w:rPr>
              <w:t>/2</w:t>
            </w:r>
            <w:r w:rsidR="005F1256">
              <w:rPr>
                <w:rFonts w:asciiTheme="majorHAnsi" w:eastAsia="Times New Roman" w:hAnsiTheme="majorHAnsi" w:cstheme="majorHAnsi"/>
                <w:sz w:val="28"/>
                <w:szCs w:val="28"/>
              </w:rPr>
              <w:t>4</w:t>
            </w:r>
            <w:r w:rsidRPr="002C180B">
              <w:rPr>
                <w:rFonts w:asciiTheme="majorHAnsi" w:eastAsia="Times New Roman" w:hAnsiTheme="majorHAnsi" w:cstheme="majorHAnsi"/>
                <w:sz w:val="28"/>
                <w:szCs w:val="28"/>
              </w:rPr>
              <w:t>)</w:t>
            </w:r>
          </w:p>
          <w:p w14:paraId="6037155F" w14:textId="45864A69" w:rsidR="00460866" w:rsidRPr="002C180B" w:rsidRDefault="006A7D80" w:rsidP="00526983">
            <w:pPr>
              <w:pStyle w:val="NoSpacing"/>
              <w:jc w:val="center"/>
              <w:rPr>
                <w:rFonts w:asciiTheme="majorHAnsi" w:eastAsia="Times New Roman" w:hAnsiTheme="majorHAnsi" w:cstheme="majorHAnsi"/>
                <w:sz w:val="28"/>
                <w:szCs w:val="28"/>
              </w:rPr>
            </w:pPr>
            <w:r>
              <w:rPr>
                <w:rFonts w:asciiTheme="majorHAnsi" w:eastAsia="Times New Roman" w:hAnsiTheme="majorHAnsi" w:cstheme="majorHAnsi"/>
                <w:sz w:val="28"/>
                <w:szCs w:val="28"/>
              </w:rPr>
              <w:t>October</w:t>
            </w:r>
            <w:r w:rsidR="000F74E3">
              <w:rPr>
                <w:rFonts w:asciiTheme="majorHAnsi" w:eastAsia="Times New Roman" w:hAnsiTheme="majorHAnsi" w:cstheme="majorHAnsi"/>
                <w:sz w:val="28"/>
                <w:szCs w:val="28"/>
              </w:rPr>
              <w:t xml:space="preserve"> 202</w:t>
            </w:r>
            <w:r w:rsidR="005F1256">
              <w:rPr>
                <w:rFonts w:asciiTheme="majorHAnsi" w:eastAsia="Times New Roman" w:hAnsiTheme="majorHAnsi" w:cstheme="majorHAnsi"/>
                <w:sz w:val="28"/>
                <w:szCs w:val="28"/>
              </w:rPr>
              <w:t>4</w:t>
            </w:r>
          </w:p>
          <w:p w14:paraId="3C3BC43D" w14:textId="77777777" w:rsidR="00460866" w:rsidRDefault="00460866" w:rsidP="00526983">
            <w:pPr>
              <w:pStyle w:val="NoSpacing"/>
              <w:jc w:val="center"/>
              <w:rPr>
                <w:rFonts w:asciiTheme="majorHAnsi" w:eastAsia="Times New Roman" w:hAnsiTheme="majorHAnsi" w:cstheme="majorHAnsi"/>
                <w:sz w:val="44"/>
                <w:szCs w:val="44"/>
              </w:rPr>
            </w:pPr>
          </w:p>
          <w:p w14:paraId="504A06C7" w14:textId="77777777" w:rsidR="002A5DF5" w:rsidRDefault="002A5DF5" w:rsidP="00526983">
            <w:pPr>
              <w:pStyle w:val="NoSpacing"/>
              <w:jc w:val="center"/>
              <w:rPr>
                <w:rFonts w:asciiTheme="majorHAnsi" w:eastAsia="Times New Roman" w:hAnsiTheme="majorHAnsi" w:cstheme="majorHAnsi"/>
                <w:sz w:val="44"/>
                <w:szCs w:val="44"/>
              </w:rPr>
            </w:pPr>
          </w:p>
          <w:p w14:paraId="780EEE62" w14:textId="77777777" w:rsidR="002A5DF5" w:rsidRDefault="002A5DF5" w:rsidP="00526983">
            <w:pPr>
              <w:pStyle w:val="NoSpacing"/>
              <w:jc w:val="center"/>
              <w:rPr>
                <w:rFonts w:asciiTheme="majorHAnsi" w:eastAsia="Times New Roman" w:hAnsiTheme="majorHAnsi" w:cstheme="majorHAnsi"/>
                <w:sz w:val="44"/>
                <w:szCs w:val="44"/>
              </w:rPr>
            </w:pPr>
          </w:p>
          <w:p w14:paraId="450DD9AC" w14:textId="77777777" w:rsidR="003457C3" w:rsidRPr="002C180B" w:rsidRDefault="003457C3" w:rsidP="00526983">
            <w:pPr>
              <w:pStyle w:val="NoSpacing"/>
              <w:jc w:val="center"/>
              <w:rPr>
                <w:rFonts w:asciiTheme="majorHAnsi" w:eastAsia="Times New Roman" w:hAnsiTheme="majorHAnsi" w:cstheme="majorHAnsi"/>
                <w:sz w:val="44"/>
                <w:szCs w:val="44"/>
              </w:rPr>
            </w:pPr>
          </w:p>
          <w:p w14:paraId="5BE4331F" w14:textId="77777777" w:rsidR="00460866" w:rsidRPr="002C180B" w:rsidRDefault="00460866" w:rsidP="00526983">
            <w:pPr>
              <w:pStyle w:val="NoSpacing"/>
              <w:jc w:val="center"/>
              <w:rPr>
                <w:rFonts w:asciiTheme="majorHAnsi" w:eastAsia="Times New Roman" w:hAnsiTheme="majorHAnsi" w:cstheme="majorHAnsi"/>
                <w:sz w:val="44"/>
                <w:szCs w:val="44"/>
              </w:rPr>
            </w:pPr>
            <w:r w:rsidRPr="002C180B">
              <w:rPr>
                <w:rFonts w:asciiTheme="majorHAnsi" w:eastAsia="Times New Roman" w:hAnsiTheme="majorHAnsi" w:cstheme="majorHAnsi"/>
                <w:sz w:val="44"/>
                <w:szCs w:val="44"/>
              </w:rPr>
              <w:t xml:space="preserve">Process Documentation &amp; </w:t>
            </w:r>
          </w:p>
          <w:p w14:paraId="39FA6703" w14:textId="77777777" w:rsidR="005F1256" w:rsidRDefault="00460866" w:rsidP="00526983">
            <w:pPr>
              <w:pStyle w:val="NoSpacing"/>
              <w:jc w:val="center"/>
              <w:rPr>
                <w:rFonts w:asciiTheme="majorHAnsi" w:eastAsia="Times New Roman" w:hAnsiTheme="majorHAnsi" w:cstheme="majorHAnsi"/>
                <w:sz w:val="44"/>
                <w:szCs w:val="44"/>
              </w:rPr>
            </w:pPr>
            <w:r w:rsidRPr="002C180B">
              <w:rPr>
                <w:rFonts w:asciiTheme="majorHAnsi" w:eastAsia="Times New Roman" w:hAnsiTheme="majorHAnsi" w:cstheme="majorHAnsi"/>
                <w:sz w:val="44"/>
                <w:szCs w:val="44"/>
              </w:rPr>
              <w:t>Record Descriptions</w:t>
            </w:r>
            <w:r w:rsidR="005F1256">
              <w:rPr>
                <w:rFonts w:asciiTheme="majorHAnsi" w:eastAsia="Times New Roman" w:hAnsiTheme="majorHAnsi" w:cstheme="majorHAnsi"/>
                <w:sz w:val="44"/>
                <w:szCs w:val="44"/>
              </w:rPr>
              <w:t xml:space="preserve"> </w:t>
            </w:r>
          </w:p>
          <w:p w14:paraId="5C8A19BB" w14:textId="741B5D71" w:rsidR="00460866" w:rsidRPr="002C180B" w:rsidRDefault="005F1256" w:rsidP="00526983">
            <w:pPr>
              <w:pStyle w:val="NoSpacing"/>
              <w:jc w:val="center"/>
              <w:rPr>
                <w:rFonts w:asciiTheme="majorHAnsi" w:eastAsia="Times New Roman" w:hAnsiTheme="majorHAnsi" w:cstheme="majorHAnsi"/>
                <w:sz w:val="44"/>
                <w:szCs w:val="44"/>
              </w:rPr>
            </w:pPr>
            <w:r>
              <w:rPr>
                <w:rFonts w:asciiTheme="majorHAnsi" w:eastAsia="Times New Roman" w:hAnsiTheme="majorHAnsi" w:cstheme="majorHAnsi"/>
                <w:sz w:val="44"/>
                <w:szCs w:val="44"/>
              </w:rPr>
              <w:t>(</w:t>
            </w:r>
            <w:r w:rsidR="00630122">
              <w:rPr>
                <w:rFonts w:asciiTheme="majorHAnsi" w:eastAsia="Times New Roman" w:hAnsiTheme="majorHAnsi" w:cstheme="majorHAnsi"/>
                <w:sz w:val="44"/>
                <w:szCs w:val="44"/>
              </w:rPr>
              <w:t>S</w:t>
            </w:r>
            <w:r w:rsidR="00D52855">
              <w:rPr>
                <w:rFonts w:asciiTheme="majorHAnsi" w:eastAsia="Times New Roman" w:hAnsiTheme="majorHAnsi" w:cstheme="majorHAnsi"/>
                <w:sz w:val="44"/>
                <w:szCs w:val="44"/>
              </w:rPr>
              <w:t xml:space="preserve">ecure </w:t>
            </w:r>
            <w:r w:rsidR="00630122">
              <w:rPr>
                <w:rFonts w:asciiTheme="majorHAnsi" w:eastAsia="Times New Roman" w:hAnsiTheme="majorHAnsi" w:cstheme="majorHAnsi"/>
                <w:sz w:val="44"/>
                <w:szCs w:val="44"/>
              </w:rPr>
              <w:t>R</w:t>
            </w:r>
            <w:r w:rsidR="00D52855">
              <w:rPr>
                <w:rFonts w:asciiTheme="majorHAnsi" w:eastAsia="Times New Roman" w:hAnsiTheme="majorHAnsi" w:cstheme="majorHAnsi"/>
                <w:sz w:val="44"/>
                <w:szCs w:val="44"/>
              </w:rPr>
              <w:t xml:space="preserve">esearch </w:t>
            </w:r>
            <w:r w:rsidR="00630122">
              <w:rPr>
                <w:rFonts w:asciiTheme="majorHAnsi" w:eastAsia="Times New Roman" w:hAnsiTheme="majorHAnsi" w:cstheme="majorHAnsi"/>
                <w:sz w:val="44"/>
                <w:szCs w:val="44"/>
              </w:rPr>
              <w:t>S</w:t>
            </w:r>
            <w:r w:rsidR="00D52855">
              <w:rPr>
                <w:rFonts w:asciiTheme="majorHAnsi" w:eastAsia="Times New Roman" w:hAnsiTheme="majorHAnsi" w:cstheme="majorHAnsi"/>
                <w:sz w:val="44"/>
                <w:szCs w:val="44"/>
              </w:rPr>
              <w:t>ervice</w:t>
            </w:r>
            <w:r w:rsidR="00630122">
              <w:rPr>
                <w:rFonts w:asciiTheme="majorHAnsi" w:eastAsia="Times New Roman" w:hAnsiTheme="majorHAnsi" w:cstheme="majorHAnsi"/>
                <w:sz w:val="44"/>
                <w:szCs w:val="44"/>
              </w:rPr>
              <w:t xml:space="preserve"> </w:t>
            </w:r>
            <w:r w:rsidR="00506635">
              <w:rPr>
                <w:rFonts w:asciiTheme="majorHAnsi" w:eastAsia="Times New Roman" w:hAnsiTheme="majorHAnsi" w:cstheme="majorHAnsi"/>
                <w:sz w:val="44"/>
                <w:szCs w:val="44"/>
              </w:rPr>
              <w:t xml:space="preserve">(SRS) </w:t>
            </w:r>
            <w:r w:rsidR="00E65729">
              <w:rPr>
                <w:rFonts w:asciiTheme="majorHAnsi" w:eastAsia="Times New Roman" w:hAnsiTheme="majorHAnsi" w:cstheme="majorHAnsi"/>
                <w:sz w:val="44"/>
                <w:szCs w:val="44"/>
              </w:rPr>
              <w:t xml:space="preserve">user </w:t>
            </w:r>
            <w:r>
              <w:rPr>
                <w:rFonts w:asciiTheme="majorHAnsi" w:eastAsia="Times New Roman" w:hAnsiTheme="majorHAnsi" w:cstheme="majorHAnsi"/>
                <w:sz w:val="44"/>
                <w:szCs w:val="44"/>
              </w:rPr>
              <w:t>version)</w:t>
            </w:r>
          </w:p>
          <w:p w14:paraId="390A033C" w14:textId="41E95BA0" w:rsidR="00460866" w:rsidRPr="002C180B" w:rsidRDefault="006A7D80" w:rsidP="000876C9">
            <w:pPr>
              <w:pStyle w:val="NoSpacing"/>
              <w:jc w:val="center"/>
              <w:rPr>
                <w:rFonts w:asciiTheme="majorHAnsi" w:eastAsia="Times New Roman" w:hAnsiTheme="majorHAnsi" w:cstheme="majorHAnsi"/>
                <w:sz w:val="28"/>
                <w:szCs w:val="28"/>
              </w:rPr>
            </w:pPr>
            <w:r>
              <w:rPr>
                <w:rFonts w:asciiTheme="majorHAnsi" w:eastAsia="Times New Roman" w:hAnsiTheme="majorHAnsi" w:cstheme="majorHAnsi"/>
                <w:sz w:val="28"/>
                <w:szCs w:val="28"/>
              </w:rPr>
              <w:t>V</w:t>
            </w:r>
            <w:r w:rsidR="00447254">
              <w:rPr>
                <w:rFonts w:asciiTheme="majorHAnsi" w:eastAsia="Times New Roman" w:hAnsiTheme="majorHAnsi" w:cstheme="majorHAnsi"/>
                <w:sz w:val="28"/>
                <w:szCs w:val="28"/>
              </w:rPr>
              <w:t xml:space="preserve">ersion </w:t>
            </w:r>
            <w:r w:rsidR="00ED0F8F">
              <w:rPr>
                <w:rFonts w:asciiTheme="majorHAnsi" w:eastAsia="Times New Roman" w:hAnsiTheme="majorHAnsi" w:cstheme="majorHAnsi"/>
                <w:sz w:val="28"/>
                <w:szCs w:val="28"/>
              </w:rPr>
              <w:t>2</w:t>
            </w:r>
            <w:r w:rsidR="00C933C6">
              <w:rPr>
                <w:rFonts w:asciiTheme="majorHAnsi" w:eastAsia="Times New Roman" w:hAnsiTheme="majorHAnsi" w:cstheme="majorHAnsi"/>
                <w:sz w:val="28"/>
                <w:szCs w:val="28"/>
              </w:rPr>
              <w:t>.</w:t>
            </w:r>
            <w:r w:rsidR="009658C3">
              <w:rPr>
                <w:rFonts w:asciiTheme="majorHAnsi" w:eastAsia="Times New Roman" w:hAnsiTheme="majorHAnsi" w:cstheme="majorHAnsi"/>
                <w:sz w:val="28"/>
                <w:szCs w:val="28"/>
              </w:rPr>
              <w:t>1</w:t>
            </w:r>
            <w:r w:rsidR="00460866" w:rsidRPr="002C180B">
              <w:rPr>
                <w:rFonts w:asciiTheme="majorHAnsi" w:eastAsia="Times New Roman" w:hAnsiTheme="majorHAnsi" w:cstheme="majorHAnsi"/>
                <w:sz w:val="28"/>
                <w:szCs w:val="28"/>
              </w:rPr>
              <w:t xml:space="preserve"> (</w:t>
            </w:r>
            <w:r w:rsidR="009658C3">
              <w:rPr>
                <w:rFonts w:asciiTheme="majorHAnsi" w:eastAsia="Times New Roman" w:hAnsiTheme="majorHAnsi" w:cstheme="majorHAnsi"/>
                <w:sz w:val="28"/>
                <w:szCs w:val="28"/>
              </w:rPr>
              <w:t>0</w:t>
            </w:r>
            <w:r w:rsidR="00716C2E">
              <w:rPr>
                <w:rFonts w:asciiTheme="majorHAnsi" w:eastAsia="Times New Roman" w:hAnsiTheme="majorHAnsi" w:cstheme="majorHAnsi"/>
                <w:sz w:val="28"/>
                <w:szCs w:val="28"/>
              </w:rPr>
              <w:t>6</w:t>
            </w:r>
            <w:r w:rsidR="009658C3">
              <w:rPr>
                <w:rFonts w:asciiTheme="majorHAnsi" w:eastAsia="Times New Roman" w:hAnsiTheme="majorHAnsi" w:cstheme="majorHAnsi"/>
                <w:sz w:val="28"/>
                <w:szCs w:val="28"/>
              </w:rPr>
              <w:t>/02/2026</w:t>
            </w:r>
            <w:r w:rsidR="00460866" w:rsidRPr="002C180B">
              <w:rPr>
                <w:rFonts w:asciiTheme="majorHAnsi" w:eastAsia="Times New Roman" w:hAnsiTheme="majorHAnsi" w:cstheme="majorHAnsi"/>
                <w:sz w:val="28"/>
                <w:szCs w:val="28"/>
              </w:rPr>
              <w:t>)</w:t>
            </w:r>
          </w:p>
        </w:tc>
      </w:tr>
      <w:tr w:rsidR="00460866" w:rsidRPr="007A124B" w14:paraId="74801433" w14:textId="77777777" w:rsidTr="21271BAF">
        <w:trPr>
          <w:trHeight w:val="360"/>
          <w:jc w:val="center"/>
        </w:trPr>
        <w:tc>
          <w:tcPr>
            <w:tcW w:w="5000" w:type="pct"/>
            <w:vAlign w:val="center"/>
          </w:tcPr>
          <w:p w14:paraId="192BBF3C" w14:textId="77777777" w:rsidR="00460866" w:rsidRPr="002C180B" w:rsidRDefault="00460866" w:rsidP="00526983">
            <w:pPr>
              <w:pStyle w:val="NoSpacing"/>
              <w:jc w:val="center"/>
              <w:rPr>
                <w:rFonts w:asciiTheme="majorHAnsi" w:hAnsiTheme="majorHAnsi" w:cstheme="majorHAnsi"/>
              </w:rPr>
            </w:pPr>
          </w:p>
          <w:p w14:paraId="3E542A9A" w14:textId="77777777" w:rsidR="00460866" w:rsidRPr="002C180B" w:rsidRDefault="00460866" w:rsidP="00526983">
            <w:pPr>
              <w:pStyle w:val="NoSpacing"/>
              <w:jc w:val="center"/>
              <w:rPr>
                <w:rFonts w:asciiTheme="majorHAnsi" w:hAnsiTheme="majorHAnsi" w:cstheme="majorHAnsi"/>
              </w:rPr>
            </w:pPr>
          </w:p>
          <w:p w14:paraId="2256BC3C" w14:textId="77777777" w:rsidR="00460866" w:rsidRPr="002C180B" w:rsidRDefault="00460866" w:rsidP="000001BD">
            <w:pPr>
              <w:pStyle w:val="NoSpacing"/>
              <w:jc w:val="center"/>
              <w:rPr>
                <w:rFonts w:asciiTheme="majorHAnsi" w:hAnsiTheme="majorHAnsi" w:cstheme="majorHAnsi"/>
              </w:rPr>
            </w:pPr>
          </w:p>
        </w:tc>
      </w:tr>
      <w:tr w:rsidR="00460866" w:rsidRPr="00853C13" w14:paraId="71B3A960" w14:textId="77777777" w:rsidTr="21271BAF">
        <w:trPr>
          <w:trHeight w:val="360"/>
          <w:jc w:val="center"/>
        </w:trPr>
        <w:tc>
          <w:tcPr>
            <w:tcW w:w="5000" w:type="pct"/>
            <w:vAlign w:val="center"/>
          </w:tcPr>
          <w:p w14:paraId="0E7F5280" w14:textId="09E7ECEF" w:rsidR="000001BD" w:rsidRDefault="006B042D" w:rsidP="000001BD">
            <w:pPr>
              <w:pStyle w:val="NoSpacing"/>
              <w:jc w:val="center"/>
              <w:rPr>
                <w:rFonts w:asciiTheme="majorHAnsi" w:hAnsiTheme="majorHAnsi" w:cstheme="majorHAnsi"/>
                <w:bCs/>
                <w:sz w:val="28"/>
                <w:szCs w:val="28"/>
                <w:lang w:val="en-GB"/>
              </w:rPr>
            </w:pPr>
            <w:r>
              <w:rPr>
                <w:rFonts w:asciiTheme="majorHAnsi" w:hAnsiTheme="majorHAnsi" w:cstheme="majorHAnsi"/>
                <w:bCs/>
                <w:sz w:val="28"/>
                <w:szCs w:val="28"/>
                <w:lang w:val="en-GB"/>
              </w:rPr>
              <w:lastRenderedPageBreak/>
              <w:t>Contents</w:t>
            </w:r>
          </w:p>
          <w:p w14:paraId="7093D086" w14:textId="2AD9E3CF" w:rsidR="00E84A9C" w:rsidRPr="002C180B" w:rsidRDefault="00E84A9C" w:rsidP="000001BD">
            <w:pPr>
              <w:pStyle w:val="NoSpacing"/>
              <w:jc w:val="center"/>
              <w:rPr>
                <w:rFonts w:asciiTheme="majorHAnsi" w:hAnsiTheme="majorHAnsi" w:cstheme="majorHAnsi"/>
                <w:bCs/>
                <w:sz w:val="28"/>
                <w:szCs w:val="28"/>
              </w:rPr>
            </w:pPr>
          </w:p>
        </w:tc>
      </w:tr>
      <w:tr w:rsidR="00460866" w:rsidRPr="001A1851" w14:paraId="35FE4632" w14:textId="77777777" w:rsidTr="21271BAF">
        <w:trPr>
          <w:trHeight w:val="360"/>
          <w:jc w:val="center"/>
        </w:trPr>
        <w:tc>
          <w:tcPr>
            <w:tcW w:w="5000" w:type="pct"/>
            <w:vAlign w:val="center"/>
          </w:tcPr>
          <w:p w14:paraId="766BA158" w14:textId="579D278E" w:rsidR="00DD005C" w:rsidRPr="006B1334" w:rsidRDefault="00191E35">
            <w:pPr>
              <w:pStyle w:val="TOC1"/>
              <w:tabs>
                <w:tab w:val="left" w:pos="480"/>
                <w:tab w:val="right" w:leader="dot" w:pos="8296"/>
              </w:tabs>
              <w:rPr>
                <w:rFonts w:asciiTheme="majorHAnsi" w:eastAsiaTheme="minorEastAsia" w:hAnsiTheme="majorHAnsi" w:cstheme="majorHAnsi"/>
                <w:noProof/>
                <w:kern w:val="2"/>
                <w14:ligatures w14:val="standardContextual"/>
              </w:rPr>
            </w:pPr>
            <w:r w:rsidRPr="001A1851">
              <w:rPr>
                <w:rFonts w:asciiTheme="majorHAnsi" w:hAnsiTheme="majorHAnsi" w:cstheme="majorHAnsi"/>
                <w:bCs/>
              </w:rPr>
              <w:fldChar w:fldCharType="begin"/>
            </w:r>
            <w:r w:rsidRPr="001A1851">
              <w:rPr>
                <w:rFonts w:asciiTheme="majorHAnsi" w:hAnsiTheme="majorHAnsi" w:cstheme="majorHAnsi"/>
                <w:bCs/>
              </w:rPr>
              <w:instrText xml:space="preserve"> TOC \o "1-1" \h \z \u </w:instrText>
            </w:r>
            <w:r w:rsidRPr="001A1851">
              <w:rPr>
                <w:rFonts w:asciiTheme="majorHAnsi" w:hAnsiTheme="majorHAnsi" w:cstheme="majorHAnsi"/>
                <w:bCs/>
              </w:rPr>
              <w:fldChar w:fldCharType="separate"/>
            </w:r>
            <w:hyperlink w:anchor="_Toc210030948" w:history="1">
              <w:r w:rsidR="00DD005C" w:rsidRPr="006B1334">
                <w:rPr>
                  <w:rStyle w:val="Hyperlink"/>
                  <w:rFonts w:asciiTheme="majorHAnsi" w:hAnsiTheme="majorHAnsi" w:cstheme="majorHAnsi"/>
                  <w:noProof/>
                </w:rPr>
                <w:t>1</w:t>
              </w:r>
              <w:r w:rsidR="00DD005C" w:rsidRPr="006B1334">
                <w:rPr>
                  <w:rFonts w:asciiTheme="majorHAnsi" w:eastAsiaTheme="minorEastAsia" w:hAnsiTheme="majorHAnsi" w:cstheme="majorHAnsi"/>
                  <w:noProof/>
                  <w:kern w:val="2"/>
                  <w14:ligatures w14:val="standardContextual"/>
                </w:rPr>
                <w:tab/>
              </w:r>
              <w:r w:rsidR="00DD005C" w:rsidRPr="006B1334">
                <w:rPr>
                  <w:rStyle w:val="Hyperlink"/>
                  <w:rFonts w:asciiTheme="majorHAnsi" w:hAnsiTheme="majorHAnsi" w:cstheme="majorHAnsi"/>
                  <w:noProof/>
                </w:rPr>
                <w:t>Summary of the data</w:t>
              </w:r>
              <w:r w:rsidR="00DD005C" w:rsidRPr="006B1334">
                <w:rPr>
                  <w:rFonts w:asciiTheme="majorHAnsi" w:hAnsiTheme="majorHAnsi" w:cstheme="majorHAnsi"/>
                  <w:noProof/>
                  <w:webHidden/>
                </w:rPr>
                <w:tab/>
              </w:r>
              <w:r w:rsidR="00DD005C" w:rsidRPr="006B1334">
                <w:rPr>
                  <w:rFonts w:asciiTheme="majorHAnsi" w:hAnsiTheme="majorHAnsi" w:cstheme="majorHAnsi"/>
                  <w:noProof/>
                  <w:webHidden/>
                </w:rPr>
                <w:fldChar w:fldCharType="begin"/>
              </w:r>
              <w:r w:rsidR="00DD005C" w:rsidRPr="006B1334">
                <w:rPr>
                  <w:rFonts w:asciiTheme="majorHAnsi" w:hAnsiTheme="majorHAnsi" w:cstheme="majorHAnsi"/>
                  <w:noProof/>
                  <w:webHidden/>
                </w:rPr>
                <w:instrText xml:space="preserve"> PAGEREF _Toc210030948 \h </w:instrText>
              </w:r>
              <w:r w:rsidR="00DD005C" w:rsidRPr="006B1334">
                <w:rPr>
                  <w:rFonts w:asciiTheme="majorHAnsi" w:hAnsiTheme="majorHAnsi" w:cstheme="majorHAnsi"/>
                  <w:noProof/>
                  <w:webHidden/>
                </w:rPr>
              </w:r>
              <w:r w:rsidR="00DD005C" w:rsidRPr="006B1334">
                <w:rPr>
                  <w:rFonts w:asciiTheme="majorHAnsi" w:hAnsiTheme="majorHAnsi" w:cstheme="majorHAnsi"/>
                  <w:noProof/>
                  <w:webHidden/>
                </w:rPr>
                <w:fldChar w:fldCharType="separate"/>
              </w:r>
              <w:r w:rsidR="00436FA2">
                <w:rPr>
                  <w:rFonts w:asciiTheme="majorHAnsi" w:hAnsiTheme="majorHAnsi" w:cstheme="majorHAnsi"/>
                  <w:noProof/>
                  <w:webHidden/>
                </w:rPr>
                <w:t>3</w:t>
              </w:r>
              <w:r w:rsidR="00DD005C" w:rsidRPr="006B1334">
                <w:rPr>
                  <w:rFonts w:asciiTheme="majorHAnsi" w:hAnsiTheme="majorHAnsi" w:cstheme="majorHAnsi"/>
                  <w:noProof/>
                  <w:webHidden/>
                </w:rPr>
                <w:fldChar w:fldCharType="end"/>
              </w:r>
            </w:hyperlink>
          </w:p>
          <w:p w14:paraId="0DD7C2C1" w14:textId="74A294B6" w:rsidR="00DD005C" w:rsidRPr="006B1334" w:rsidRDefault="00DD005C">
            <w:pPr>
              <w:pStyle w:val="TOC1"/>
              <w:tabs>
                <w:tab w:val="left" w:pos="480"/>
                <w:tab w:val="right" w:leader="dot" w:pos="8296"/>
              </w:tabs>
              <w:rPr>
                <w:rFonts w:asciiTheme="majorHAnsi" w:eastAsiaTheme="minorEastAsia" w:hAnsiTheme="majorHAnsi" w:cstheme="majorHAnsi"/>
                <w:noProof/>
                <w:kern w:val="2"/>
                <w14:ligatures w14:val="standardContextual"/>
              </w:rPr>
            </w:pPr>
            <w:hyperlink w:anchor="_Toc210030951" w:history="1">
              <w:r w:rsidRPr="006B1334">
                <w:rPr>
                  <w:rStyle w:val="Hyperlink"/>
                  <w:rFonts w:asciiTheme="majorHAnsi" w:hAnsiTheme="majorHAnsi" w:cstheme="majorHAnsi"/>
                  <w:noProof/>
                </w:rPr>
                <w:t>2</w:t>
              </w:r>
              <w:r w:rsidRPr="006B1334">
                <w:rPr>
                  <w:rFonts w:asciiTheme="majorHAnsi" w:eastAsiaTheme="minorEastAsia" w:hAnsiTheme="majorHAnsi" w:cstheme="majorHAnsi"/>
                  <w:noProof/>
                  <w:kern w:val="2"/>
                  <w14:ligatures w14:val="standardContextual"/>
                </w:rPr>
                <w:tab/>
              </w:r>
              <w:r w:rsidRPr="006B1334">
                <w:rPr>
                  <w:rStyle w:val="Hyperlink"/>
                  <w:rFonts w:asciiTheme="majorHAnsi" w:hAnsiTheme="majorHAnsi" w:cstheme="majorHAnsi"/>
                  <w:noProof/>
                </w:rPr>
                <w:t>About this documentation</w:t>
              </w:r>
              <w:r w:rsidRPr="006B1334">
                <w:rPr>
                  <w:rFonts w:asciiTheme="majorHAnsi" w:hAnsiTheme="majorHAnsi" w:cstheme="majorHAnsi"/>
                  <w:noProof/>
                  <w:webHidden/>
                </w:rPr>
                <w:tab/>
              </w:r>
              <w:r w:rsidRPr="006B1334">
                <w:rPr>
                  <w:rFonts w:asciiTheme="majorHAnsi" w:hAnsiTheme="majorHAnsi" w:cstheme="majorHAnsi"/>
                  <w:noProof/>
                  <w:webHidden/>
                </w:rPr>
                <w:fldChar w:fldCharType="begin"/>
              </w:r>
              <w:r w:rsidRPr="006B1334">
                <w:rPr>
                  <w:rFonts w:asciiTheme="majorHAnsi" w:hAnsiTheme="majorHAnsi" w:cstheme="majorHAnsi"/>
                  <w:noProof/>
                  <w:webHidden/>
                </w:rPr>
                <w:instrText xml:space="preserve"> PAGEREF _Toc210030951 \h </w:instrText>
              </w:r>
              <w:r w:rsidRPr="006B1334">
                <w:rPr>
                  <w:rFonts w:asciiTheme="majorHAnsi" w:hAnsiTheme="majorHAnsi" w:cstheme="majorHAnsi"/>
                  <w:noProof/>
                  <w:webHidden/>
                </w:rPr>
              </w:r>
              <w:r w:rsidRPr="006B1334">
                <w:rPr>
                  <w:rFonts w:asciiTheme="majorHAnsi" w:hAnsiTheme="majorHAnsi" w:cstheme="majorHAnsi"/>
                  <w:noProof/>
                  <w:webHidden/>
                </w:rPr>
                <w:fldChar w:fldCharType="separate"/>
              </w:r>
              <w:r w:rsidR="00436FA2">
                <w:rPr>
                  <w:rFonts w:asciiTheme="majorHAnsi" w:hAnsiTheme="majorHAnsi" w:cstheme="majorHAnsi"/>
                  <w:noProof/>
                  <w:webHidden/>
                </w:rPr>
                <w:t>4</w:t>
              </w:r>
              <w:r w:rsidRPr="006B1334">
                <w:rPr>
                  <w:rFonts w:asciiTheme="majorHAnsi" w:hAnsiTheme="majorHAnsi" w:cstheme="majorHAnsi"/>
                  <w:noProof/>
                  <w:webHidden/>
                </w:rPr>
                <w:fldChar w:fldCharType="end"/>
              </w:r>
            </w:hyperlink>
          </w:p>
          <w:p w14:paraId="29570CDA" w14:textId="761AAACC" w:rsidR="00DD005C" w:rsidRPr="006B1334" w:rsidRDefault="00DD005C">
            <w:pPr>
              <w:pStyle w:val="TOC1"/>
              <w:tabs>
                <w:tab w:val="left" w:pos="480"/>
                <w:tab w:val="right" w:leader="dot" w:pos="8296"/>
              </w:tabs>
              <w:rPr>
                <w:rFonts w:asciiTheme="majorHAnsi" w:eastAsiaTheme="minorEastAsia" w:hAnsiTheme="majorHAnsi" w:cstheme="majorHAnsi"/>
                <w:noProof/>
                <w:kern w:val="2"/>
                <w14:ligatures w14:val="standardContextual"/>
              </w:rPr>
            </w:pPr>
            <w:hyperlink w:anchor="_Toc210030952" w:history="1">
              <w:r w:rsidRPr="006B1334">
                <w:rPr>
                  <w:rStyle w:val="Hyperlink"/>
                  <w:rFonts w:asciiTheme="majorHAnsi" w:hAnsiTheme="majorHAnsi" w:cstheme="majorHAnsi"/>
                  <w:noProof/>
                </w:rPr>
                <w:t>3</w:t>
              </w:r>
              <w:r w:rsidRPr="006B1334">
                <w:rPr>
                  <w:rFonts w:asciiTheme="majorHAnsi" w:eastAsiaTheme="minorEastAsia" w:hAnsiTheme="majorHAnsi" w:cstheme="majorHAnsi"/>
                  <w:noProof/>
                  <w:kern w:val="2"/>
                  <w14:ligatures w14:val="standardContextual"/>
                </w:rPr>
                <w:tab/>
              </w:r>
              <w:r w:rsidRPr="006B1334">
                <w:rPr>
                  <w:rStyle w:val="Hyperlink"/>
                  <w:rFonts w:asciiTheme="majorHAnsi" w:hAnsiTheme="majorHAnsi" w:cstheme="majorHAnsi"/>
                  <w:noProof/>
                </w:rPr>
                <w:t>The type of analyses the SRS version of RAPID data will support</w:t>
              </w:r>
              <w:r w:rsidRPr="006B1334">
                <w:rPr>
                  <w:rFonts w:asciiTheme="majorHAnsi" w:hAnsiTheme="majorHAnsi" w:cstheme="majorHAnsi"/>
                  <w:noProof/>
                  <w:webHidden/>
                </w:rPr>
                <w:tab/>
              </w:r>
              <w:r w:rsidRPr="006B1334">
                <w:rPr>
                  <w:rFonts w:asciiTheme="majorHAnsi" w:hAnsiTheme="majorHAnsi" w:cstheme="majorHAnsi"/>
                  <w:noProof/>
                  <w:webHidden/>
                </w:rPr>
                <w:fldChar w:fldCharType="begin"/>
              </w:r>
              <w:r w:rsidRPr="006B1334">
                <w:rPr>
                  <w:rFonts w:asciiTheme="majorHAnsi" w:hAnsiTheme="majorHAnsi" w:cstheme="majorHAnsi"/>
                  <w:noProof/>
                  <w:webHidden/>
                </w:rPr>
                <w:instrText xml:space="preserve"> PAGEREF _Toc210030952 \h </w:instrText>
              </w:r>
              <w:r w:rsidRPr="006B1334">
                <w:rPr>
                  <w:rFonts w:asciiTheme="majorHAnsi" w:hAnsiTheme="majorHAnsi" w:cstheme="majorHAnsi"/>
                  <w:noProof/>
                  <w:webHidden/>
                </w:rPr>
              </w:r>
              <w:r w:rsidRPr="006B1334">
                <w:rPr>
                  <w:rFonts w:asciiTheme="majorHAnsi" w:hAnsiTheme="majorHAnsi" w:cstheme="majorHAnsi"/>
                  <w:noProof/>
                  <w:webHidden/>
                </w:rPr>
                <w:fldChar w:fldCharType="separate"/>
              </w:r>
              <w:r w:rsidR="00436FA2">
                <w:rPr>
                  <w:rFonts w:asciiTheme="majorHAnsi" w:hAnsiTheme="majorHAnsi" w:cstheme="majorHAnsi"/>
                  <w:noProof/>
                  <w:webHidden/>
                </w:rPr>
                <w:t>6</w:t>
              </w:r>
              <w:r w:rsidRPr="006B1334">
                <w:rPr>
                  <w:rFonts w:asciiTheme="majorHAnsi" w:hAnsiTheme="majorHAnsi" w:cstheme="majorHAnsi"/>
                  <w:noProof/>
                  <w:webHidden/>
                </w:rPr>
                <w:fldChar w:fldCharType="end"/>
              </w:r>
            </w:hyperlink>
          </w:p>
          <w:p w14:paraId="0B94DD84" w14:textId="30B44220" w:rsidR="00DD005C" w:rsidRPr="006B1334" w:rsidRDefault="00DD005C">
            <w:pPr>
              <w:pStyle w:val="TOC1"/>
              <w:tabs>
                <w:tab w:val="left" w:pos="480"/>
                <w:tab w:val="right" w:leader="dot" w:pos="8296"/>
              </w:tabs>
              <w:rPr>
                <w:rFonts w:asciiTheme="majorHAnsi" w:eastAsiaTheme="minorEastAsia" w:hAnsiTheme="majorHAnsi" w:cstheme="majorHAnsi"/>
                <w:noProof/>
                <w:kern w:val="2"/>
                <w14:ligatures w14:val="standardContextual"/>
              </w:rPr>
            </w:pPr>
            <w:hyperlink w:anchor="_Toc210030953" w:history="1">
              <w:r w:rsidRPr="006B1334">
                <w:rPr>
                  <w:rStyle w:val="Hyperlink"/>
                  <w:rFonts w:asciiTheme="majorHAnsi" w:hAnsiTheme="majorHAnsi" w:cstheme="majorHAnsi"/>
                  <w:noProof/>
                </w:rPr>
                <w:t>4</w:t>
              </w:r>
              <w:r w:rsidRPr="006B1334">
                <w:rPr>
                  <w:rFonts w:asciiTheme="majorHAnsi" w:eastAsiaTheme="minorEastAsia" w:hAnsiTheme="majorHAnsi" w:cstheme="majorHAnsi"/>
                  <w:noProof/>
                  <w:kern w:val="2"/>
                  <w14:ligatures w14:val="standardContextual"/>
                </w:rPr>
                <w:tab/>
              </w:r>
              <w:r w:rsidRPr="006B1334">
                <w:rPr>
                  <w:rStyle w:val="Hyperlink"/>
                  <w:rFonts w:asciiTheme="majorHAnsi" w:hAnsiTheme="majorHAnsi" w:cstheme="majorHAnsi"/>
                  <w:noProof/>
                </w:rPr>
                <w:t>Data treatment to avoid disclosure and re-identification</w:t>
              </w:r>
              <w:r w:rsidRPr="006B1334">
                <w:rPr>
                  <w:rFonts w:asciiTheme="majorHAnsi" w:hAnsiTheme="majorHAnsi" w:cstheme="majorHAnsi"/>
                  <w:noProof/>
                  <w:webHidden/>
                </w:rPr>
                <w:tab/>
              </w:r>
              <w:r w:rsidRPr="006B1334">
                <w:rPr>
                  <w:rFonts w:asciiTheme="majorHAnsi" w:hAnsiTheme="majorHAnsi" w:cstheme="majorHAnsi"/>
                  <w:noProof/>
                  <w:webHidden/>
                </w:rPr>
                <w:fldChar w:fldCharType="begin"/>
              </w:r>
              <w:r w:rsidRPr="006B1334">
                <w:rPr>
                  <w:rFonts w:asciiTheme="majorHAnsi" w:hAnsiTheme="majorHAnsi" w:cstheme="majorHAnsi"/>
                  <w:noProof/>
                  <w:webHidden/>
                </w:rPr>
                <w:instrText xml:space="preserve"> PAGEREF _Toc210030953 \h </w:instrText>
              </w:r>
              <w:r w:rsidRPr="006B1334">
                <w:rPr>
                  <w:rFonts w:asciiTheme="majorHAnsi" w:hAnsiTheme="majorHAnsi" w:cstheme="majorHAnsi"/>
                  <w:noProof/>
                  <w:webHidden/>
                </w:rPr>
              </w:r>
              <w:r w:rsidRPr="006B1334">
                <w:rPr>
                  <w:rFonts w:asciiTheme="majorHAnsi" w:hAnsiTheme="majorHAnsi" w:cstheme="majorHAnsi"/>
                  <w:noProof/>
                  <w:webHidden/>
                </w:rPr>
                <w:fldChar w:fldCharType="separate"/>
              </w:r>
              <w:r w:rsidR="00436FA2">
                <w:rPr>
                  <w:rFonts w:asciiTheme="majorHAnsi" w:hAnsiTheme="majorHAnsi" w:cstheme="majorHAnsi"/>
                  <w:noProof/>
                  <w:webHidden/>
                </w:rPr>
                <w:t>8</w:t>
              </w:r>
              <w:r w:rsidRPr="006B1334">
                <w:rPr>
                  <w:rFonts w:asciiTheme="majorHAnsi" w:hAnsiTheme="majorHAnsi" w:cstheme="majorHAnsi"/>
                  <w:noProof/>
                  <w:webHidden/>
                </w:rPr>
                <w:fldChar w:fldCharType="end"/>
              </w:r>
            </w:hyperlink>
          </w:p>
          <w:p w14:paraId="6902CE04" w14:textId="1DF9F8E8" w:rsidR="00DD005C" w:rsidRPr="006B1334" w:rsidRDefault="00DD005C">
            <w:pPr>
              <w:pStyle w:val="TOC1"/>
              <w:tabs>
                <w:tab w:val="left" w:pos="480"/>
                <w:tab w:val="right" w:leader="dot" w:pos="8296"/>
              </w:tabs>
              <w:rPr>
                <w:rFonts w:asciiTheme="majorHAnsi" w:eastAsiaTheme="minorEastAsia" w:hAnsiTheme="majorHAnsi" w:cstheme="majorHAnsi"/>
                <w:noProof/>
                <w:kern w:val="2"/>
                <w14:ligatures w14:val="standardContextual"/>
              </w:rPr>
            </w:pPr>
            <w:hyperlink w:anchor="_Toc210030954" w:history="1">
              <w:r w:rsidRPr="006B1334">
                <w:rPr>
                  <w:rStyle w:val="Hyperlink"/>
                  <w:rFonts w:asciiTheme="majorHAnsi" w:hAnsiTheme="majorHAnsi" w:cstheme="majorHAnsi"/>
                  <w:noProof/>
                </w:rPr>
                <w:t>5</w:t>
              </w:r>
              <w:r w:rsidRPr="006B1334">
                <w:rPr>
                  <w:rFonts w:asciiTheme="majorHAnsi" w:eastAsiaTheme="minorEastAsia" w:hAnsiTheme="majorHAnsi" w:cstheme="majorHAnsi"/>
                  <w:noProof/>
                  <w:kern w:val="2"/>
                  <w14:ligatures w14:val="standardContextual"/>
                </w:rPr>
                <w:tab/>
              </w:r>
              <w:r w:rsidRPr="006B1334">
                <w:rPr>
                  <w:rStyle w:val="Hyperlink"/>
                  <w:rFonts w:asciiTheme="majorHAnsi" w:hAnsiTheme="majorHAnsi" w:cstheme="majorHAnsi"/>
                  <w:noProof/>
                </w:rPr>
                <w:t>Gaining Access to RAPID via the ONS Secure Research Service (SRS)</w:t>
              </w:r>
              <w:r w:rsidRPr="006B1334">
                <w:rPr>
                  <w:rFonts w:asciiTheme="majorHAnsi" w:hAnsiTheme="majorHAnsi" w:cstheme="majorHAnsi"/>
                  <w:noProof/>
                  <w:webHidden/>
                </w:rPr>
                <w:tab/>
              </w:r>
              <w:r w:rsidRPr="006B1334">
                <w:rPr>
                  <w:rFonts w:asciiTheme="majorHAnsi" w:hAnsiTheme="majorHAnsi" w:cstheme="majorHAnsi"/>
                  <w:noProof/>
                  <w:webHidden/>
                </w:rPr>
                <w:fldChar w:fldCharType="begin"/>
              </w:r>
              <w:r w:rsidRPr="006B1334">
                <w:rPr>
                  <w:rFonts w:asciiTheme="majorHAnsi" w:hAnsiTheme="majorHAnsi" w:cstheme="majorHAnsi"/>
                  <w:noProof/>
                  <w:webHidden/>
                </w:rPr>
                <w:instrText xml:space="preserve"> PAGEREF _Toc210030954 \h </w:instrText>
              </w:r>
              <w:r w:rsidRPr="006B1334">
                <w:rPr>
                  <w:rFonts w:asciiTheme="majorHAnsi" w:hAnsiTheme="majorHAnsi" w:cstheme="majorHAnsi"/>
                  <w:noProof/>
                  <w:webHidden/>
                </w:rPr>
              </w:r>
              <w:r w:rsidRPr="006B1334">
                <w:rPr>
                  <w:rFonts w:asciiTheme="majorHAnsi" w:hAnsiTheme="majorHAnsi" w:cstheme="majorHAnsi"/>
                  <w:noProof/>
                  <w:webHidden/>
                </w:rPr>
                <w:fldChar w:fldCharType="separate"/>
              </w:r>
              <w:r w:rsidR="00436FA2">
                <w:rPr>
                  <w:rFonts w:asciiTheme="majorHAnsi" w:hAnsiTheme="majorHAnsi" w:cstheme="majorHAnsi"/>
                  <w:noProof/>
                  <w:webHidden/>
                </w:rPr>
                <w:t>10</w:t>
              </w:r>
              <w:r w:rsidRPr="006B1334">
                <w:rPr>
                  <w:rFonts w:asciiTheme="majorHAnsi" w:hAnsiTheme="majorHAnsi" w:cstheme="majorHAnsi"/>
                  <w:noProof/>
                  <w:webHidden/>
                </w:rPr>
                <w:fldChar w:fldCharType="end"/>
              </w:r>
            </w:hyperlink>
          </w:p>
          <w:p w14:paraId="2BA67115" w14:textId="2702F968" w:rsidR="00DD005C" w:rsidRPr="006B1334" w:rsidRDefault="00DD005C">
            <w:pPr>
              <w:pStyle w:val="TOC1"/>
              <w:tabs>
                <w:tab w:val="left" w:pos="480"/>
                <w:tab w:val="right" w:leader="dot" w:pos="8296"/>
              </w:tabs>
              <w:rPr>
                <w:rFonts w:asciiTheme="majorHAnsi" w:eastAsiaTheme="minorEastAsia" w:hAnsiTheme="majorHAnsi" w:cstheme="majorHAnsi"/>
                <w:noProof/>
                <w:kern w:val="2"/>
                <w14:ligatures w14:val="standardContextual"/>
              </w:rPr>
            </w:pPr>
            <w:hyperlink w:anchor="_Toc210030955" w:history="1">
              <w:r w:rsidRPr="006B1334">
                <w:rPr>
                  <w:rStyle w:val="Hyperlink"/>
                  <w:rFonts w:asciiTheme="majorHAnsi" w:hAnsiTheme="majorHAnsi" w:cstheme="majorHAnsi"/>
                  <w:noProof/>
                </w:rPr>
                <w:t>6</w:t>
              </w:r>
              <w:r w:rsidRPr="006B1334">
                <w:rPr>
                  <w:rFonts w:asciiTheme="majorHAnsi" w:eastAsiaTheme="minorEastAsia" w:hAnsiTheme="majorHAnsi" w:cstheme="majorHAnsi"/>
                  <w:noProof/>
                  <w:kern w:val="2"/>
                  <w14:ligatures w14:val="standardContextual"/>
                </w:rPr>
                <w:tab/>
              </w:r>
              <w:r w:rsidRPr="006B1334">
                <w:rPr>
                  <w:rStyle w:val="Hyperlink"/>
                  <w:rFonts w:asciiTheme="majorHAnsi" w:hAnsiTheme="majorHAnsi" w:cstheme="majorHAnsi"/>
                  <w:noProof/>
                </w:rPr>
                <w:t>Getting started with RAPID</w:t>
              </w:r>
              <w:r w:rsidRPr="006B1334">
                <w:rPr>
                  <w:rFonts w:asciiTheme="majorHAnsi" w:hAnsiTheme="majorHAnsi" w:cstheme="majorHAnsi"/>
                  <w:noProof/>
                  <w:webHidden/>
                </w:rPr>
                <w:tab/>
              </w:r>
              <w:r w:rsidRPr="006B1334">
                <w:rPr>
                  <w:rFonts w:asciiTheme="majorHAnsi" w:hAnsiTheme="majorHAnsi" w:cstheme="majorHAnsi"/>
                  <w:noProof/>
                  <w:webHidden/>
                </w:rPr>
                <w:fldChar w:fldCharType="begin"/>
              </w:r>
              <w:r w:rsidRPr="006B1334">
                <w:rPr>
                  <w:rFonts w:asciiTheme="majorHAnsi" w:hAnsiTheme="majorHAnsi" w:cstheme="majorHAnsi"/>
                  <w:noProof/>
                  <w:webHidden/>
                </w:rPr>
                <w:instrText xml:space="preserve"> PAGEREF _Toc210030955 \h </w:instrText>
              </w:r>
              <w:r w:rsidRPr="006B1334">
                <w:rPr>
                  <w:rFonts w:asciiTheme="majorHAnsi" w:hAnsiTheme="majorHAnsi" w:cstheme="majorHAnsi"/>
                  <w:noProof/>
                  <w:webHidden/>
                </w:rPr>
              </w:r>
              <w:r w:rsidRPr="006B1334">
                <w:rPr>
                  <w:rFonts w:asciiTheme="majorHAnsi" w:hAnsiTheme="majorHAnsi" w:cstheme="majorHAnsi"/>
                  <w:noProof/>
                  <w:webHidden/>
                </w:rPr>
                <w:fldChar w:fldCharType="separate"/>
              </w:r>
              <w:r w:rsidR="00436FA2">
                <w:rPr>
                  <w:rFonts w:asciiTheme="majorHAnsi" w:hAnsiTheme="majorHAnsi" w:cstheme="majorHAnsi"/>
                  <w:noProof/>
                  <w:webHidden/>
                </w:rPr>
                <w:t>11</w:t>
              </w:r>
              <w:r w:rsidRPr="006B1334">
                <w:rPr>
                  <w:rFonts w:asciiTheme="majorHAnsi" w:hAnsiTheme="majorHAnsi" w:cstheme="majorHAnsi"/>
                  <w:noProof/>
                  <w:webHidden/>
                </w:rPr>
                <w:fldChar w:fldCharType="end"/>
              </w:r>
            </w:hyperlink>
          </w:p>
          <w:p w14:paraId="2B4CEF3F" w14:textId="42FBA907" w:rsidR="00DD005C" w:rsidRPr="006B1334" w:rsidRDefault="00DD005C">
            <w:pPr>
              <w:pStyle w:val="TOC1"/>
              <w:tabs>
                <w:tab w:val="left" w:pos="480"/>
                <w:tab w:val="right" w:leader="dot" w:pos="8296"/>
              </w:tabs>
              <w:rPr>
                <w:rFonts w:asciiTheme="majorHAnsi" w:eastAsiaTheme="minorEastAsia" w:hAnsiTheme="majorHAnsi" w:cstheme="majorHAnsi"/>
                <w:noProof/>
                <w:kern w:val="2"/>
                <w14:ligatures w14:val="standardContextual"/>
              </w:rPr>
            </w:pPr>
            <w:hyperlink w:anchor="_Toc210030956" w:history="1">
              <w:r w:rsidRPr="006B1334">
                <w:rPr>
                  <w:rStyle w:val="Hyperlink"/>
                  <w:rFonts w:asciiTheme="majorHAnsi" w:hAnsiTheme="majorHAnsi" w:cstheme="majorHAnsi"/>
                  <w:noProof/>
                </w:rPr>
                <w:t>7</w:t>
              </w:r>
              <w:r w:rsidRPr="006B1334">
                <w:rPr>
                  <w:rFonts w:asciiTheme="majorHAnsi" w:eastAsiaTheme="minorEastAsia" w:hAnsiTheme="majorHAnsi" w:cstheme="majorHAnsi"/>
                  <w:noProof/>
                  <w:kern w:val="2"/>
                  <w14:ligatures w14:val="standardContextual"/>
                </w:rPr>
                <w:tab/>
              </w:r>
              <w:r w:rsidRPr="006B1334">
                <w:rPr>
                  <w:rStyle w:val="Hyperlink"/>
                  <w:rFonts w:asciiTheme="majorHAnsi" w:hAnsiTheme="majorHAnsi" w:cstheme="majorHAnsi"/>
                  <w:noProof/>
                </w:rPr>
                <w:t>RAPID Executive summary</w:t>
              </w:r>
              <w:r w:rsidRPr="006B1334">
                <w:rPr>
                  <w:rFonts w:asciiTheme="majorHAnsi" w:hAnsiTheme="majorHAnsi" w:cstheme="majorHAnsi"/>
                  <w:noProof/>
                  <w:webHidden/>
                </w:rPr>
                <w:tab/>
              </w:r>
              <w:r w:rsidRPr="006B1334">
                <w:rPr>
                  <w:rFonts w:asciiTheme="majorHAnsi" w:hAnsiTheme="majorHAnsi" w:cstheme="majorHAnsi"/>
                  <w:noProof/>
                  <w:webHidden/>
                </w:rPr>
                <w:fldChar w:fldCharType="begin"/>
              </w:r>
              <w:r w:rsidRPr="006B1334">
                <w:rPr>
                  <w:rFonts w:asciiTheme="majorHAnsi" w:hAnsiTheme="majorHAnsi" w:cstheme="majorHAnsi"/>
                  <w:noProof/>
                  <w:webHidden/>
                </w:rPr>
                <w:instrText xml:space="preserve"> PAGEREF _Toc210030956 \h </w:instrText>
              </w:r>
              <w:r w:rsidRPr="006B1334">
                <w:rPr>
                  <w:rFonts w:asciiTheme="majorHAnsi" w:hAnsiTheme="majorHAnsi" w:cstheme="majorHAnsi"/>
                  <w:noProof/>
                  <w:webHidden/>
                </w:rPr>
              </w:r>
              <w:r w:rsidRPr="006B1334">
                <w:rPr>
                  <w:rFonts w:asciiTheme="majorHAnsi" w:hAnsiTheme="majorHAnsi" w:cstheme="majorHAnsi"/>
                  <w:noProof/>
                  <w:webHidden/>
                </w:rPr>
                <w:fldChar w:fldCharType="separate"/>
              </w:r>
              <w:r w:rsidR="00436FA2">
                <w:rPr>
                  <w:rFonts w:asciiTheme="majorHAnsi" w:hAnsiTheme="majorHAnsi" w:cstheme="majorHAnsi"/>
                  <w:noProof/>
                  <w:webHidden/>
                </w:rPr>
                <w:t>12</w:t>
              </w:r>
              <w:r w:rsidRPr="006B1334">
                <w:rPr>
                  <w:rFonts w:asciiTheme="majorHAnsi" w:hAnsiTheme="majorHAnsi" w:cstheme="majorHAnsi"/>
                  <w:noProof/>
                  <w:webHidden/>
                </w:rPr>
                <w:fldChar w:fldCharType="end"/>
              </w:r>
            </w:hyperlink>
          </w:p>
          <w:p w14:paraId="41831BB4" w14:textId="76E5A016" w:rsidR="00DD005C" w:rsidRPr="006B1334" w:rsidRDefault="00DD005C">
            <w:pPr>
              <w:pStyle w:val="TOC1"/>
              <w:tabs>
                <w:tab w:val="left" w:pos="480"/>
                <w:tab w:val="right" w:leader="dot" w:pos="8296"/>
              </w:tabs>
              <w:rPr>
                <w:rFonts w:asciiTheme="majorHAnsi" w:eastAsiaTheme="minorEastAsia" w:hAnsiTheme="majorHAnsi" w:cstheme="majorHAnsi"/>
                <w:noProof/>
                <w:kern w:val="2"/>
                <w14:ligatures w14:val="standardContextual"/>
              </w:rPr>
            </w:pPr>
            <w:hyperlink w:anchor="_Toc210030957" w:history="1">
              <w:r w:rsidRPr="006B1334">
                <w:rPr>
                  <w:rStyle w:val="Hyperlink"/>
                  <w:rFonts w:asciiTheme="majorHAnsi" w:hAnsiTheme="majorHAnsi" w:cstheme="majorHAnsi"/>
                  <w:noProof/>
                </w:rPr>
                <w:t>8</w:t>
              </w:r>
              <w:r w:rsidRPr="006B1334">
                <w:rPr>
                  <w:rFonts w:asciiTheme="majorHAnsi" w:eastAsiaTheme="minorEastAsia" w:hAnsiTheme="majorHAnsi" w:cstheme="majorHAnsi"/>
                  <w:noProof/>
                  <w:kern w:val="2"/>
                  <w14:ligatures w14:val="standardContextual"/>
                </w:rPr>
                <w:tab/>
              </w:r>
              <w:r w:rsidRPr="006B1334">
                <w:rPr>
                  <w:rStyle w:val="Hyperlink"/>
                  <w:rFonts w:asciiTheme="majorHAnsi" w:hAnsiTheme="majorHAnsi" w:cstheme="majorHAnsi"/>
                  <w:noProof/>
                </w:rPr>
                <w:t>RAPID Release 8 – Summary of improvements and updates</w:t>
              </w:r>
              <w:r w:rsidRPr="006B1334">
                <w:rPr>
                  <w:rFonts w:asciiTheme="majorHAnsi" w:hAnsiTheme="majorHAnsi" w:cstheme="majorHAnsi"/>
                  <w:noProof/>
                  <w:webHidden/>
                </w:rPr>
                <w:tab/>
              </w:r>
              <w:r w:rsidRPr="006B1334">
                <w:rPr>
                  <w:rFonts w:asciiTheme="majorHAnsi" w:hAnsiTheme="majorHAnsi" w:cstheme="majorHAnsi"/>
                  <w:noProof/>
                  <w:webHidden/>
                </w:rPr>
                <w:fldChar w:fldCharType="begin"/>
              </w:r>
              <w:r w:rsidRPr="006B1334">
                <w:rPr>
                  <w:rFonts w:asciiTheme="majorHAnsi" w:hAnsiTheme="majorHAnsi" w:cstheme="majorHAnsi"/>
                  <w:noProof/>
                  <w:webHidden/>
                </w:rPr>
                <w:instrText xml:space="preserve"> PAGEREF _Toc210030957 \h </w:instrText>
              </w:r>
              <w:r w:rsidRPr="006B1334">
                <w:rPr>
                  <w:rFonts w:asciiTheme="majorHAnsi" w:hAnsiTheme="majorHAnsi" w:cstheme="majorHAnsi"/>
                  <w:noProof/>
                  <w:webHidden/>
                </w:rPr>
              </w:r>
              <w:r w:rsidRPr="006B1334">
                <w:rPr>
                  <w:rFonts w:asciiTheme="majorHAnsi" w:hAnsiTheme="majorHAnsi" w:cstheme="majorHAnsi"/>
                  <w:noProof/>
                  <w:webHidden/>
                </w:rPr>
                <w:fldChar w:fldCharType="separate"/>
              </w:r>
              <w:r w:rsidR="00436FA2">
                <w:rPr>
                  <w:rFonts w:asciiTheme="majorHAnsi" w:hAnsiTheme="majorHAnsi" w:cstheme="majorHAnsi"/>
                  <w:noProof/>
                  <w:webHidden/>
                </w:rPr>
                <w:t>13</w:t>
              </w:r>
              <w:r w:rsidRPr="006B1334">
                <w:rPr>
                  <w:rFonts w:asciiTheme="majorHAnsi" w:hAnsiTheme="majorHAnsi" w:cstheme="majorHAnsi"/>
                  <w:noProof/>
                  <w:webHidden/>
                </w:rPr>
                <w:fldChar w:fldCharType="end"/>
              </w:r>
            </w:hyperlink>
          </w:p>
          <w:p w14:paraId="5DCA9DBC" w14:textId="195432B6" w:rsidR="00DD005C" w:rsidRPr="006B1334" w:rsidRDefault="00DD005C">
            <w:pPr>
              <w:pStyle w:val="TOC1"/>
              <w:tabs>
                <w:tab w:val="left" w:pos="480"/>
                <w:tab w:val="right" w:leader="dot" w:pos="8296"/>
              </w:tabs>
              <w:rPr>
                <w:rFonts w:asciiTheme="majorHAnsi" w:eastAsiaTheme="minorEastAsia" w:hAnsiTheme="majorHAnsi" w:cstheme="majorHAnsi"/>
                <w:noProof/>
                <w:kern w:val="2"/>
                <w14:ligatures w14:val="standardContextual"/>
              </w:rPr>
            </w:pPr>
            <w:hyperlink w:anchor="_Toc210030958" w:history="1">
              <w:r w:rsidRPr="006B1334">
                <w:rPr>
                  <w:rStyle w:val="Hyperlink"/>
                  <w:rFonts w:asciiTheme="majorHAnsi" w:hAnsiTheme="majorHAnsi" w:cstheme="majorHAnsi"/>
                  <w:noProof/>
                </w:rPr>
                <w:t>9</w:t>
              </w:r>
              <w:r w:rsidRPr="006B1334">
                <w:rPr>
                  <w:rFonts w:asciiTheme="majorHAnsi" w:eastAsiaTheme="minorEastAsia" w:hAnsiTheme="majorHAnsi" w:cstheme="majorHAnsi"/>
                  <w:noProof/>
                  <w:kern w:val="2"/>
                  <w14:ligatures w14:val="standardContextual"/>
                </w:rPr>
                <w:tab/>
              </w:r>
              <w:r w:rsidRPr="006B1334">
                <w:rPr>
                  <w:rStyle w:val="Hyperlink"/>
                  <w:rFonts w:asciiTheme="majorHAnsi" w:hAnsiTheme="majorHAnsi" w:cstheme="majorHAnsi"/>
                  <w:noProof/>
                </w:rPr>
                <w:t>Data Structure and Processing</w:t>
              </w:r>
              <w:r w:rsidRPr="006B1334">
                <w:rPr>
                  <w:rFonts w:asciiTheme="majorHAnsi" w:hAnsiTheme="majorHAnsi" w:cstheme="majorHAnsi"/>
                  <w:noProof/>
                  <w:webHidden/>
                </w:rPr>
                <w:tab/>
              </w:r>
              <w:r w:rsidRPr="006B1334">
                <w:rPr>
                  <w:rFonts w:asciiTheme="majorHAnsi" w:hAnsiTheme="majorHAnsi" w:cstheme="majorHAnsi"/>
                  <w:noProof/>
                  <w:webHidden/>
                </w:rPr>
                <w:fldChar w:fldCharType="begin"/>
              </w:r>
              <w:r w:rsidRPr="006B1334">
                <w:rPr>
                  <w:rFonts w:asciiTheme="majorHAnsi" w:hAnsiTheme="majorHAnsi" w:cstheme="majorHAnsi"/>
                  <w:noProof/>
                  <w:webHidden/>
                </w:rPr>
                <w:instrText xml:space="preserve"> PAGEREF _Toc210030958 \h </w:instrText>
              </w:r>
              <w:r w:rsidRPr="006B1334">
                <w:rPr>
                  <w:rFonts w:asciiTheme="majorHAnsi" w:hAnsiTheme="majorHAnsi" w:cstheme="majorHAnsi"/>
                  <w:noProof/>
                  <w:webHidden/>
                </w:rPr>
              </w:r>
              <w:r w:rsidRPr="006B1334">
                <w:rPr>
                  <w:rFonts w:asciiTheme="majorHAnsi" w:hAnsiTheme="majorHAnsi" w:cstheme="majorHAnsi"/>
                  <w:noProof/>
                  <w:webHidden/>
                </w:rPr>
                <w:fldChar w:fldCharType="separate"/>
              </w:r>
              <w:r w:rsidR="00436FA2">
                <w:rPr>
                  <w:rFonts w:asciiTheme="majorHAnsi" w:hAnsiTheme="majorHAnsi" w:cstheme="majorHAnsi"/>
                  <w:noProof/>
                  <w:webHidden/>
                </w:rPr>
                <w:t>30</w:t>
              </w:r>
              <w:r w:rsidRPr="006B1334">
                <w:rPr>
                  <w:rFonts w:asciiTheme="majorHAnsi" w:hAnsiTheme="majorHAnsi" w:cstheme="majorHAnsi"/>
                  <w:noProof/>
                  <w:webHidden/>
                </w:rPr>
                <w:fldChar w:fldCharType="end"/>
              </w:r>
            </w:hyperlink>
          </w:p>
          <w:p w14:paraId="41120ADE" w14:textId="43EBD5A3" w:rsidR="00DD005C" w:rsidRPr="006B1334" w:rsidRDefault="00DD005C">
            <w:pPr>
              <w:pStyle w:val="TOC1"/>
              <w:tabs>
                <w:tab w:val="left" w:pos="720"/>
                <w:tab w:val="right" w:leader="dot" w:pos="8296"/>
              </w:tabs>
              <w:rPr>
                <w:rFonts w:asciiTheme="majorHAnsi" w:eastAsiaTheme="minorEastAsia" w:hAnsiTheme="majorHAnsi" w:cstheme="majorHAnsi"/>
                <w:noProof/>
                <w:kern w:val="2"/>
                <w14:ligatures w14:val="standardContextual"/>
              </w:rPr>
            </w:pPr>
            <w:hyperlink w:anchor="_Toc210030959" w:history="1">
              <w:r w:rsidRPr="006B1334">
                <w:rPr>
                  <w:rStyle w:val="Hyperlink"/>
                  <w:rFonts w:asciiTheme="majorHAnsi" w:hAnsiTheme="majorHAnsi" w:cstheme="majorHAnsi"/>
                  <w:noProof/>
                </w:rPr>
                <w:t>10</w:t>
              </w:r>
              <w:r w:rsidRPr="006B1334">
                <w:rPr>
                  <w:rFonts w:asciiTheme="majorHAnsi" w:eastAsiaTheme="minorEastAsia" w:hAnsiTheme="majorHAnsi" w:cstheme="majorHAnsi"/>
                  <w:noProof/>
                  <w:kern w:val="2"/>
                  <w14:ligatures w14:val="standardContextual"/>
                </w:rPr>
                <w:tab/>
              </w:r>
              <w:r w:rsidRPr="006B1334">
                <w:rPr>
                  <w:rStyle w:val="Hyperlink"/>
                  <w:rFonts w:asciiTheme="majorHAnsi" w:hAnsiTheme="majorHAnsi" w:cstheme="majorHAnsi"/>
                  <w:noProof/>
                </w:rPr>
                <w:t>Data sources that feed in to RAPID</w:t>
              </w:r>
              <w:r w:rsidRPr="006B1334">
                <w:rPr>
                  <w:rFonts w:asciiTheme="majorHAnsi" w:hAnsiTheme="majorHAnsi" w:cstheme="majorHAnsi"/>
                  <w:noProof/>
                  <w:webHidden/>
                </w:rPr>
                <w:tab/>
              </w:r>
              <w:r w:rsidRPr="006B1334">
                <w:rPr>
                  <w:rFonts w:asciiTheme="majorHAnsi" w:hAnsiTheme="majorHAnsi" w:cstheme="majorHAnsi"/>
                  <w:noProof/>
                  <w:webHidden/>
                </w:rPr>
                <w:fldChar w:fldCharType="begin"/>
              </w:r>
              <w:r w:rsidRPr="006B1334">
                <w:rPr>
                  <w:rFonts w:asciiTheme="majorHAnsi" w:hAnsiTheme="majorHAnsi" w:cstheme="majorHAnsi"/>
                  <w:noProof/>
                  <w:webHidden/>
                </w:rPr>
                <w:instrText xml:space="preserve"> PAGEREF _Toc210030959 \h </w:instrText>
              </w:r>
              <w:r w:rsidRPr="006B1334">
                <w:rPr>
                  <w:rFonts w:asciiTheme="majorHAnsi" w:hAnsiTheme="majorHAnsi" w:cstheme="majorHAnsi"/>
                  <w:noProof/>
                  <w:webHidden/>
                </w:rPr>
              </w:r>
              <w:r w:rsidRPr="006B1334">
                <w:rPr>
                  <w:rFonts w:asciiTheme="majorHAnsi" w:hAnsiTheme="majorHAnsi" w:cstheme="majorHAnsi"/>
                  <w:noProof/>
                  <w:webHidden/>
                </w:rPr>
                <w:fldChar w:fldCharType="separate"/>
              </w:r>
              <w:r w:rsidR="00436FA2">
                <w:rPr>
                  <w:rFonts w:asciiTheme="majorHAnsi" w:hAnsiTheme="majorHAnsi" w:cstheme="majorHAnsi"/>
                  <w:noProof/>
                  <w:webHidden/>
                </w:rPr>
                <w:t>37</w:t>
              </w:r>
              <w:r w:rsidRPr="006B1334">
                <w:rPr>
                  <w:rFonts w:asciiTheme="majorHAnsi" w:hAnsiTheme="majorHAnsi" w:cstheme="majorHAnsi"/>
                  <w:noProof/>
                  <w:webHidden/>
                </w:rPr>
                <w:fldChar w:fldCharType="end"/>
              </w:r>
            </w:hyperlink>
          </w:p>
          <w:p w14:paraId="6C37AAC2" w14:textId="5C9A46BB" w:rsidR="00DD005C" w:rsidRPr="006B1334" w:rsidRDefault="00DD005C">
            <w:pPr>
              <w:pStyle w:val="TOC1"/>
              <w:tabs>
                <w:tab w:val="left" w:pos="720"/>
                <w:tab w:val="right" w:leader="dot" w:pos="8296"/>
              </w:tabs>
              <w:rPr>
                <w:rFonts w:asciiTheme="majorHAnsi" w:eastAsiaTheme="minorEastAsia" w:hAnsiTheme="majorHAnsi" w:cstheme="majorHAnsi"/>
                <w:noProof/>
                <w:kern w:val="2"/>
                <w14:ligatures w14:val="standardContextual"/>
              </w:rPr>
            </w:pPr>
            <w:hyperlink w:anchor="_Toc210030960" w:history="1">
              <w:r w:rsidRPr="006B1334">
                <w:rPr>
                  <w:rStyle w:val="Hyperlink"/>
                  <w:rFonts w:asciiTheme="majorHAnsi" w:hAnsiTheme="majorHAnsi" w:cstheme="majorHAnsi"/>
                  <w:noProof/>
                </w:rPr>
                <w:t>11</w:t>
              </w:r>
              <w:r w:rsidRPr="006B1334">
                <w:rPr>
                  <w:rFonts w:asciiTheme="majorHAnsi" w:eastAsiaTheme="minorEastAsia" w:hAnsiTheme="majorHAnsi" w:cstheme="majorHAnsi"/>
                  <w:noProof/>
                  <w:kern w:val="2"/>
                  <w14:ligatures w14:val="standardContextual"/>
                </w:rPr>
                <w:tab/>
              </w:r>
              <w:r w:rsidRPr="006B1334">
                <w:rPr>
                  <w:rStyle w:val="Hyperlink"/>
                  <w:rFonts w:asciiTheme="majorHAnsi" w:hAnsiTheme="majorHAnsi" w:cstheme="majorHAnsi"/>
                  <w:noProof/>
                </w:rPr>
                <w:t>Customer Information System (CIS) processing</w:t>
              </w:r>
              <w:r w:rsidRPr="006B1334">
                <w:rPr>
                  <w:rFonts w:asciiTheme="majorHAnsi" w:hAnsiTheme="majorHAnsi" w:cstheme="majorHAnsi"/>
                  <w:noProof/>
                  <w:webHidden/>
                </w:rPr>
                <w:tab/>
              </w:r>
              <w:r w:rsidRPr="006B1334">
                <w:rPr>
                  <w:rFonts w:asciiTheme="majorHAnsi" w:hAnsiTheme="majorHAnsi" w:cstheme="majorHAnsi"/>
                  <w:noProof/>
                  <w:webHidden/>
                </w:rPr>
                <w:fldChar w:fldCharType="begin"/>
              </w:r>
              <w:r w:rsidRPr="006B1334">
                <w:rPr>
                  <w:rFonts w:asciiTheme="majorHAnsi" w:hAnsiTheme="majorHAnsi" w:cstheme="majorHAnsi"/>
                  <w:noProof/>
                  <w:webHidden/>
                </w:rPr>
                <w:instrText xml:space="preserve"> PAGEREF _Toc210030960 \h </w:instrText>
              </w:r>
              <w:r w:rsidRPr="006B1334">
                <w:rPr>
                  <w:rFonts w:asciiTheme="majorHAnsi" w:hAnsiTheme="majorHAnsi" w:cstheme="majorHAnsi"/>
                  <w:noProof/>
                  <w:webHidden/>
                </w:rPr>
              </w:r>
              <w:r w:rsidRPr="006B1334">
                <w:rPr>
                  <w:rFonts w:asciiTheme="majorHAnsi" w:hAnsiTheme="majorHAnsi" w:cstheme="majorHAnsi"/>
                  <w:noProof/>
                  <w:webHidden/>
                </w:rPr>
                <w:fldChar w:fldCharType="separate"/>
              </w:r>
              <w:r w:rsidR="00436FA2">
                <w:rPr>
                  <w:rFonts w:asciiTheme="majorHAnsi" w:hAnsiTheme="majorHAnsi" w:cstheme="majorHAnsi"/>
                  <w:noProof/>
                  <w:webHidden/>
                </w:rPr>
                <w:t>40</w:t>
              </w:r>
              <w:r w:rsidRPr="006B1334">
                <w:rPr>
                  <w:rFonts w:asciiTheme="majorHAnsi" w:hAnsiTheme="majorHAnsi" w:cstheme="majorHAnsi"/>
                  <w:noProof/>
                  <w:webHidden/>
                </w:rPr>
                <w:fldChar w:fldCharType="end"/>
              </w:r>
            </w:hyperlink>
          </w:p>
          <w:p w14:paraId="2E9EB296" w14:textId="5EE996BB" w:rsidR="00DD005C" w:rsidRPr="006B1334" w:rsidRDefault="00DD005C">
            <w:pPr>
              <w:pStyle w:val="TOC1"/>
              <w:tabs>
                <w:tab w:val="left" w:pos="720"/>
                <w:tab w:val="right" w:leader="dot" w:pos="8296"/>
              </w:tabs>
              <w:rPr>
                <w:rFonts w:asciiTheme="majorHAnsi" w:eastAsiaTheme="minorEastAsia" w:hAnsiTheme="majorHAnsi" w:cstheme="majorHAnsi"/>
                <w:noProof/>
                <w:kern w:val="2"/>
                <w14:ligatures w14:val="standardContextual"/>
              </w:rPr>
            </w:pPr>
            <w:hyperlink w:anchor="_Toc210030961" w:history="1">
              <w:r w:rsidRPr="006B1334">
                <w:rPr>
                  <w:rStyle w:val="Hyperlink"/>
                  <w:rFonts w:asciiTheme="majorHAnsi" w:hAnsiTheme="majorHAnsi" w:cstheme="majorHAnsi"/>
                  <w:noProof/>
                </w:rPr>
                <w:t>12</w:t>
              </w:r>
              <w:r w:rsidRPr="006B1334">
                <w:rPr>
                  <w:rFonts w:asciiTheme="majorHAnsi" w:eastAsiaTheme="minorEastAsia" w:hAnsiTheme="majorHAnsi" w:cstheme="majorHAnsi"/>
                  <w:noProof/>
                  <w:kern w:val="2"/>
                  <w14:ligatures w14:val="standardContextual"/>
                </w:rPr>
                <w:tab/>
              </w:r>
              <w:r w:rsidRPr="006B1334">
                <w:rPr>
                  <w:rStyle w:val="Hyperlink"/>
                  <w:rFonts w:asciiTheme="majorHAnsi" w:hAnsiTheme="majorHAnsi" w:cstheme="majorHAnsi"/>
                  <w:noProof/>
                </w:rPr>
                <w:t>Migrant Worker Scan (MWS) processing</w:t>
              </w:r>
              <w:r w:rsidRPr="006B1334">
                <w:rPr>
                  <w:rFonts w:asciiTheme="majorHAnsi" w:hAnsiTheme="majorHAnsi" w:cstheme="majorHAnsi"/>
                  <w:noProof/>
                  <w:webHidden/>
                </w:rPr>
                <w:tab/>
              </w:r>
              <w:r w:rsidRPr="006B1334">
                <w:rPr>
                  <w:rFonts w:asciiTheme="majorHAnsi" w:hAnsiTheme="majorHAnsi" w:cstheme="majorHAnsi"/>
                  <w:noProof/>
                  <w:webHidden/>
                </w:rPr>
                <w:fldChar w:fldCharType="begin"/>
              </w:r>
              <w:r w:rsidRPr="006B1334">
                <w:rPr>
                  <w:rFonts w:asciiTheme="majorHAnsi" w:hAnsiTheme="majorHAnsi" w:cstheme="majorHAnsi"/>
                  <w:noProof/>
                  <w:webHidden/>
                </w:rPr>
                <w:instrText xml:space="preserve"> PAGEREF _Toc210030961 \h </w:instrText>
              </w:r>
              <w:r w:rsidRPr="006B1334">
                <w:rPr>
                  <w:rFonts w:asciiTheme="majorHAnsi" w:hAnsiTheme="majorHAnsi" w:cstheme="majorHAnsi"/>
                  <w:noProof/>
                  <w:webHidden/>
                </w:rPr>
              </w:r>
              <w:r w:rsidRPr="006B1334">
                <w:rPr>
                  <w:rFonts w:asciiTheme="majorHAnsi" w:hAnsiTheme="majorHAnsi" w:cstheme="majorHAnsi"/>
                  <w:noProof/>
                  <w:webHidden/>
                </w:rPr>
                <w:fldChar w:fldCharType="separate"/>
              </w:r>
              <w:r w:rsidR="00436FA2">
                <w:rPr>
                  <w:rFonts w:asciiTheme="majorHAnsi" w:hAnsiTheme="majorHAnsi" w:cstheme="majorHAnsi"/>
                  <w:noProof/>
                  <w:webHidden/>
                </w:rPr>
                <w:t>45</w:t>
              </w:r>
              <w:r w:rsidRPr="006B1334">
                <w:rPr>
                  <w:rFonts w:asciiTheme="majorHAnsi" w:hAnsiTheme="majorHAnsi" w:cstheme="majorHAnsi"/>
                  <w:noProof/>
                  <w:webHidden/>
                </w:rPr>
                <w:fldChar w:fldCharType="end"/>
              </w:r>
            </w:hyperlink>
          </w:p>
          <w:p w14:paraId="193603BB" w14:textId="6DCF2043" w:rsidR="00DD005C" w:rsidRPr="006B1334" w:rsidRDefault="00DD005C">
            <w:pPr>
              <w:pStyle w:val="TOC1"/>
              <w:tabs>
                <w:tab w:val="left" w:pos="720"/>
                <w:tab w:val="right" w:leader="dot" w:pos="8296"/>
              </w:tabs>
              <w:rPr>
                <w:rFonts w:asciiTheme="majorHAnsi" w:eastAsiaTheme="minorEastAsia" w:hAnsiTheme="majorHAnsi" w:cstheme="majorHAnsi"/>
                <w:noProof/>
                <w:kern w:val="2"/>
                <w14:ligatures w14:val="standardContextual"/>
              </w:rPr>
            </w:pPr>
            <w:hyperlink w:anchor="_Toc210030962" w:history="1">
              <w:r w:rsidRPr="006B1334">
                <w:rPr>
                  <w:rStyle w:val="Hyperlink"/>
                  <w:rFonts w:asciiTheme="majorHAnsi" w:hAnsiTheme="majorHAnsi" w:cstheme="majorHAnsi"/>
                  <w:noProof/>
                </w:rPr>
                <w:t>13</w:t>
              </w:r>
              <w:r w:rsidRPr="006B1334">
                <w:rPr>
                  <w:rFonts w:asciiTheme="majorHAnsi" w:eastAsiaTheme="minorEastAsia" w:hAnsiTheme="majorHAnsi" w:cstheme="majorHAnsi"/>
                  <w:noProof/>
                  <w:kern w:val="2"/>
                  <w14:ligatures w14:val="standardContextual"/>
                </w:rPr>
                <w:tab/>
              </w:r>
              <w:r w:rsidRPr="006B1334">
                <w:rPr>
                  <w:rStyle w:val="Hyperlink"/>
                  <w:rFonts w:asciiTheme="majorHAnsi" w:hAnsiTheme="majorHAnsi" w:cstheme="majorHAnsi"/>
                  <w:noProof/>
                </w:rPr>
                <w:t>Child Benefit (CHB) processing</w:t>
              </w:r>
              <w:r w:rsidRPr="006B1334">
                <w:rPr>
                  <w:rFonts w:asciiTheme="majorHAnsi" w:hAnsiTheme="majorHAnsi" w:cstheme="majorHAnsi"/>
                  <w:noProof/>
                  <w:webHidden/>
                </w:rPr>
                <w:tab/>
              </w:r>
              <w:r w:rsidRPr="006B1334">
                <w:rPr>
                  <w:rFonts w:asciiTheme="majorHAnsi" w:hAnsiTheme="majorHAnsi" w:cstheme="majorHAnsi"/>
                  <w:noProof/>
                  <w:webHidden/>
                </w:rPr>
                <w:fldChar w:fldCharType="begin"/>
              </w:r>
              <w:r w:rsidRPr="006B1334">
                <w:rPr>
                  <w:rFonts w:asciiTheme="majorHAnsi" w:hAnsiTheme="majorHAnsi" w:cstheme="majorHAnsi"/>
                  <w:noProof/>
                  <w:webHidden/>
                </w:rPr>
                <w:instrText xml:space="preserve"> PAGEREF _Toc210030962 \h </w:instrText>
              </w:r>
              <w:r w:rsidRPr="006B1334">
                <w:rPr>
                  <w:rFonts w:asciiTheme="majorHAnsi" w:hAnsiTheme="majorHAnsi" w:cstheme="majorHAnsi"/>
                  <w:noProof/>
                  <w:webHidden/>
                </w:rPr>
              </w:r>
              <w:r w:rsidRPr="006B1334">
                <w:rPr>
                  <w:rFonts w:asciiTheme="majorHAnsi" w:hAnsiTheme="majorHAnsi" w:cstheme="majorHAnsi"/>
                  <w:noProof/>
                  <w:webHidden/>
                </w:rPr>
                <w:fldChar w:fldCharType="separate"/>
              </w:r>
              <w:r w:rsidR="00436FA2">
                <w:rPr>
                  <w:rFonts w:asciiTheme="majorHAnsi" w:hAnsiTheme="majorHAnsi" w:cstheme="majorHAnsi"/>
                  <w:noProof/>
                  <w:webHidden/>
                </w:rPr>
                <w:t>52</w:t>
              </w:r>
              <w:r w:rsidRPr="006B1334">
                <w:rPr>
                  <w:rFonts w:asciiTheme="majorHAnsi" w:hAnsiTheme="majorHAnsi" w:cstheme="majorHAnsi"/>
                  <w:noProof/>
                  <w:webHidden/>
                </w:rPr>
                <w:fldChar w:fldCharType="end"/>
              </w:r>
            </w:hyperlink>
          </w:p>
          <w:p w14:paraId="4839CB3D" w14:textId="5EA71A8D" w:rsidR="00DD005C" w:rsidRPr="006B1334" w:rsidRDefault="00DD005C">
            <w:pPr>
              <w:pStyle w:val="TOC1"/>
              <w:tabs>
                <w:tab w:val="left" w:pos="720"/>
                <w:tab w:val="right" w:leader="dot" w:pos="8296"/>
              </w:tabs>
              <w:rPr>
                <w:rFonts w:asciiTheme="majorHAnsi" w:eastAsiaTheme="minorEastAsia" w:hAnsiTheme="majorHAnsi" w:cstheme="majorHAnsi"/>
                <w:noProof/>
                <w:kern w:val="2"/>
                <w14:ligatures w14:val="standardContextual"/>
              </w:rPr>
            </w:pPr>
            <w:hyperlink w:anchor="_Toc210030963" w:history="1">
              <w:r w:rsidRPr="006B1334">
                <w:rPr>
                  <w:rStyle w:val="Hyperlink"/>
                  <w:rFonts w:asciiTheme="majorHAnsi" w:hAnsiTheme="majorHAnsi" w:cstheme="majorHAnsi"/>
                  <w:noProof/>
                </w:rPr>
                <w:t>14</w:t>
              </w:r>
              <w:r w:rsidRPr="006B1334">
                <w:rPr>
                  <w:rFonts w:asciiTheme="majorHAnsi" w:eastAsiaTheme="minorEastAsia" w:hAnsiTheme="majorHAnsi" w:cstheme="majorHAnsi"/>
                  <w:noProof/>
                  <w:kern w:val="2"/>
                  <w14:ligatures w14:val="standardContextual"/>
                </w:rPr>
                <w:tab/>
              </w:r>
              <w:r w:rsidRPr="006B1334">
                <w:rPr>
                  <w:rStyle w:val="Hyperlink"/>
                  <w:rFonts w:asciiTheme="majorHAnsi" w:hAnsiTheme="majorHAnsi" w:cstheme="majorHAnsi"/>
                  <w:noProof/>
                </w:rPr>
                <w:t>Pay As You Earn (PAYE) processing</w:t>
              </w:r>
              <w:r w:rsidRPr="006B1334">
                <w:rPr>
                  <w:rFonts w:asciiTheme="majorHAnsi" w:hAnsiTheme="majorHAnsi" w:cstheme="majorHAnsi"/>
                  <w:noProof/>
                  <w:webHidden/>
                </w:rPr>
                <w:tab/>
              </w:r>
              <w:r w:rsidRPr="006B1334">
                <w:rPr>
                  <w:rFonts w:asciiTheme="majorHAnsi" w:hAnsiTheme="majorHAnsi" w:cstheme="majorHAnsi"/>
                  <w:noProof/>
                  <w:webHidden/>
                </w:rPr>
                <w:fldChar w:fldCharType="begin"/>
              </w:r>
              <w:r w:rsidRPr="006B1334">
                <w:rPr>
                  <w:rFonts w:asciiTheme="majorHAnsi" w:hAnsiTheme="majorHAnsi" w:cstheme="majorHAnsi"/>
                  <w:noProof/>
                  <w:webHidden/>
                </w:rPr>
                <w:instrText xml:space="preserve"> PAGEREF _Toc210030963 \h </w:instrText>
              </w:r>
              <w:r w:rsidRPr="006B1334">
                <w:rPr>
                  <w:rFonts w:asciiTheme="majorHAnsi" w:hAnsiTheme="majorHAnsi" w:cstheme="majorHAnsi"/>
                  <w:noProof/>
                  <w:webHidden/>
                </w:rPr>
              </w:r>
              <w:r w:rsidRPr="006B1334">
                <w:rPr>
                  <w:rFonts w:asciiTheme="majorHAnsi" w:hAnsiTheme="majorHAnsi" w:cstheme="majorHAnsi"/>
                  <w:noProof/>
                  <w:webHidden/>
                </w:rPr>
                <w:fldChar w:fldCharType="separate"/>
              </w:r>
              <w:r w:rsidR="00436FA2">
                <w:rPr>
                  <w:rFonts w:asciiTheme="majorHAnsi" w:hAnsiTheme="majorHAnsi" w:cstheme="majorHAnsi"/>
                  <w:noProof/>
                  <w:webHidden/>
                </w:rPr>
                <w:t>63</w:t>
              </w:r>
              <w:r w:rsidRPr="006B1334">
                <w:rPr>
                  <w:rFonts w:asciiTheme="majorHAnsi" w:hAnsiTheme="majorHAnsi" w:cstheme="majorHAnsi"/>
                  <w:noProof/>
                  <w:webHidden/>
                </w:rPr>
                <w:fldChar w:fldCharType="end"/>
              </w:r>
            </w:hyperlink>
          </w:p>
          <w:p w14:paraId="6C36C6BD" w14:textId="19EBCF82" w:rsidR="00DD005C" w:rsidRPr="006B1334" w:rsidRDefault="00DD005C">
            <w:pPr>
              <w:pStyle w:val="TOC1"/>
              <w:tabs>
                <w:tab w:val="left" w:pos="720"/>
                <w:tab w:val="right" w:leader="dot" w:pos="8296"/>
              </w:tabs>
              <w:rPr>
                <w:rFonts w:asciiTheme="majorHAnsi" w:eastAsiaTheme="minorEastAsia" w:hAnsiTheme="majorHAnsi" w:cstheme="majorHAnsi"/>
                <w:noProof/>
                <w:kern w:val="2"/>
                <w14:ligatures w14:val="standardContextual"/>
              </w:rPr>
            </w:pPr>
            <w:hyperlink w:anchor="_Toc210030964" w:history="1">
              <w:r w:rsidRPr="006B1334">
                <w:rPr>
                  <w:rStyle w:val="Hyperlink"/>
                  <w:rFonts w:asciiTheme="majorHAnsi" w:hAnsiTheme="majorHAnsi" w:cstheme="majorHAnsi"/>
                  <w:noProof/>
                </w:rPr>
                <w:t>15</w:t>
              </w:r>
              <w:r w:rsidRPr="006B1334">
                <w:rPr>
                  <w:rFonts w:asciiTheme="majorHAnsi" w:eastAsiaTheme="minorEastAsia" w:hAnsiTheme="majorHAnsi" w:cstheme="majorHAnsi"/>
                  <w:noProof/>
                  <w:kern w:val="2"/>
                  <w14:ligatures w14:val="standardContextual"/>
                </w:rPr>
                <w:tab/>
              </w:r>
              <w:r w:rsidRPr="006B1334">
                <w:rPr>
                  <w:rStyle w:val="Hyperlink"/>
                  <w:rFonts w:asciiTheme="majorHAnsi" w:hAnsiTheme="majorHAnsi" w:cstheme="majorHAnsi"/>
                  <w:noProof/>
                </w:rPr>
                <w:t>Tax Credit (Working Tax Credits (WTC) &amp; Child Tax Credits (CTC)) processing</w:t>
              </w:r>
              <w:r w:rsidRPr="006B1334">
                <w:rPr>
                  <w:rFonts w:asciiTheme="majorHAnsi" w:hAnsiTheme="majorHAnsi" w:cstheme="majorHAnsi"/>
                  <w:noProof/>
                  <w:webHidden/>
                </w:rPr>
                <w:tab/>
              </w:r>
              <w:r w:rsidRPr="006B1334">
                <w:rPr>
                  <w:rFonts w:asciiTheme="majorHAnsi" w:hAnsiTheme="majorHAnsi" w:cstheme="majorHAnsi"/>
                  <w:noProof/>
                  <w:webHidden/>
                </w:rPr>
                <w:fldChar w:fldCharType="begin"/>
              </w:r>
              <w:r w:rsidRPr="006B1334">
                <w:rPr>
                  <w:rFonts w:asciiTheme="majorHAnsi" w:hAnsiTheme="majorHAnsi" w:cstheme="majorHAnsi"/>
                  <w:noProof/>
                  <w:webHidden/>
                </w:rPr>
                <w:instrText xml:space="preserve"> PAGEREF _Toc210030964 \h </w:instrText>
              </w:r>
              <w:r w:rsidRPr="006B1334">
                <w:rPr>
                  <w:rFonts w:asciiTheme="majorHAnsi" w:hAnsiTheme="majorHAnsi" w:cstheme="majorHAnsi"/>
                  <w:noProof/>
                  <w:webHidden/>
                </w:rPr>
              </w:r>
              <w:r w:rsidRPr="006B1334">
                <w:rPr>
                  <w:rFonts w:asciiTheme="majorHAnsi" w:hAnsiTheme="majorHAnsi" w:cstheme="majorHAnsi"/>
                  <w:noProof/>
                  <w:webHidden/>
                </w:rPr>
                <w:fldChar w:fldCharType="separate"/>
              </w:r>
              <w:r w:rsidR="00436FA2">
                <w:rPr>
                  <w:rFonts w:asciiTheme="majorHAnsi" w:hAnsiTheme="majorHAnsi" w:cstheme="majorHAnsi"/>
                  <w:noProof/>
                  <w:webHidden/>
                </w:rPr>
                <w:t>75</w:t>
              </w:r>
              <w:r w:rsidRPr="006B1334">
                <w:rPr>
                  <w:rFonts w:asciiTheme="majorHAnsi" w:hAnsiTheme="majorHAnsi" w:cstheme="majorHAnsi"/>
                  <w:noProof/>
                  <w:webHidden/>
                </w:rPr>
                <w:fldChar w:fldCharType="end"/>
              </w:r>
            </w:hyperlink>
          </w:p>
          <w:p w14:paraId="0C7329DD" w14:textId="2311C09F" w:rsidR="00DD005C" w:rsidRPr="006B1334" w:rsidRDefault="00DD005C">
            <w:pPr>
              <w:pStyle w:val="TOC1"/>
              <w:tabs>
                <w:tab w:val="left" w:pos="720"/>
                <w:tab w:val="right" w:leader="dot" w:pos="8296"/>
              </w:tabs>
              <w:rPr>
                <w:rFonts w:asciiTheme="majorHAnsi" w:eastAsiaTheme="minorEastAsia" w:hAnsiTheme="majorHAnsi" w:cstheme="majorHAnsi"/>
                <w:noProof/>
                <w:kern w:val="2"/>
                <w14:ligatures w14:val="standardContextual"/>
              </w:rPr>
            </w:pPr>
            <w:hyperlink w:anchor="_Toc210030965" w:history="1">
              <w:r w:rsidRPr="006B1334">
                <w:rPr>
                  <w:rStyle w:val="Hyperlink"/>
                  <w:rFonts w:asciiTheme="majorHAnsi" w:hAnsiTheme="majorHAnsi" w:cstheme="majorHAnsi"/>
                  <w:noProof/>
                </w:rPr>
                <w:t>16</w:t>
              </w:r>
              <w:r w:rsidRPr="006B1334">
                <w:rPr>
                  <w:rFonts w:asciiTheme="majorHAnsi" w:eastAsiaTheme="minorEastAsia" w:hAnsiTheme="majorHAnsi" w:cstheme="majorHAnsi"/>
                  <w:noProof/>
                  <w:kern w:val="2"/>
                  <w14:ligatures w14:val="standardContextual"/>
                </w:rPr>
                <w:tab/>
              </w:r>
              <w:r w:rsidRPr="006B1334">
                <w:rPr>
                  <w:rStyle w:val="Hyperlink"/>
                  <w:rFonts w:asciiTheme="majorHAnsi" w:hAnsiTheme="majorHAnsi" w:cstheme="majorHAnsi"/>
                  <w:noProof/>
                </w:rPr>
                <w:t>Housing Benefit (SHBE) processing</w:t>
              </w:r>
              <w:r w:rsidRPr="006B1334">
                <w:rPr>
                  <w:rFonts w:asciiTheme="majorHAnsi" w:hAnsiTheme="majorHAnsi" w:cstheme="majorHAnsi"/>
                  <w:noProof/>
                  <w:webHidden/>
                </w:rPr>
                <w:tab/>
              </w:r>
              <w:r w:rsidRPr="006B1334">
                <w:rPr>
                  <w:rFonts w:asciiTheme="majorHAnsi" w:hAnsiTheme="majorHAnsi" w:cstheme="majorHAnsi"/>
                  <w:noProof/>
                  <w:webHidden/>
                </w:rPr>
                <w:fldChar w:fldCharType="begin"/>
              </w:r>
              <w:r w:rsidRPr="006B1334">
                <w:rPr>
                  <w:rFonts w:asciiTheme="majorHAnsi" w:hAnsiTheme="majorHAnsi" w:cstheme="majorHAnsi"/>
                  <w:noProof/>
                  <w:webHidden/>
                </w:rPr>
                <w:instrText xml:space="preserve"> PAGEREF _Toc210030965 \h </w:instrText>
              </w:r>
              <w:r w:rsidRPr="006B1334">
                <w:rPr>
                  <w:rFonts w:asciiTheme="majorHAnsi" w:hAnsiTheme="majorHAnsi" w:cstheme="majorHAnsi"/>
                  <w:noProof/>
                  <w:webHidden/>
                </w:rPr>
              </w:r>
              <w:r w:rsidRPr="006B1334">
                <w:rPr>
                  <w:rFonts w:asciiTheme="majorHAnsi" w:hAnsiTheme="majorHAnsi" w:cstheme="majorHAnsi"/>
                  <w:noProof/>
                  <w:webHidden/>
                </w:rPr>
                <w:fldChar w:fldCharType="separate"/>
              </w:r>
              <w:r w:rsidR="00436FA2">
                <w:rPr>
                  <w:rFonts w:asciiTheme="majorHAnsi" w:hAnsiTheme="majorHAnsi" w:cstheme="majorHAnsi"/>
                  <w:noProof/>
                  <w:webHidden/>
                </w:rPr>
                <w:t>83</w:t>
              </w:r>
              <w:r w:rsidRPr="006B1334">
                <w:rPr>
                  <w:rFonts w:asciiTheme="majorHAnsi" w:hAnsiTheme="majorHAnsi" w:cstheme="majorHAnsi"/>
                  <w:noProof/>
                  <w:webHidden/>
                </w:rPr>
                <w:fldChar w:fldCharType="end"/>
              </w:r>
            </w:hyperlink>
          </w:p>
          <w:p w14:paraId="3919B7A9" w14:textId="485F51F6" w:rsidR="00DD005C" w:rsidRPr="006B1334" w:rsidRDefault="00DD005C">
            <w:pPr>
              <w:pStyle w:val="TOC1"/>
              <w:tabs>
                <w:tab w:val="left" w:pos="720"/>
                <w:tab w:val="right" w:leader="dot" w:pos="8296"/>
              </w:tabs>
              <w:rPr>
                <w:rFonts w:asciiTheme="majorHAnsi" w:eastAsiaTheme="minorEastAsia" w:hAnsiTheme="majorHAnsi" w:cstheme="majorHAnsi"/>
                <w:noProof/>
                <w:kern w:val="2"/>
                <w14:ligatures w14:val="standardContextual"/>
              </w:rPr>
            </w:pPr>
            <w:hyperlink w:anchor="_Toc210030966" w:history="1">
              <w:r w:rsidRPr="006B1334">
                <w:rPr>
                  <w:rStyle w:val="Hyperlink"/>
                  <w:rFonts w:asciiTheme="majorHAnsi" w:hAnsiTheme="majorHAnsi" w:cstheme="majorHAnsi"/>
                  <w:noProof/>
                </w:rPr>
                <w:t>17</w:t>
              </w:r>
              <w:r w:rsidRPr="006B1334">
                <w:rPr>
                  <w:rFonts w:asciiTheme="majorHAnsi" w:eastAsiaTheme="minorEastAsia" w:hAnsiTheme="majorHAnsi" w:cstheme="majorHAnsi"/>
                  <w:noProof/>
                  <w:kern w:val="2"/>
                  <w14:ligatures w14:val="standardContextual"/>
                </w:rPr>
                <w:tab/>
              </w:r>
              <w:r w:rsidRPr="006B1334">
                <w:rPr>
                  <w:rStyle w:val="Hyperlink"/>
                  <w:rFonts w:asciiTheme="majorHAnsi" w:hAnsiTheme="majorHAnsi" w:cstheme="majorHAnsi"/>
                  <w:noProof/>
                </w:rPr>
                <w:t>DWP Benefit processing (Legacy Benefits excluding UC &amp; PIP)</w:t>
              </w:r>
              <w:r w:rsidRPr="006B1334">
                <w:rPr>
                  <w:rFonts w:asciiTheme="majorHAnsi" w:hAnsiTheme="majorHAnsi" w:cstheme="majorHAnsi"/>
                  <w:noProof/>
                  <w:webHidden/>
                </w:rPr>
                <w:tab/>
              </w:r>
              <w:r w:rsidRPr="006B1334">
                <w:rPr>
                  <w:rFonts w:asciiTheme="majorHAnsi" w:hAnsiTheme="majorHAnsi" w:cstheme="majorHAnsi"/>
                  <w:noProof/>
                  <w:webHidden/>
                </w:rPr>
                <w:fldChar w:fldCharType="begin"/>
              </w:r>
              <w:r w:rsidRPr="006B1334">
                <w:rPr>
                  <w:rFonts w:asciiTheme="majorHAnsi" w:hAnsiTheme="majorHAnsi" w:cstheme="majorHAnsi"/>
                  <w:noProof/>
                  <w:webHidden/>
                </w:rPr>
                <w:instrText xml:space="preserve"> PAGEREF _Toc210030966 \h </w:instrText>
              </w:r>
              <w:r w:rsidRPr="006B1334">
                <w:rPr>
                  <w:rFonts w:asciiTheme="majorHAnsi" w:hAnsiTheme="majorHAnsi" w:cstheme="majorHAnsi"/>
                  <w:noProof/>
                  <w:webHidden/>
                </w:rPr>
              </w:r>
              <w:r w:rsidRPr="006B1334">
                <w:rPr>
                  <w:rFonts w:asciiTheme="majorHAnsi" w:hAnsiTheme="majorHAnsi" w:cstheme="majorHAnsi"/>
                  <w:noProof/>
                  <w:webHidden/>
                </w:rPr>
                <w:fldChar w:fldCharType="separate"/>
              </w:r>
              <w:r w:rsidR="00436FA2">
                <w:rPr>
                  <w:rFonts w:asciiTheme="majorHAnsi" w:hAnsiTheme="majorHAnsi" w:cstheme="majorHAnsi"/>
                  <w:noProof/>
                  <w:webHidden/>
                </w:rPr>
                <w:t>92</w:t>
              </w:r>
              <w:r w:rsidRPr="006B1334">
                <w:rPr>
                  <w:rFonts w:asciiTheme="majorHAnsi" w:hAnsiTheme="majorHAnsi" w:cstheme="majorHAnsi"/>
                  <w:noProof/>
                  <w:webHidden/>
                </w:rPr>
                <w:fldChar w:fldCharType="end"/>
              </w:r>
            </w:hyperlink>
          </w:p>
          <w:p w14:paraId="2AA7A6F6" w14:textId="7BDB2EFA" w:rsidR="00DD005C" w:rsidRPr="006B1334" w:rsidRDefault="00DD005C">
            <w:pPr>
              <w:pStyle w:val="TOC1"/>
              <w:tabs>
                <w:tab w:val="left" w:pos="720"/>
                <w:tab w:val="right" w:leader="dot" w:pos="8296"/>
              </w:tabs>
              <w:rPr>
                <w:rFonts w:asciiTheme="majorHAnsi" w:eastAsiaTheme="minorEastAsia" w:hAnsiTheme="majorHAnsi" w:cstheme="majorHAnsi"/>
                <w:noProof/>
                <w:kern w:val="2"/>
                <w14:ligatures w14:val="standardContextual"/>
              </w:rPr>
            </w:pPr>
            <w:hyperlink w:anchor="_Toc210030967" w:history="1">
              <w:r w:rsidRPr="006B1334">
                <w:rPr>
                  <w:rStyle w:val="Hyperlink"/>
                  <w:rFonts w:asciiTheme="majorHAnsi" w:hAnsiTheme="majorHAnsi" w:cstheme="majorHAnsi"/>
                  <w:noProof/>
                </w:rPr>
                <w:t>18</w:t>
              </w:r>
              <w:r w:rsidRPr="006B1334">
                <w:rPr>
                  <w:rFonts w:asciiTheme="majorHAnsi" w:eastAsiaTheme="minorEastAsia" w:hAnsiTheme="majorHAnsi" w:cstheme="majorHAnsi"/>
                  <w:noProof/>
                  <w:kern w:val="2"/>
                  <w14:ligatures w14:val="standardContextual"/>
                </w:rPr>
                <w:tab/>
              </w:r>
              <w:r w:rsidRPr="006B1334">
                <w:rPr>
                  <w:rStyle w:val="Hyperlink"/>
                  <w:rFonts w:asciiTheme="majorHAnsi" w:hAnsiTheme="majorHAnsi" w:cstheme="majorHAnsi"/>
                  <w:noProof/>
                </w:rPr>
                <w:t>Personal Independence Payment (PIP) processing</w:t>
              </w:r>
              <w:r w:rsidRPr="006B1334">
                <w:rPr>
                  <w:rFonts w:asciiTheme="majorHAnsi" w:hAnsiTheme="majorHAnsi" w:cstheme="majorHAnsi"/>
                  <w:noProof/>
                  <w:webHidden/>
                </w:rPr>
                <w:tab/>
              </w:r>
              <w:r w:rsidRPr="006B1334">
                <w:rPr>
                  <w:rFonts w:asciiTheme="majorHAnsi" w:hAnsiTheme="majorHAnsi" w:cstheme="majorHAnsi"/>
                  <w:noProof/>
                  <w:webHidden/>
                </w:rPr>
                <w:fldChar w:fldCharType="begin"/>
              </w:r>
              <w:r w:rsidRPr="006B1334">
                <w:rPr>
                  <w:rFonts w:asciiTheme="majorHAnsi" w:hAnsiTheme="majorHAnsi" w:cstheme="majorHAnsi"/>
                  <w:noProof/>
                  <w:webHidden/>
                </w:rPr>
                <w:instrText xml:space="preserve"> PAGEREF _Toc210030967 \h </w:instrText>
              </w:r>
              <w:r w:rsidRPr="006B1334">
                <w:rPr>
                  <w:rFonts w:asciiTheme="majorHAnsi" w:hAnsiTheme="majorHAnsi" w:cstheme="majorHAnsi"/>
                  <w:noProof/>
                  <w:webHidden/>
                </w:rPr>
              </w:r>
              <w:r w:rsidRPr="006B1334">
                <w:rPr>
                  <w:rFonts w:asciiTheme="majorHAnsi" w:hAnsiTheme="majorHAnsi" w:cstheme="majorHAnsi"/>
                  <w:noProof/>
                  <w:webHidden/>
                </w:rPr>
                <w:fldChar w:fldCharType="separate"/>
              </w:r>
              <w:r w:rsidR="00436FA2">
                <w:rPr>
                  <w:rFonts w:asciiTheme="majorHAnsi" w:hAnsiTheme="majorHAnsi" w:cstheme="majorHAnsi"/>
                  <w:noProof/>
                  <w:webHidden/>
                </w:rPr>
                <w:t>105</w:t>
              </w:r>
              <w:r w:rsidRPr="006B1334">
                <w:rPr>
                  <w:rFonts w:asciiTheme="majorHAnsi" w:hAnsiTheme="majorHAnsi" w:cstheme="majorHAnsi"/>
                  <w:noProof/>
                  <w:webHidden/>
                </w:rPr>
                <w:fldChar w:fldCharType="end"/>
              </w:r>
            </w:hyperlink>
          </w:p>
          <w:p w14:paraId="7CBCF9AA" w14:textId="5BEC12FF" w:rsidR="00DD005C" w:rsidRPr="006B1334" w:rsidRDefault="00DD005C">
            <w:pPr>
              <w:pStyle w:val="TOC1"/>
              <w:tabs>
                <w:tab w:val="left" w:pos="720"/>
                <w:tab w:val="right" w:leader="dot" w:pos="8296"/>
              </w:tabs>
              <w:rPr>
                <w:rFonts w:asciiTheme="majorHAnsi" w:eastAsiaTheme="minorEastAsia" w:hAnsiTheme="majorHAnsi" w:cstheme="majorHAnsi"/>
                <w:noProof/>
                <w:kern w:val="2"/>
                <w14:ligatures w14:val="standardContextual"/>
              </w:rPr>
            </w:pPr>
            <w:hyperlink w:anchor="_Toc210030968" w:history="1">
              <w:r w:rsidRPr="006B1334">
                <w:rPr>
                  <w:rStyle w:val="Hyperlink"/>
                  <w:rFonts w:asciiTheme="majorHAnsi" w:hAnsiTheme="majorHAnsi" w:cstheme="majorHAnsi"/>
                  <w:noProof/>
                </w:rPr>
                <w:t>19</w:t>
              </w:r>
              <w:r w:rsidRPr="006B1334">
                <w:rPr>
                  <w:rFonts w:asciiTheme="majorHAnsi" w:eastAsiaTheme="minorEastAsia" w:hAnsiTheme="majorHAnsi" w:cstheme="majorHAnsi"/>
                  <w:noProof/>
                  <w:kern w:val="2"/>
                  <w14:ligatures w14:val="standardContextual"/>
                </w:rPr>
                <w:tab/>
              </w:r>
              <w:r w:rsidRPr="006B1334">
                <w:rPr>
                  <w:rStyle w:val="Hyperlink"/>
                  <w:rFonts w:asciiTheme="majorHAnsi" w:hAnsiTheme="majorHAnsi" w:cstheme="majorHAnsi"/>
                  <w:noProof/>
                </w:rPr>
                <w:t>Universal Credit (UC) processing</w:t>
              </w:r>
              <w:r w:rsidRPr="006B1334">
                <w:rPr>
                  <w:rFonts w:asciiTheme="majorHAnsi" w:hAnsiTheme="majorHAnsi" w:cstheme="majorHAnsi"/>
                  <w:noProof/>
                  <w:webHidden/>
                </w:rPr>
                <w:tab/>
              </w:r>
              <w:r w:rsidRPr="006B1334">
                <w:rPr>
                  <w:rFonts w:asciiTheme="majorHAnsi" w:hAnsiTheme="majorHAnsi" w:cstheme="majorHAnsi"/>
                  <w:noProof/>
                  <w:webHidden/>
                </w:rPr>
                <w:fldChar w:fldCharType="begin"/>
              </w:r>
              <w:r w:rsidRPr="006B1334">
                <w:rPr>
                  <w:rFonts w:asciiTheme="majorHAnsi" w:hAnsiTheme="majorHAnsi" w:cstheme="majorHAnsi"/>
                  <w:noProof/>
                  <w:webHidden/>
                </w:rPr>
                <w:instrText xml:space="preserve"> PAGEREF _Toc210030968 \h </w:instrText>
              </w:r>
              <w:r w:rsidRPr="006B1334">
                <w:rPr>
                  <w:rFonts w:asciiTheme="majorHAnsi" w:hAnsiTheme="majorHAnsi" w:cstheme="majorHAnsi"/>
                  <w:noProof/>
                  <w:webHidden/>
                </w:rPr>
              </w:r>
              <w:r w:rsidRPr="006B1334">
                <w:rPr>
                  <w:rFonts w:asciiTheme="majorHAnsi" w:hAnsiTheme="majorHAnsi" w:cstheme="majorHAnsi"/>
                  <w:noProof/>
                  <w:webHidden/>
                </w:rPr>
                <w:fldChar w:fldCharType="separate"/>
              </w:r>
              <w:r w:rsidR="00436FA2">
                <w:rPr>
                  <w:rFonts w:asciiTheme="majorHAnsi" w:hAnsiTheme="majorHAnsi" w:cstheme="majorHAnsi"/>
                  <w:noProof/>
                  <w:webHidden/>
                </w:rPr>
                <w:t>108</w:t>
              </w:r>
              <w:r w:rsidRPr="006B1334">
                <w:rPr>
                  <w:rFonts w:asciiTheme="majorHAnsi" w:hAnsiTheme="majorHAnsi" w:cstheme="majorHAnsi"/>
                  <w:noProof/>
                  <w:webHidden/>
                </w:rPr>
                <w:fldChar w:fldCharType="end"/>
              </w:r>
            </w:hyperlink>
          </w:p>
          <w:p w14:paraId="78C2E7D7" w14:textId="740C335C" w:rsidR="00DD005C" w:rsidRPr="006B1334" w:rsidRDefault="00DD005C">
            <w:pPr>
              <w:pStyle w:val="TOC1"/>
              <w:tabs>
                <w:tab w:val="left" w:pos="720"/>
                <w:tab w:val="right" w:leader="dot" w:pos="8296"/>
              </w:tabs>
              <w:rPr>
                <w:rFonts w:asciiTheme="majorHAnsi" w:eastAsiaTheme="minorEastAsia" w:hAnsiTheme="majorHAnsi" w:cstheme="majorHAnsi"/>
                <w:noProof/>
                <w:kern w:val="2"/>
                <w14:ligatures w14:val="standardContextual"/>
              </w:rPr>
            </w:pPr>
            <w:hyperlink w:anchor="_Toc210030969" w:history="1">
              <w:r w:rsidRPr="006B1334">
                <w:rPr>
                  <w:rStyle w:val="Hyperlink"/>
                  <w:rFonts w:asciiTheme="majorHAnsi" w:hAnsiTheme="majorHAnsi" w:cstheme="majorHAnsi"/>
                  <w:noProof/>
                </w:rPr>
                <w:t>20</w:t>
              </w:r>
              <w:r w:rsidRPr="006B1334">
                <w:rPr>
                  <w:rFonts w:asciiTheme="majorHAnsi" w:eastAsiaTheme="minorEastAsia" w:hAnsiTheme="majorHAnsi" w:cstheme="majorHAnsi"/>
                  <w:noProof/>
                  <w:kern w:val="2"/>
                  <w14:ligatures w14:val="standardContextual"/>
                </w:rPr>
                <w:tab/>
              </w:r>
              <w:r w:rsidRPr="006B1334">
                <w:rPr>
                  <w:rStyle w:val="Hyperlink"/>
                  <w:rFonts w:asciiTheme="majorHAnsi" w:hAnsiTheme="majorHAnsi" w:cstheme="majorHAnsi"/>
                  <w:noProof/>
                </w:rPr>
                <w:t>Adult Disability Payments (ADP) and Child Disability Payments (CDP) processing</w:t>
              </w:r>
              <w:r w:rsidRPr="006B1334">
                <w:rPr>
                  <w:rFonts w:asciiTheme="majorHAnsi" w:hAnsiTheme="majorHAnsi" w:cstheme="majorHAnsi"/>
                  <w:noProof/>
                  <w:webHidden/>
                </w:rPr>
                <w:tab/>
              </w:r>
              <w:r w:rsidRPr="006B1334">
                <w:rPr>
                  <w:rFonts w:asciiTheme="majorHAnsi" w:hAnsiTheme="majorHAnsi" w:cstheme="majorHAnsi"/>
                  <w:noProof/>
                  <w:webHidden/>
                </w:rPr>
                <w:fldChar w:fldCharType="begin"/>
              </w:r>
              <w:r w:rsidRPr="006B1334">
                <w:rPr>
                  <w:rFonts w:asciiTheme="majorHAnsi" w:hAnsiTheme="majorHAnsi" w:cstheme="majorHAnsi"/>
                  <w:noProof/>
                  <w:webHidden/>
                </w:rPr>
                <w:instrText xml:space="preserve"> PAGEREF _Toc210030969 \h </w:instrText>
              </w:r>
              <w:r w:rsidRPr="006B1334">
                <w:rPr>
                  <w:rFonts w:asciiTheme="majorHAnsi" w:hAnsiTheme="majorHAnsi" w:cstheme="majorHAnsi"/>
                  <w:noProof/>
                  <w:webHidden/>
                </w:rPr>
              </w:r>
              <w:r w:rsidRPr="006B1334">
                <w:rPr>
                  <w:rFonts w:asciiTheme="majorHAnsi" w:hAnsiTheme="majorHAnsi" w:cstheme="majorHAnsi"/>
                  <w:noProof/>
                  <w:webHidden/>
                </w:rPr>
                <w:fldChar w:fldCharType="separate"/>
              </w:r>
              <w:r w:rsidR="00436FA2">
                <w:rPr>
                  <w:rFonts w:asciiTheme="majorHAnsi" w:hAnsiTheme="majorHAnsi" w:cstheme="majorHAnsi"/>
                  <w:noProof/>
                  <w:webHidden/>
                </w:rPr>
                <w:t>115</w:t>
              </w:r>
              <w:r w:rsidRPr="006B1334">
                <w:rPr>
                  <w:rFonts w:asciiTheme="majorHAnsi" w:hAnsiTheme="majorHAnsi" w:cstheme="majorHAnsi"/>
                  <w:noProof/>
                  <w:webHidden/>
                </w:rPr>
                <w:fldChar w:fldCharType="end"/>
              </w:r>
            </w:hyperlink>
          </w:p>
          <w:p w14:paraId="68451153" w14:textId="1A94B46E" w:rsidR="00DD005C" w:rsidRPr="006B1334" w:rsidRDefault="00DD005C">
            <w:pPr>
              <w:pStyle w:val="TOC1"/>
              <w:tabs>
                <w:tab w:val="left" w:pos="720"/>
                <w:tab w:val="right" w:leader="dot" w:pos="8296"/>
              </w:tabs>
              <w:rPr>
                <w:rFonts w:asciiTheme="majorHAnsi" w:eastAsiaTheme="minorEastAsia" w:hAnsiTheme="majorHAnsi" w:cstheme="majorHAnsi"/>
                <w:noProof/>
                <w:kern w:val="2"/>
                <w14:ligatures w14:val="standardContextual"/>
              </w:rPr>
            </w:pPr>
            <w:hyperlink w:anchor="_Toc210030970" w:history="1">
              <w:r w:rsidRPr="006B1334">
                <w:rPr>
                  <w:rStyle w:val="Hyperlink"/>
                  <w:rFonts w:asciiTheme="majorHAnsi" w:hAnsiTheme="majorHAnsi" w:cstheme="majorHAnsi"/>
                  <w:noProof/>
                </w:rPr>
                <w:t>21</w:t>
              </w:r>
              <w:r w:rsidRPr="006B1334">
                <w:rPr>
                  <w:rFonts w:asciiTheme="majorHAnsi" w:eastAsiaTheme="minorEastAsia" w:hAnsiTheme="majorHAnsi" w:cstheme="majorHAnsi"/>
                  <w:noProof/>
                  <w:kern w:val="2"/>
                  <w14:ligatures w14:val="standardContextual"/>
                </w:rPr>
                <w:tab/>
              </w:r>
              <w:r w:rsidRPr="006B1334">
                <w:rPr>
                  <w:rStyle w:val="Hyperlink"/>
                  <w:rFonts w:asciiTheme="majorHAnsi" w:hAnsiTheme="majorHAnsi" w:cstheme="majorHAnsi"/>
                  <w:noProof/>
                </w:rPr>
                <w:t>Self Employment (56NZ Self Assessment extract) processing</w:t>
              </w:r>
              <w:r w:rsidRPr="006B1334">
                <w:rPr>
                  <w:rFonts w:asciiTheme="majorHAnsi" w:hAnsiTheme="majorHAnsi" w:cstheme="majorHAnsi"/>
                  <w:noProof/>
                  <w:webHidden/>
                </w:rPr>
                <w:tab/>
              </w:r>
              <w:r w:rsidRPr="006B1334">
                <w:rPr>
                  <w:rFonts w:asciiTheme="majorHAnsi" w:hAnsiTheme="majorHAnsi" w:cstheme="majorHAnsi"/>
                  <w:noProof/>
                  <w:webHidden/>
                </w:rPr>
                <w:fldChar w:fldCharType="begin"/>
              </w:r>
              <w:r w:rsidRPr="006B1334">
                <w:rPr>
                  <w:rFonts w:asciiTheme="majorHAnsi" w:hAnsiTheme="majorHAnsi" w:cstheme="majorHAnsi"/>
                  <w:noProof/>
                  <w:webHidden/>
                </w:rPr>
                <w:instrText xml:space="preserve"> PAGEREF _Toc210030970 \h </w:instrText>
              </w:r>
              <w:r w:rsidRPr="006B1334">
                <w:rPr>
                  <w:rFonts w:asciiTheme="majorHAnsi" w:hAnsiTheme="majorHAnsi" w:cstheme="majorHAnsi"/>
                  <w:noProof/>
                  <w:webHidden/>
                </w:rPr>
              </w:r>
              <w:r w:rsidRPr="006B1334">
                <w:rPr>
                  <w:rFonts w:asciiTheme="majorHAnsi" w:hAnsiTheme="majorHAnsi" w:cstheme="majorHAnsi"/>
                  <w:noProof/>
                  <w:webHidden/>
                </w:rPr>
                <w:fldChar w:fldCharType="separate"/>
              </w:r>
              <w:r w:rsidR="00436FA2">
                <w:rPr>
                  <w:rFonts w:asciiTheme="majorHAnsi" w:hAnsiTheme="majorHAnsi" w:cstheme="majorHAnsi"/>
                  <w:noProof/>
                  <w:webHidden/>
                </w:rPr>
                <w:t>122</w:t>
              </w:r>
              <w:r w:rsidRPr="006B1334">
                <w:rPr>
                  <w:rFonts w:asciiTheme="majorHAnsi" w:hAnsiTheme="majorHAnsi" w:cstheme="majorHAnsi"/>
                  <w:noProof/>
                  <w:webHidden/>
                </w:rPr>
                <w:fldChar w:fldCharType="end"/>
              </w:r>
            </w:hyperlink>
          </w:p>
          <w:p w14:paraId="3CB67E7C" w14:textId="3C90AA49" w:rsidR="00DD005C" w:rsidRPr="006B1334" w:rsidRDefault="00DD005C">
            <w:pPr>
              <w:pStyle w:val="TOC1"/>
              <w:tabs>
                <w:tab w:val="left" w:pos="720"/>
                <w:tab w:val="right" w:leader="dot" w:pos="8296"/>
              </w:tabs>
              <w:rPr>
                <w:rFonts w:asciiTheme="majorHAnsi" w:eastAsiaTheme="minorEastAsia" w:hAnsiTheme="majorHAnsi" w:cstheme="majorHAnsi"/>
                <w:noProof/>
                <w:kern w:val="2"/>
                <w14:ligatures w14:val="standardContextual"/>
              </w:rPr>
            </w:pPr>
            <w:hyperlink w:anchor="_Toc210030971" w:history="1">
              <w:r w:rsidRPr="006B1334">
                <w:rPr>
                  <w:rStyle w:val="Hyperlink"/>
                  <w:rFonts w:asciiTheme="majorHAnsi" w:hAnsiTheme="majorHAnsi" w:cstheme="majorHAnsi"/>
                  <w:noProof/>
                </w:rPr>
                <w:t>22</w:t>
              </w:r>
              <w:r w:rsidRPr="006B1334">
                <w:rPr>
                  <w:rFonts w:asciiTheme="majorHAnsi" w:eastAsiaTheme="minorEastAsia" w:hAnsiTheme="majorHAnsi" w:cstheme="majorHAnsi"/>
                  <w:noProof/>
                  <w:kern w:val="2"/>
                  <w14:ligatures w14:val="standardContextual"/>
                </w:rPr>
                <w:tab/>
              </w:r>
              <w:r w:rsidRPr="006B1334">
                <w:rPr>
                  <w:rStyle w:val="Hyperlink"/>
                  <w:rFonts w:asciiTheme="majorHAnsi" w:hAnsiTheme="majorHAnsi" w:cstheme="majorHAnsi"/>
                  <w:noProof/>
                </w:rPr>
                <w:t>Coronavirus Job Retention Scheme (CJRS) &amp; Self-Employment Income Support Scheme (SEISS)</w:t>
              </w:r>
              <w:r w:rsidRPr="006B1334">
                <w:rPr>
                  <w:rFonts w:asciiTheme="majorHAnsi" w:hAnsiTheme="majorHAnsi" w:cstheme="majorHAnsi"/>
                  <w:noProof/>
                  <w:webHidden/>
                </w:rPr>
                <w:tab/>
              </w:r>
              <w:r w:rsidRPr="006B1334">
                <w:rPr>
                  <w:rFonts w:asciiTheme="majorHAnsi" w:hAnsiTheme="majorHAnsi" w:cstheme="majorHAnsi"/>
                  <w:noProof/>
                  <w:webHidden/>
                </w:rPr>
                <w:fldChar w:fldCharType="begin"/>
              </w:r>
              <w:r w:rsidRPr="006B1334">
                <w:rPr>
                  <w:rFonts w:asciiTheme="majorHAnsi" w:hAnsiTheme="majorHAnsi" w:cstheme="majorHAnsi"/>
                  <w:noProof/>
                  <w:webHidden/>
                </w:rPr>
                <w:instrText xml:space="preserve"> PAGEREF _Toc210030971 \h </w:instrText>
              </w:r>
              <w:r w:rsidRPr="006B1334">
                <w:rPr>
                  <w:rFonts w:asciiTheme="majorHAnsi" w:hAnsiTheme="majorHAnsi" w:cstheme="majorHAnsi"/>
                  <w:noProof/>
                  <w:webHidden/>
                </w:rPr>
              </w:r>
              <w:r w:rsidRPr="006B1334">
                <w:rPr>
                  <w:rFonts w:asciiTheme="majorHAnsi" w:hAnsiTheme="majorHAnsi" w:cstheme="majorHAnsi"/>
                  <w:noProof/>
                  <w:webHidden/>
                </w:rPr>
                <w:fldChar w:fldCharType="separate"/>
              </w:r>
              <w:r w:rsidR="00436FA2">
                <w:rPr>
                  <w:rFonts w:asciiTheme="majorHAnsi" w:hAnsiTheme="majorHAnsi" w:cstheme="majorHAnsi"/>
                  <w:noProof/>
                  <w:webHidden/>
                </w:rPr>
                <w:t>131</w:t>
              </w:r>
              <w:r w:rsidRPr="006B1334">
                <w:rPr>
                  <w:rFonts w:asciiTheme="majorHAnsi" w:hAnsiTheme="majorHAnsi" w:cstheme="majorHAnsi"/>
                  <w:noProof/>
                  <w:webHidden/>
                </w:rPr>
                <w:fldChar w:fldCharType="end"/>
              </w:r>
            </w:hyperlink>
          </w:p>
          <w:p w14:paraId="401F3303" w14:textId="285FFECC" w:rsidR="00DD005C" w:rsidRPr="006B1334" w:rsidRDefault="00DD005C">
            <w:pPr>
              <w:pStyle w:val="TOC1"/>
              <w:tabs>
                <w:tab w:val="left" w:pos="720"/>
                <w:tab w:val="right" w:leader="dot" w:pos="8296"/>
              </w:tabs>
              <w:rPr>
                <w:rFonts w:asciiTheme="majorHAnsi" w:eastAsiaTheme="minorEastAsia" w:hAnsiTheme="majorHAnsi" w:cstheme="majorHAnsi"/>
                <w:noProof/>
                <w:kern w:val="2"/>
                <w14:ligatures w14:val="standardContextual"/>
              </w:rPr>
            </w:pPr>
            <w:hyperlink w:anchor="_Toc210030972" w:history="1">
              <w:r w:rsidRPr="006B1334">
                <w:rPr>
                  <w:rStyle w:val="Hyperlink"/>
                  <w:rFonts w:asciiTheme="majorHAnsi" w:hAnsiTheme="majorHAnsi" w:cstheme="majorHAnsi"/>
                  <w:noProof/>
                </w:rPr>
                <w:t>23</w:t>
              </w:r>
              <w:r w:rsidRPr="006B1334">
                <w:rPr>
                  <w:rFonts w:asciiTheme="majorHAnsi" w:eastAsiaTheme="minorEastAsia" w:hAnsiTheme="majorHAnsi" w:cstheme="majorHAnsi"/>
                  <w:noProof/>
                  <w:kern w:val="2"/>
                  <w14:ligatures w14:val="standardContextual"/>
                </w:rPr>
                <w:tab/>
              </w:r>
              <w:r w:rsidRPr="006B1334">
                <w:rPr>
                  <w:rStyle w:val="Hyperlink"/>
                  <w:rFonts w:asciiTheme="majorHAnsi" w:hAnsiTheme="majorHAnsi" w:cstheme="majorHAnsi"/>
                  <w:noProof/>
                </w:rPr>
                <w:t>Geo-coding</w:t>
              </w:r>
              <w:r w:rsidRPr="006B1334">
                <w:rPr>
                  <w:rFonts w:asciiTheme="majorHAnsi" w:hAnsiTheme="majorHAnsi" w:cstheme="majorHAnsi"/>
                  <w:noProof/>
                  <w:webHidden/>
                </w:rPr>
                <w:tab/>
              </w:r>
              <w:r w:rsidRPr="006B1334">
                <w:rPr>
                  <w:rFonts w:asciiTheme="majorHAnsi" w:hAnsiTheme="majorHAnsi" w:cstheme="majorHAnsi"/>
                  <w:noProof/>
                  <w:webHidden/>
                </w:rPr>
                <w:fldChar w:fldCharType="begin"/>
              </w:r>
              <w:r w:rsidRPr="006B1334">
                <w:rPr>
                  <w:rFonts w:asciiTheme="majorHAnsi" w:hAnsiTheme="majorHAnsi" w:cstheme="majorHAnsi"/>
                  <w:noProof/>
                  <w:webHidden/>
                </w:rPr>
                <w:instrText xml:space="preserve"> PAGEREF _Toc210030972 \h </w:instrText>
              </w:r>
              <w:r w:rsidRPr="006B1334">
                <w:rPr>
                  <w:rFonts w:asciiTheme="majorHAnsi" w:hAnsiTheme="majorHAnsi" w:cstheme="majorHAnsi"/>
                  <w:noProof/>
                  <w:webHidden/>
                </w:rPr>
              </w:r>
              <w:r w:rsidRPr="006B1334">
                <w:rPr>
                  <w:rFonts w:asciiTheme="majorHAnsi" w:hAnsiTheme="majorHAnsi" w:cstheme="majorHAnsi"/>
                  <w:noProof/>
                  <w:webHidden/>
                </w:rPr>
                <w:fldChar w:fldCharType="separate"/>
              </w:r>
              <w:r w:rsidR="00436FA2">
                <w:rPr>
                  <w:rFonts w:asciiTheme="majorHAnsi" w:hAnsiTheme="majorHAnsi" w:cstheme="majorHAnsi"/>
                  <w:noProof/>
                  <w:webHidden/>
                </w:rPr>
                <w:t>135</w:t>
              </w:r>
              <w:r w:rsidRPr="006B1334">
                <w:rPr>
                  <w:rFonts w:asciiTheme="majorHAnsi" w:hAnsiTheme="majorHAnsi" w:cstheme="majorHAnsi"/>
                  <w:noProof/>
                  <w:webHidden/>
                </w:rPr>
                <w:fldChar w:fldCharType="end"/>
              </w:r>
            </w:hyperlink>
          </w:p>
          <w:p w14:paraId="07F4DD60" w14:textId="7F8CAB25" w:rsidR="00DD005C" w:rsidRPr="006B1334" w:rsidRDefault="00DD005C">
            <w:pPr>
              <w:pStyle w:val="TOC1"/>
              <w:tabs>
                <w:tab w:val="left" w:pos="720"/>
                <w:tab w:val="right" w:leader="dot" w:pos="8296"/>
              </w:tabs>
              <w:rPr>
                <w:rFonts w:asciiTheme="majorHAnsi" w:eastAsiaTheme="minorEastAsia" w:hAnsiTheme="majorHAnsi" w:cstheme="majorHAnsi"/>
                <w:noProof/>
                <w:kern w:val="2"/>
                <w14:ligatures w14:val="standardContextual"/>
              </w:rPr>
            </w:pPr>
            <w:hyperlink w:anchor="_Toc210030973" w:history="1">
              <w:r w:rsidRPr="006B1334">
                <w:rPr>
                  <w:rStyle w:val="Hyperlink"/>
                  <w:rFonts w:asciiTheme="majorHAnsi" w:hAnsiTheme="majorHAnsi" w:cstheme="majorHAnsi"/>
                  <w:noProof/>
                </w:rPr>
                <w:t>24</w:t>
              </w:r>
              <w:r w:rsidRPr="006B1334">
                <w:rPr>
                  <w:rFonts w:asciiTheme="majorHAnsi" w:eastAsiaTheme="minorEastAsia" w:hAnsiTheme="majorHAnsi" w:cstheme="majorHAnsi"/>
                  <w:noProof/>
                  <w:kern w:val="2"/>
                  <w14:ligatures w14:val="standardContextual"/>
                </w:rPr>
                <w:tab/>
              </w:r>
              <w:r w:rsidRPr="006B1334">
                <w:rPr>
                  <w:rStyle w:val="Hyperlink"/>
                  <w:rFonts w:asciiTheme="majorHAnsi" w:hAnsiTheme="majorHAnsi" w:cstheme="majorHAnsi"/>
                  <w:noProof/>
                </w:rPr>
                <w:t>Data linking to create a tax year based file</w:t>
              </w:r>
              <w:r w:rsidRPr="006B1334">
                <w:rPr>
                  <w:rFonts w:asciiTheme="majorHAnsi" w:hAnsiTheme="majorHAnsi" w:cstheme="majorHAnsi"/>
                  <w:noProof/>
                  <w:webHidden/>
                </w:rPr>
                <w:tab/>
              </w:r>
              <w:r w:rsidRPr="006B1334">
                <w:rPr>
                  <w:rFonts w:asciiTheme="majorHAnsi" w:hAnsiTheme="majorHAnsi" w:cstheme="majorHAnsi"/>
                  <w:noProof/>
                  <w:webHidden/>
                </w:rPr>
                <w:fldChar w:fldCharType="begin"/>
              </w:r>
              <w:r w:rsidRPr="006B1334">
                <w:rPr>
                  <w:rFonts w:asciiTheme="majorHAnsi" w:hAnsiTheme="majorHAnsi" w:cstheme="majorHAnsi"/>
                  <w:noProof/>
                  <w:webHidden/>
                </w:rPr>
                <w:instrText xml:space="preserve"> PAGEREF _Toc210030973 \h </w:instrText>
              </w:r>
              <w:r w:rsidRPr="006B1334">
                <w:rPr>
                  <w:rFonts w:asciiTheme="majorHAnsi" w:hAnsiTheme="majorHAnsi" w:cstheme="majorHAnsi"/>
                  <w:noProof/>
                  <w:webHidden/>
                </w:rPr>
              </w:r>
              <w:r w:rsidRPr="006B1334">
                <w:rPr>
                  <w:rFonts w:asciiTheme="majorHAnsi" w:hAnsiTheme="majorHAnsi" w:cstheme="majorHAnsi"/>
                  <w:noProof/>
                  <w:webHidden/>
                </w:rPr>
                <w:fldChar w:fldCharType="separate"/>
              </w:r>
              <w:r w:rsidR="00436FA2">
                <w:rPr>
                  <w:rFonts w:asciiTheme="majorHAnsi" w:hAnsiTheme="majorHAnsi" w:cstheme="majorHAnsi"/>
                  <w:noProof/>
                  <w:webHidden/>
                </w:rPr>
                <w:t>138</w:t>
              </w:r>
              <w:r w:rsidRPr="006B1334">
                <w:rPr>
                  <w:rFonts w:asciiTheme="majorHAnsi" w:hAnsiTheme="majorHAnsi" w:cstheme="majorHAnsi"/>
                  <w:noProof/>
                  <w:webHidden/>
                </w:rPr>
                <w:fldChar w:fldCharType="end"/>
              </w:r>
            </w:hyperlink>
          </w:p>
          <w:p w14:paraId="57DD52D6" w14:textId="452439E6" w:rsidR="00DD005C" w:rsidRPr="006B1334" w:rsidRDefault="00DD005C">
            <w:pPr>
              <w:pStyle w:val="TOC1"/>
              <w:tabs>
                <w:tab w:val="left" w:pos="720"/>
                <w:tab w:val="right" w:leader="dot" w:pos="8296"/>
              </w:tabs>
              <w:rPr>
                <w:rFonts w:asciiTheme="majorHAnsi" w:eastAsiaTheme="minorEastAsia" w:hAnsiTheme="majorHAnsi" w:cstheme="majorHAnsi"/>
                <w:noProof/>
                <w:kern w:val="2"/>
                <w14:ligatures w14:val="standardContextual"/>
              </w:rPr>
            </w:pPr>
            <w:hyperlink w:anchor="_Toc210030974" w:history="1">
              <w:r w:rsidRPr="006B1334">
                <w:rPr>
                  <w:rStyle w:val="Hyperlink"/>
                  <w:rFonts w:asciiTheme="majorHAnsi" w:hAnsiTheme="majorHAnsi" w:cstheme="majorHAnsi"/>
                  <w:noProof/>
                </w:rPr>
                <w:t>25</w:t>
              </w:r>
              <w:r w:rsidRPr="006B1334">
                <w:rPr>
                  <w:rFonts w:asciiTheme="majorHAnsi" w:eastAsiaTheme="minorEastAsia" w:hAnsiTheme="majorHAnsi" w:cstheme="majorHAnsi"/>
                  <w:noProof/>
                  <w:kern w:val="2"/>
                  <w14:ligatures w14:val="standardContextual"/>
                </w:rPr>
                <w:tab/>
              </w:r>
              <w:r w:rsidRPr="006B1334">
                <w:rPr>
                  <w:rStyle w:val="Hyperlink"/>
                  <w:rFonts w:asciiTheme="majorHAnsi" w:hAnsiTheme="majorHAnsi" w:cstheme="majorHAnsi"/>
                  <w:noProof/>
                </w:rPr>
                <w:t>Residency</w:t>
              </w:r>
              <w:r w:rsidRPr="006B1334">
                <w:rPr>
                  <w:rFonts w:asciiTheme="majorHAnsi" w:hAnsiTheme="majorHAnsi" w:cstheme="majorHAnsi"/>
                  <w:noProof/>
                  <w:webHidden/>
                </w:rPr>
                <w:tab/>
              </w:r>
              <w:r w:rsidRPr="006B1334">
                <w:rPr>
                  <w:rFonts w:asciiTheme="majorHAnsi" w:hAnsiTheme="majorHAnsi" w:cstheme="majorHAnsi"/>
                  <w:noProof/>
                  <w:webHidden/>
                </w:rPr>
                <w:fldChar w:fldCharType="begin"/>
              </w:r>
              <w:r w:rsidRPr="006B1334">
                <w:rPr>
                  <w:rFonts w:asciiTheme="majorHAnsi" w:hAnsiTheme="majorHAnsi" w:cstheme="majorHAnsi"/>
                  <w:noProof/>
                  <w:webHidden/>
                </w:rPr>
                <w:instrText xml:space="preserve"> PAGEREF _Toc210030974 \h </w:instrText>
              </w:r>
              <w:r w:rsidRPr="006B1334">
                <w:rPr>
                  <w:rFonts w:asciiTheme="majorHAnsi" w:hAnsiTheme="majorHAnsi" w:cstheme="majorHAnsi"/>
                  <w:noProof/>
                  <w:webHidden/>
                </w:rPr>
              </w:r>
              <w:r w:rsidRPr="006B1334">
                <w:rPr>
                  <w:rFonts w:asciiTheme="majorHAnsi" w:hAnsiTheme="majorHAnsi" w:cstheme="majorHAnsi"/>
                  <w:noProof/>
                  <w:webHidden/>
                </w:rPr>
                <w:fldChar w:fldCharType="separate"/>
              </w:r>
              <w:r w:rsidR="00436FA2">
                <w:rPr>
                  <w:rFonts w:asciiTheme="majorHAnsi" w:hAnsiTheme="majorHAnsi" w:cstheme="majorHAnsi"/>
                  <w:noProof/>
                  <w:webHidden/>
                </w:rPr>
                <w:t>139</w:t>
              </w:r>
              <w:r w:rsidRPr="006B1334">
                <w:rPr>
                  <w:rFonts w:asciiTheme="majorHAnsi" w:hAnsiTheme="majorHAnsi" w:cstheme="majorHAnsi"/>
                  <w:noProof/>
                  <w:webHidden/>
                </w:rPr>
                <w:fldChar w:fldCharType="end"/>
              </w:r>
            </w:hyperlink>
          </w:p>
          <w:p w14:paraId="60BFC6F7" w14:textId="10F4B590" w:rsidR="00DD005C" w:rsidRPr="006B1334" w:rsidRDefault="00DD005C">
            <w:pPr>
              <w:pStyle w:val="TOC1"/>
              <w:tabs>
                <w:tab w:val="left" w:pos="720"/>
                <w:tab w:val="right" w:leader="dot" w:pos="8296"/>
              </w:tabs>
              <w:rPr>
                <w:rFonts w:asciiTheme="majorHAnsi" w:eastAsiaTheme="minorEastAsia" w:hAnsiTheme="majorHAnsi" w:cstheme="majorHAnsi"/>
                <w:noProof/>
                <w:kern w:val="2"/>
                <w14:ligatures w14:val="standardContextual"/>
              </w:rPr>
            </w:pPr>
            <w:hyperlink w:anchor="_Toc210030975" w:history="1">
              <w:r w:rsidRPr="006B1334">
                <w:rPr>
                  <w:rStyle w:val="Hyperlink"/>
                  <w:rFonts w:asciiTheme="majorHAnsi" w:hAnsiTheme="majorHAnsi" w:cstheme="majorHAnsi"/>
                  <w:noProof/>
                </w:rPr>
                <w:t>26</w:t>
              </w:r>
              <w:r w:rsidRPr="006B1334">
                <w:rPr>
                  <w:rFonts w:asciiTheme="majorHAnsi" w:eastAsiaTheme="minorEastAsia" w:hAnsiTheme="majorHAnsi" w:cstheme="majorHAnsi"/>
                  <w:noProof/>
                  <w:kern w:val="2"/>
                  <w14:ligatures w14:val="standardContextual"/>
                </w:rPr>
                <w:tab/>
              </w:r>
              <w:r w:rsidRPr="006B1334">
                <w:rPr>
                  <w:rStyle w:val="Hyperlink"/>
                  <w:rFonts w:asciiTheme="majorHAnsi" w:hAnsiTheme="majorHAnsi" w:cstheme="majorHAnsi"/>
                  <w:noProof/>
                </w:rPr>
                <w:t>RAPID Release 8 Record description</w:t>
              </w:r>
              <w:r w:rsidRPr="006B1334">
                <w:rPr>
                  <w:rFonts w:asciiTheme="majorHAnsi" w:hAnsiTheme="majorHAnsi" w:cstheme="majorHAnsi"/>
                  <w:noProof/>
                  <w:webHidden/>
                </w:rPr>
                <w:tab/>
              </w:r>
              <w:r w:rsidRPr="006B1334">
                <w:rPr>
                  <w:rFonts w:asciiTheme="majorHAnsi" w:hAnsiTheme="majorHAnsi" w:cstheme="majorHAnsi"/>
                  <w:noProof/>
                  <w:webHidden/>
                </w:rPr>
                <w:fldChar w:fldCharType="begin"/>
              </w:r>
              <w:r w:rsidRPr="006B1334">
                <w:rPr>
                  <w:rFonts w:asciiTheme="majorHAnsi" w:hAnsiTheme="majorHAnsi" w:cstheme="majorHAnsi"/>
                  <w:noProof/>
                  <w:webHidden/>
                </w:rPr>
                <w:instrText xml:space="preserve"> PAGEREF _Toc210030975 \h </w:instrText>
              </w:r>
              <w:r w:rsidRPr="006B1334">
                <w:rPr>
                  <w:rFonts w:asciiTheme="majorHAnsi" w:hAnsiTheme="majorHAnsi" w:cstheme="majorHAnsi"/>
                  <w:noProof/>
                  <w:webHidden/>
                </w:rPr>
              </w:r>
              <w:r w:rsidRPr="006B1334">
                <w:rPr>
                  <w:rFonts w:asciiTheme="majorHAnsi" w:hAnsiTheme="majorHAnsi" w:cstheme="majorHAnsi"/>
                  <w:noProof/>
                  <w:webHidden/>
                </w:rPr>
                <w:fldChar w:fldCharType="separate"/>
              </w:r>
              <w:r w:rsidR="00436FA2">
                <w:rPr>
                  <w:rFonts w:asciiTheme="majorHAnsi" w:hAnsiTheme="majorHAnsi" w:cstheme="majorHAnsi"/>
                  <w:noProof/>
                  <w:webHidden/>
                </w:rPr>
                <w:t>144</w:t>
              </w:r>
              <w:r w:rsidRPr="006B1334">
                <w:rPr>
                  <w:rFonts w:asciiTheme="majorHAnsi" w:hAnsiTheme="majorHAnsi" w:cstheme="majorHAnsi"/>
                  <w:noProof/>
                  <w:webHidden/>
                </w:rPr>
                <w:fldChar w:fldCharType="end"/>
              </w:r>
            </w:hyperlink>
          </w:p>
          <w:p w14:paraId="3840C8CC" w14:textId="13F447A6" w:rsidR="00DD005C" w:rsidRDefault="00DD005C">
            <w:pPr>
              <w:pStyle w:val="TOC1"/>
              <w:tabs>
                <w:tab w:val="left" w:pos="720"/>
                <w:tab w:val="right" w:leader="dot" w:pos="8296"/>
              </w:tabs>
              <w:rPr>
                <w:rFonts w:asciiTheme="minorHAnsi" w:eastAsiaTheme="minorEastAsia" w:hAnsiTheme="minorHAnsi" w:cstheme="minorBidi"/>
                <w:noProof/>
                <w:kern w:val="2"/>
                <w14:ligatures w14:val="standardContextual"/>
              </w:rPr>
            </w:pPr>
            <w:hyperlink w:anchor="_Toc210030976" w:history="1">
              <w:r w:rsidRPr="006B1334">
                <w:rPr>
                  <w:rStyle w:val="Hyperlink"/>
                  <w:rFonts w:asciiTheme="majorHAnsi" w:hAnsiTheme="majorHAnsi" w:cstheme="majorHAnsi"/>
                  <w:noProof/>
                </w:rPr>
                <w:t>27</w:t>
              </w:r>
              <w:r w:rsidRPr="006B1334">
                <w:rPr>
                  <w:rFonts w:asciiTheme="majorHAnsi" w:eastAsiaTheme="minorEastAsia" w:hAnsiTheme="majorHAnsi" w:cstheme="majorHAnsi"/>
                  <w:noProof/>
                  <w:kern w:val="2"/>
                  <w14:ligatures w14:val="standardContextual"/>
                </w:rPr>
                <w:tab/>
              </w:r>
              <w:r w:rsidRPr="006B1334">
                <w:rPr>
                  <w:rStyle w:val="Hyperlink"/>
                  <w:rFonts w:asciiTheme="majorHAnsi" w:hAnsiTheme="majorHAnsi" w:cstheme="majorHAnsi"/>
                  <w:noProof/>
                </w:rPr>
                <w:t>Medical condition codes</w:t>
              </w:r>
              <w:r w:rsidRPr="006B1334">
                <w:rPr>
                  <w:rFonts w:asciiTheme="majorHAnsi" w:hAnsiTheme="majorHAnsi" w:cstheme="majorHAnsi"/>
                  <w:noProof/>
                  <w:webHidden/>
                </w:rPr>
                <w:tab/>
              </w:r>
              <w:r w:rsidRPr="006B1334">
                <w:rPr>
                  <w:rFonts w:asciiTheme="majorHAnsi" w:hAnsiTheme="majorHAnsi" w:cstheme="majorHAnsi"/>
                  <w:noProof/>
                  <w:webHidden/>
                </w:rPr>
                <w:fldChar w:fldCharType="begin"/>
              </w:r>
              <w:r w:rsidRPr="006B1334">
                <w:rPr>
                  <w:rFonts w:asciiTheme="majorHAnsi" w:hAnsiTheme="majorHAnsi" w:cstheme="majorHAnsi"/>
                  <w:noProof/>
                  <w:webHidden/>
                </w:rPr>
                <w:instrText xml:space="preserve"> PAGEREF _Toc210030976 \h </w:instrText>
              </w:r>
              <w:r w:rsidRPr="006B1334">
                <w:rPr>
                  <w:rFonts w:asciiTheme="majorHAnsi" w:hAnsiTheme="majorHAnsi" w:cstheme="majorHAnsi"/>
                  <w:noProof/>
                  <w:webHidden/>
                </w:rPr>
              </w:r>
              <w:r w:rsidRPr="006B1334">
                <w:rPr>
                  <w:rFonts w:asciiTheme="majorHAnsi" w:hAnsiTheme="majorHAnsi" w:cstheme="majorHAnsi"/>
                  <w:noProof/>
                  <w:webHidden/>
                </w:rPr>
                <w:fldChar w:fldCharType="separate"/>
              </w:r>
              <w:r w:rsidR="00436FA2">
                <w:rPr>
                  <w:rFonts w:asciiTheme="majorHAnsi" w:hAnsiTheme="majorHAnsi" w:cstheme="majorHAnsi"/>
                  <w:noProof/>
                  <w:webHidden/>
                </w:rPr>
                <w:t>144</w:t>
              </w:r>
              <w:r w:rsidRPr="006B1334">
                <w:rPr>
                  <w:rFonts w:asciiTheme="majorHAnsi" w:hAnsiTheme="majorHAnsi" w:cstheme="majorHAnsi"/>
                  <w:noProof/>
                  <w:webHidden/>
                </w:rPr>
                <w:fldChar w:fldCharType="end"/>
              </w:r>
            </w:hyperlink>
          </w:p>
          <w:p w14:paraId="262D6166" w14:textId="2864167F" w:rsidR="005F1256" w:rsidRPr="001A1851" w:rsidRDefault="00191E35" w:rsidP="00427FC6">
            <w:pPr>
              <w:pStyle w:val="NoSpacing"/>
              <w:rPr>
                <w:rFonts w:asciiTheme="majorHAnsi" w:hAnsiTheme="majorHAnsi" w:cstheme="majorHAnsi"/>
                <w:bCs/>
                <w:sz w:val="24"/>
                <w:szCs w:val="24"/>
              </w:rPr>
            </w:pPr>
            <w:r w:rsidRPr="001A1851">
              <w:rPr>
                <w:rFonts w:asciiTheme="majorHAnsi" w:hAnsiTheme="majorHAnsi" w:cstheme="majorHAnsi"/>
                <w:bCs/>
                <w:sz w:val="24"/>
                <w:szCs w:val="24"/>
              </w:rPr>
              <w:fldChar w:fldCharType="end"/>
            </w:r>
          </w:p>
        </w:tc>
      </w:tr>
    </w:tbl>
    <w:p w14:paraId="6D2C12C4" w14:textId="77777777" w:rsidR="00355D3D" w:rsidRPr="001A1851" w:rsidRDefault="00355D3D" w:rsidP="00355D3D">
      <w:pPr>
        <w:pStyle w:val="Heading1"/>
        <w:numPr>
          <w:ilvl w:val="0"/>
          <w:numId w:val="0"/>
        </w:numPr>
        <w:ind w:left="432"/>
        <w:rPr>
          <w:rFonts w:cstheme="majorHAnsi"/>
        </w:rPr>
      </w:pPr>
    </w:p>
    <w:p w14:paraId="71067D64" w14:textId="77777777" w:rsidR="00355D3D" w:rsidRDefault="00355D3D">
      <w:pPr>
        <w:rPr>
          <w:rFonts w:asciiTheme="majorHAnsi" w:eastAsiaTheme="majorEastAsia" w:hAnsiTheme="majorHAnsi" w:cstheme="majorBidi"/>
          <w:color w:val="2E74B5" w:themeColor="accent1" w:themeShade="BF"/>
          <w:sz w:val="32"/>
          <w:szCs w:val="32"/>
        </w:rPr>
      </w:pPr>
      <w:r>
        <w:br w:type="page"/>
      </w:r>
    </w:p>
    <w:p w14:paraId="19CB860F" w14:textId="77DF643E" w:rsidR="00B22611" w:rsidRDefault="00B32D27" w:rsidP="001A1851">
      <w:pPr>
        <w:pStyle w:val="Heading1"/>
      </w:pPr>
      <w:bookmarkStart w:id="0" w:name="_Toc210030948"/>
      <w:r>
        <w:lastRenderedPageBreak/>
        <w:t>Summary of</w:t>
      </w:r>
      <w:r w:rsidR="00B22611">
        <w:t xml:space="preserve"> the data</w:t>
      </w:r>
      <w:bookmarkEnd w:id="0"/>
    </w:p>
    <w:p w14:paraId="73C3C4D0" w14:textId="645877FE" w:rsidR="004115AE" w:rsidRDefault="00AF71C8" w:rsidP="00D74E7C">
      <w:pPr>
        <w:pStyle w:val="Heading1"/>
        <w:numPr>
          <w:ilvl w:val="0"/>
          <w:numId w:val="0"/>
        </w:numPr>
        <w:ind w:left="432"/>
        <w:rPr>
          <w:color w:val="000000" w:themeColor="text1"/>
          <w:sz w:val="24"/>
          <w:szCs w:val="24"/>
        </w:rPr>
      </w:pPr>
      <w:bookmarkStart w:id="1" w:name="_Toc210030949"/>
      <w:r>
        <w:rPr>
          <w:color w:val="000000" w:themeColor="text1"/>
          <w:sz w:val="24"/>
          <w:szCs w:val="24"/>
        </w:rPr>
        <w:t>The Registration And Population Interactions Database</w:t>
      </w:r>
      <w:r w:rsidR="004F4E77">
        <w:rPr>
          <w:color w:val="000000" w:themeColor="text1"/>
          <w:sz w:val="24"/>
          <w:szCs w:val="24"/>
        </w:rPr>
        <w:t>,</w:t>
      </w:r>
      <w:r>
        <w:rPr>
          <w:color w:val="000000" w:themeColor="text1"/>
          <w:sz w:val="24"/>
          <w:szCs w:val="24"/>
        </w:rPr>
        <w:t xml:space="preserve"> </w:t>
      </w:r>
      <w:r w:rsidR="004115AE">
        <w:rPr>
          <w:color w:val="000000" w:themeColor="text1"/>
          <w:sz w:val="24"/>
          <w:szCs w:val="24"/>
        </w:rPr>
        <w:t>‘</w:t>
      </w:r>
      <w:r w:rsidR="00D74E7C" w:rsidRPr="00F82148">
        <w:rPr>
          <w:color w:val="000000" w:themeColor="text1"/>
          <w:sz w:val="24"/>
          <w:szCs w:val="24"/>
        </w:rPr>
        <w:t>RAPID</w:t>
      </w:r>
      <w:r w:rsidR="00F90BB4">
        <w:rPr>
          <w:color w:val="000000" w:themeColor="text1"/>
          <w:sz w:val="24"/>
          <w:szCs w:val="24"/>
        </w:rPr>
        <w:t xml:space="preserve">: Population interactions with </w:t>
      </w:r>
      <w:r w:rsidR="003E65A2">
        <w:rPr>
          <w:color w:val="000000" w:themeColor="text1"/>
          <w:sz w:val="24"/>
          <w:szCs w:val="24"/>
        </w:rPr>
        <w:t xml:space="preserve">employment, benefits and pensions </w:t>
      </w:r>
      <w:r w:rsidR="004115AE">
        <w:rPr>
          <w:color w:val="000000" w:themeColor="text1"/>
          <w:sz w:val="24"/>
          <w:szCs w:val="24"/>
        </w:rPr>
        <w:t>–</w:t>
      </w:r>
      <w:r w:rsidR="003E65A2">
        <w:rPr>
          <w:color w:val="000000" w:themeColor="text1"/>
          <w:sz w:val="24"/>
          <w:szCs w:val="24"/>
        </w:rPr>
        <w:t xml:space="preserve"> UK</w:t>
      </w:r>
      <w:r w:rsidR="004115AE">
        <w:rPr>
          <w:color w:val="000000" w:themeColor="text1"/>
          <w:sz w:val="24"/>
          <w:szCs w:val="24"/>
        </w:rPr>
        <w:t>’</w:t>
      </w:r>
      <w:r w:rsidR="00D74E7C">
        <w:rPr>
          <w:color w:val="000000" w:themeColor="text1"/>
          <w:sz w:val="24"/>
          <w:szCs w:val="24"/>
        </w:rPr>
        <w:t xml:space="preserve"> is a population based dataset created from administrative records held by Department for Work and Pensions (DWP) and His Majesty’s Revenue and Customs (HMRC). The data holds records for all people with a National Insurance number (NINO), including children, who were alive on or after 6</w:t>
      </w:r>
      <w:r w:rsidR="00D74E7C" w:rsidRPr="00BA12D0">
        <w:rPr>
          <w:color w:val="000000" w:themeColor="text1"/>
          <w:sz w:val="24"/>
          <w:szCs w:val="24"/>
          <w:vertAlign w:val="superscript"/>
        </w:rPr>
        <w:t>th</w:t>
      </w:r>
      <w:r w:rsidR="00D74E7C">
        <w:rPr>
          <w:color w:val="000000" w:themeColor="text1"/>
          <w:sz w:val="24"/>
          <w:szCs w:val="24"/>
        </w:rPr>
        <w:t xml:space="preserve"> April 2010. The data covers the United Kingdom and is based on 100% extracts from DWP and HMRC administrative systems.</w:t>
      </w:r>
      <w:bookmarkEnd w:id="1"/>
      <w:r w:rsidR="004115AE">
        <w:rPr>
          <w:color w:val="000000" w:themeColor="text1"/>
          <w:sz w:val="24"/>
          <w:szCs w:val="24"/>
        </w:rPr>
        <w:t xml:space="preserve"> </w:t>
      </w:r>
    </w:p>
    <w:p w14:paraId="344067AC" w14:textId="731D5E93" w:rsidR="00D74E7C" w:rsidRDefault="004115AE" w:rsidP="00D74E7C">
      <w:pPr>
        <w:pStyle w:val="Heading1"/>
        <w:numPr>
          <w:ilvl w:val="0"/>
          <w:numId w:val="0"/>
        </w:numPr>
        <w:ind w:left="432"/>
        <w:rPr>
          <w:color w:val="000000" w:themeColor="text1"/>
          <w:sz w:val="24"/>
          <w:szCs w:val="24"/>
        </w:rPr>
      </w:pPr>
      <w:bookmarkStart w:id="2" w:name="_Toc210030950"/>
      <w:r>
        <w:rPr>
          <w:color w:val="000000" w:themeColor="text1"/>
          <w:sz w:val="24"/>
          <w:szCs w:val="24"/>
        </w:rPr>
        <w:t xml:space="preserve">For </w:t>
      </w:r>
      <w:r w:rsidR="00BF05CB">
        <w:rPr>
          <w:color w:val="000000" w:themeColor="text1"/>
          <w:sz w:val="24"/>
          <w:szCs w:val="24"/>
        </w:rPr>
        <w:t>simplification and ease of understanding t</w:t>
      </w:r>
      <w:r>
        <w:rPr>
          <w:color w:val="000000" w:themeColor="text1"/>
          <w:sz w:val="24"/>
          <w:szCs w:val="24"/>
        </w:rPr>
        <w:t>he data will be referred to as ‘RAPID’ throughout this documentation.</w:t>
      </w:r>
      <w:bookmarkEnd w:id="2"/>
    </w:p>
    <w:p w14:paraId="25D60781" w14:textId="77777777" w:rsidR="00D74E7C" w:rsidRPr="00A17ADE" w:rsidRDefault="00D74E7C" w:rsidP="00D74E7C">
      <w:pPr>
        <w:rPr>
          <w:rFonts w:asciiTheme="majorHAnsi" w:hAnsiTheme="majorHAnsi" w:cstheme="majorHAnsi"/>
        </w:rPr>
      </w:pPr>
    </w:p>
    <w:p w14:paraId="1EEAA76C" w14:textId="745F30A1" w:rsidR="00D74E7C" w:rsidRDefault="00D74E7C" w:rsidP="00D74E7C">
      <w:pPr>
        <w:ind w:left="432"/>
        <w:rPr>
          <w:rFonts w:asciiTheme="majorHAnsi" w:hAnsiTheme="majorHAnsi" w:cstheme="majorHAnsi"/>
        </w:rPr>
      </w:pPr>
      <w:r w:rsidRPr="00A17ADE">
        <w:rPr>
          <w:rFonts w:asciiTheme="majorHAnsi" w:hAnsiTheme="majorHAnsi" w:cstheme="majorHAnsi"/>
        </w:rPr>
        <w:t>RAPID</w:t>
      </w:r>
      <w:r>
        <w:rPr>
          <w:rFonts w:asciiTheme="majorHAnsi" w:hAnsiTheme="majorHAnsi" w:cstheme="majorHAnsi"/>
        </w:rPr>
        <w:t xml:space="preserve"> captures an annual summary of employment, benefit and pension activities, and the income associated with those activities between 2010/11 </w:t>
      </w:r>
      <w:r w:rsidR="00850751">
        <w:rPr>
          <w:rFonts w:asciiTheme="majorHAnsi" w:hAnsiTheme="majorHAnsi" w:cstheme="majorHAnsi"/>
        </w:rPr>
        <w:t>and</w:t>
      </w:r>
      <w:r>
        <w:rPr>
          <w:rFonts w:asciiTheme="majorHAnsi" w:hAnsiTheme="majorHAnsi" w:cstheme="majorHAnsi"/>
        </w:rPr>
        <w:t xml:space="preserve"> 2023/24. The data is created in flat file format and is ‘analysis ready’. The data </w:t>
      </w:r>
      <w:r w:rsidR="00850751">
        <w:rPr>
          <w:rFonts w:asciiTheme="majorHAnsi" w:hAnsiTheme="majorHAnsi" w:cstheme="majorHAnsi"/>
        </w:rPr>
        <w:t>holds</w:t>
      </w:r>
      <w:r>
        <w:rPr>
          <w:rFonts w:asciiTheme="majorHAnsi" w:hAnsiTheme="majorHAnsi" w:cstheme="majorHAnsi"/>
        </w:rPr>
        <w:t xml:space="preserve"> 1 row per person per tax year and columns for each of the activity variables.</w:t>
      </w:r>
    </w:p>
    <w:p w14:paraId="2B259F9F" w14:textId="77777777" w:rsidR="00D74E7C" w:rsidRDefault="00D74E7C" w:rsidP="00D74E7C">
      <w:pPr>
        <w:ind w:left="432"/>
        <w:rPr>
          <w:rFonts w:asciiTheme="majorHAnsi" w:hAnsiTheme="majorHAnsi" w:cstheme="majorHAnsi"/>
        </w:rPr>
      </w:pPr>
    </w:p>
    <w:p w14:paraId="5D6951E1" w14:textId="6CB7C73A" w:rsidR="00D74E7C" w:rsidRDefault="00D74E7C" w:rsidP="00D74E7C">
      <w:pPr>
        <w:ind w:left="432"/>
        <w:rPr>
          <w:rFonts w:asciiTheme="majorHAnsi" w:hAnsiTheme="majorHAnsi" w:cstheme="majorHAnsi"/>
        </w:rPr>
      </w:pPr>
      <w:r>
        <w:rPr>
          <w:rFonts w:asciiTheme="majorHAnsi" w:hAnsiTheme="majorHAnsi" w:cstheme="majorHAnsi"/>
        </w:rPr>
        <w:t xml:space="preserve">The data enables analysis of month on month </w:t>
      </w:r>
      <w:r w:rsidR="0067400C">
        <w:rPr>
          <w:rFonts w:asciiTheme="majorHAnsi" w:hAnsiTheme="majorHAnsi" w:cstheme="majorHAnsi"/>
        </w:rPr>
        <w:t xml:space="preserve">activities and the </w:t>
      </w:r>
      <w:r>
        <w:rPr>
          <w:rFonts w:asciiTheme="majorHAnsi" w:hAnsiTheme="majorHAnsi" w:cstheme="majorHAnsi"/>
        </w:rPr>
        <w:t>transitions between employment and benefit</w:t>
      </w:r>
      <w:r w:rsidR="005522A3">
        <w:rPr>
          <w:rFonts w:asciiTheme="majorHAnsi" w:hAnsiTheme="majorHAnsi" w:cstheme="majorHAnsi"/>
        </w:rPr>
        <w:t>. It includes</w:t>
      </w:r>
      <w:r>
        <w:rPr>
          <w:rFonts w:asciiTheme="majorHAnsi" w:hAnsiTheme="majorHAnsi" w:cstheme="majorHAnsi"/>
        </w:rPr>
        <w:t xml:space="preserve"> income measures</w:t>
      </w:r>
      <w:r w:rsidR="005522A3">
        <w:rPr>
          <w:rFonts w:asciiTheme="majorHAnsi" w:hAnsiTheme="majorHAnsi" w:cstheme="majorHAnsi"/>
        </w:rPr>
        <w:t xml:space="preserve"> based on the activities </w:t>
      </w:r>
      <w:r w:rsidR="003750BB">
        <w:rPr>
          <w:rFonts w:asciiTheme="majorHAnsi" w:hAnsiTheme="majorHAnsi" w:cstheme="majorHAnsi"/>
        </w:rPr>
        <w:t>within RAPID</w:t>
      </w:r>
      <w:r>
        <w:rPr>
          <w:rFonts w:asciiTheme="majorHAnsi" w:hAnsiTheme="majorHAnsi" w:cstheme="majorHAnsi"/>
        </w:rPr>
        <w:t xml:space="preserve"> and provides the ability to analyse populations to low levels of geography by age, sex and derived economic activity</w:t>
      </w:r>
      <w:r w:rsidR="003750BB">
        <w:rPr>
          <w:rFonts w:asciiTheme="majorHAnsi" w:hAnsiTheme="majorHAnsi" w:cstheme="majorHAnsi"/>
        </w:rPr>
        <w:t xml:space="preserve"> in each month</w:t>
      </w:r>
      <w:r>
        <w:rPr>
          <w:rFonts w:asciiTheme="majorHAnsi" w:hAnsiTheme="majorHAnsi" w:cstheme="majorHAnsi"/>
        </w:rPr>
        <w:t>.</w:t>
      </w:r>
    </w:p>
    <w:p w14:paraId="2E7AC66A" w14:textId="77777777" w:rsidR="00B22611" w:rsidRDefault="00B22611" w:rsidP="00B22611"/>
    <w:tbl>
      <w:tblPr>
        <w:tblStyle w:val="TableGrid"/>
        <w:tblW w:w="0" w:type="auto"/>
        <w:tblInd w:w="432" w:type="dxa"/>
        <w:tblLook w:val="04A0" w:firstRow="1" w:lastRow="0" w:firstColumn="1" w:lastColumn="0" w:noHBand="0" w:noVBand="1"/>
      </w:tblPr>
      <w:tblGrid>
        <w:gridCol w:w="3927"/>
        <w:gridCol w:w="3937"/>
      </w:tblGrid>
      <w:tr w:rsidR="0065463D" w:rsidRPr="002D5C5E" w14:paraId="550D469B" w14:textId="77777777" w:rsidTr="00D90B12">
        <w:tc>
          <w:tcPr>
            <w:tcW w:w="3927" w:type="dxa"/>
          </w:tcPr>
          <w:p w14:paraId="0E847641" w14:textId="77777777" w:rsidR="0065463D" w:rsidRPr="002D5C5E" w:rsidRDefault="0065463D" w:rsidP="00B22611">
            <w:pPr>
              <w:rPr>
                <w:rFonts w:asciiTheme="majorHAnsi" w:hAnsiTheme="majorHAnsi" w:cstheme="majorHAnsi"/>
                <w:b/>
                <w:bCs/>
              </w:rPr>
            </w:pPr>
          </w:p>
          <w:p w14:paraId="006FAA4D" w14:textId="4ABA8A07" w:rsidR="002D5C5E" w:rsidRPr="002D5C5E" w:rsidRDefault="002D5C5E" w:rsidP="00B22611">
            <w:pPr>
              <w:rPr>
                <w:rFonts w:asciiTheme="majorHAnsi" w:hAnsiTheme="majorHAnsi" w:cstheme="majorHAnsi"/>
                <w:b/>
                <w:bCs/>
              </w:rPr>
            </w:pPr>
            <w:r w:rsidRPr="002D5C5E">
              <w:rPr>
                <w:rFonts w:asciiTheme="majorHAnsi" w:hAnsiTheme="majorHAnsi" w:cstheme="majorHAnsi"/>
                <w:b/>
                <w:bCs/>
              </w:rPr>
              <w:t>About the Data</w:t>
            </w:r>
          </w:p>
          <w:p w14:paraId="16304CE9" w14:textId="77777777" w:rsidR="002D5C5E" w:rsidRPr="002D5C5E" w:rsidRDefault="002D5C5E" w:rsidP="00B22611">
            <w:pPr>
              <w:rPr>
                <w:rFonts w:asciiTheme="majorHAnsi" w:hAnsiTheme="majorHAnsi" w:cstheme="majorHAnsi"/>
                <w:b/>
                <w:bCs/>
              </w:rPr>
            </w:pPr>
          </w:p>
        </w:tc>
        <w:tc>
          <w:tcPr>
            <w:tcW w:w="3937" w:type="dxa"/>
          </w:tcPr>
          <w:p w14:paraId="206B69EC" w14:textId="77777777" w:rsidR="0065463D" w:rsidRDefault="0065463D" w:rsidP="00B22611">
            <w:pPr>
              <w:rPr>
                <w:rFonts w:asciiTheme="majorHAnsi" w:hAnsiTheme="majorHAnsi" w:cstheme="majorHAnsi"/>
                <w:b/>
                <w:bCs/>
              </w:rPr>
            </w:pPr>
          </w:p>
          <w:p w14:paraId="56033B78" w14:textId="77777777" w:rsidR="002D5C5E" w:rsidRPr="002D5C5E" w:rsidRDefault="002D5C5E" w:rsidP="00B22611">
            <w:pPr>
              <w:rPr>
                <w:rFonts w:asciiTheme="majorHAnsi" w:hAnsiTheme="majorHAnsi" w:cstheme="majorHAnsi"/>
                <w:b/>
                <w:bCs/>
              </w:rPr>
            </w:pPr>
          </w:p>
        </w:tc>
      </w:tr>
      <w:tr w:rsidR="0065463D" w:rsidRPr="002D5C5E" w14:paraId="58085FCC" w14:textId="77777777" w:rsidTr="00D90B12">
        <w:tc>
          <w:tcPr>
            <w:tcW w:w="3927" w:type="dxa"/>
          </w:tcPr>
          <w:p w14:paraId="795A843E" w14:textId="60F73C47" w:rsidR="0065463D" w:rsidRPr="002D5C5E" w:rsidRDefault="002D5C5E" w:rsidP="00B22611">
            <w:pPr>
              <w:rPr>
                <w:rFonts w:asciiTheme="majorHAnsi" w:hAnsiTheme="majorHAnsi" w:cstheme="majorHAnsi"/>
              </w:rPr>
            </w:pPr>
            <w:r>
              <w:rPr>
                <w:rFonts w:asciiTheme="majorHAnsi" w:hAnsiTheme="majorHAnsi" w:cstheme="majorHAnsi"/>
              </w:rPr>
              <w:t>Data created by:</w:t>
            </w:r>
          </w:p>
        </w:tc>
        <w:tc>
          <w:tcPr>
            <w:tcW w:w="3937" w:type="dxa"/>
          </w:tcPr>
          <w:p w14:paraId="209039DC" w14:textId="36742FBE" w:rsidR="0065463D" w:rsidRPr="002D5C5E" w:rsidRDefault="002D5C5E" w:rsidP="00B22611">
            <w:pPr>
              <w:rPr>
                <w:rFonts w:asciiTheme="majorHAnsi" w:hAnsiTheme="majorHAnsi" w:cstheme="majorHAnsi"/>
              </w:rPr>
            </w:pPr>
            <w:r>
              <w:rPr>
                <w:rFonts w:asciiTheme="majorHAnsi" w:hAnsiTheme="majorHAnsi" w:cstheme="majorHAnsi"/>
              </w:rPr>
              <w:t>Department for Work and Pensions</w:t>
            </w:r>
          </w:p>
        </w:tc>
      </w:tr>
      <w:tr w:rsidR="0065463D" w:rsidRPr="002D5C5E" w14:paraId="3B564BF9" w14:textId="77777777" w:rsidTr="00D90B12">
        <w:tc>
          <w:tcPr>
            <w:tcW w:w="3927" w:type="dxa"/>
          </w:tcPr>
          <w:p w14:paraId="544FFBC3" w14:textId="704D583C" w:rsidR="0065463D" w:rsidRPr="002D5C5E" w:rsidRDefault="00EC1682" w:rsidP="00B22611">
            <w:pPr>
              <w:rPr>
                <w:rFonts w:asciiTheme="majorHAnsi" w:hAnsiTheme="majorHAnsi" w:cstheme="majorHAnsi"/>
              </w:rPr>
            </w:pPr>
            <w:r>
              <w:rPr>
                <w:rFonts w:asciiTheme="majorHAnsi" w:hAnsiTheme="majorHAnsi" w:cstheme="majorHAnsi"/>
              </w:rPr>
              <w:t>Update frequency</w:t>
            </w:r>
          </w:p>
        </w:tc>
        <w:tc>
          <w:tcPr>
            <w:tcW w:w="3937" w:type="dxa"/>
          </w:tcPr>
          <w:p w14:paraId="1B7A3BD6" w14:textId="6F4DAF8E" w:rsidR="0065463D" w:rsidRPr="002D5C5E" w:rsidRDefault="00EC1682" w:rsidP="00B22611">
            <w:pPr>
              <w:rPr>
                <w:rFonts w:asciiTheme="majorHAnsi" w:hAnsiTheme="majorHAnsi" w:cstheme="majorHAnsi"/>
              </w:rPr>
            </w:pPr>
            <w:r>
              <w:rPr>
                <w:rFonts w:asciiTheme="majorHAnsi" w:hAnsiTheme="majorHAnsi" w:cstheme="majorHAnsi"/>
              </w:rPr>
              <w:t>Annual</w:t>
            </w:r>
          </w:p>
        </w:tc>
      </w:tr>
      <w:tr w:rsidR="0065463D" w:rsidRPr="002D5C5E" w14:paraId="174F5120" w14:textId="77777777" w:rsidTr="00D90B12">
        <w:tc>
          <w:tcPr>
            <w:tcW w:w="3927" w:type="dxa"/>
          </w:tcPr>
          <w:p w14:paraId="78AD5104" w14:textId="32D31BBC" w:rsidR="0065463D" w:rsidRPr="002D5C5E" w:rsidRDefault="00B16BB5" w:rsidP="00B22611">
            <w:pPr>
              <w:rPr>
                <w:rFonts w:asciiTheme="majorHAnsi" w:hAnsiTheme="majorHAnsi" w:cstheme="majorHAnsi"/>
              </w:rPr>
            </w:pPr>
            <w:r>
              <w:rPr>
                <w:rFonts w:asciiTheme="majorHAnsi" w:hAnsiTheme="majorHAnsi" w:cstheme="majorHAnsi"/>
              </w:rPr>
              <w:t>Timeframe</w:t>
            </w:r>
          </w:p>
        </w:tc>
        <w:tc>
          <w:tcPr>
            <w:tcW w:w="3937" w:type="dxa"/>
          </w:tcPr>
          <w:p w14:paraId="2C0A042F" w14:textId="518EB2A1" w:rsidR="0065463D" w:rsidRPr="002D5C5E" w:rsidRDefault="00B16BB5" w:rsidP="00B22611">
            <w:pPr>
              <w:rPr>
                <w:rFonts w:asciiTheme="majorHAnsi" w:hAnsiTheme="majorHAnsi" w:cstheme="majorHAnsi"/>
              </w:rPr>
            </w:pPr>
            <w:r>
              <w:rPr>
                <w:rFonts w:asciiTheme="majorHAnsi" w:hAnsiTheme="majorHAnsi" w:cstheme="majorHAnsi"/>
              </w:rPr>
              <w:t>2010/11 to 2023/24</w:t>
            </w:r>
          </w:p>
        </w:tc>
      </w:tr>
      <w:tr w:rsidR="0065463D" w:rsidRPr="002D5C5E" w14:paraId="320E3315" w14:textId="77777777" w:rsidTr="00D90B12">
        <w:tc>
          <w:tcPr>
            <w:tcW w:w="3927" w:type="dxa"/>
          </w:tcPr>
          <w:p w14:paraId="58E7E821" w14:textId="610C0F74" w:rsidR="0065463D" w:rsidRPr="002D5C5E" w:rsidRDefault="00B16BB5" w:rsidP="00B22611">
            <w:pPr>
              <w:rPr>
                <w:rFonts w:asciiTheme="majorHAnsi" w:hAnsiTheme="majorHAnsi" w:cstheme="majorHAnsi"/>
              </w:rPr>
            </w:pPr>
            <w:r>
              <w:rPr>
                <w:rFonts w:asciiTheme="majorHAnsi" w:hAnsiTheme="majorHAnsi" w:cstheme="majorHAnsi"/>
              </w:rPr>
              <w:t>Population</w:t>
            </w:r>
          </w:p>
        </w:tc>
        <w:tc>
          <w:tcPr>
            <w:tcW w:w="3937" w:type="dxa"/>
          </w:tcPr>
          <w:p w14:paraId="53C119F8" w14:textId="5C56B66D" w:rsidR="00F8762C" w:rsidRPr="002D5C5E" w:rsidRDefault="00B16BB5" w:rsidP="00B22611">
            <w:pPr>
              <w:rPr>
                <w:rFonts w:asciiTheme="majorHAnsi" w:hAnsiTheme="majorHAnsi" w:cstheme="majorHAnsi"/>
              </w:rPr>
            </w:pPr>
            <w:r>
              <w:rPr>
                <w:rFonts w:asciiTheme="majorHAnsi" w:hAnsiTheme="majorHAnsi" w:cstheme="majorHAnsi"/>
              </w:rPr>
              <w:t>United Kingdom</w:t>
            </w:r>
            <w:r w:rsidR="00966709">
              <w:rPr>
                <w:rFonts w:asciiTheme="majorHAnsi" w:hAnsiTheme="majorHAnsi" w:cstheme="majorHAnsi"/>
              </w:rPr>
              <w:t xml:space="preserve"> &amp; some abroad activities</w:t>
            </w:r>
          </w:p>
        </w:tc>
      </w:tr>
      <w:tr w:rsidR="0065463D" w:rsidRPr="002D5C5E" w14:paraId="13F4C709" w14:textId="77777777" w:rsidTr="00D90B12">
        <w:tc>
          <w:tcPr>
            <w:tcW w:w="3927" w:type="dxa"/>
          </w:tcPr>
          <w:p w14:paraId="65CA8D5C" w14:textId="6E10E0E9" w:rsidR="0065463D" w:rsidRPr="002D5C5E" w:rsidRDefault="00D90B12" w:rsidP="00B22611">
            <w:pPr>
              <w:rPr>
                <w:rFonts w:asciiTheme="majorHAnsi" w:hAnsiTheme="majorHAnsi" w:cstheme="majorHAnsi"/>
              </w:rPr>
            </w:pPr>
            <w:r>
              <w:rPr>
                <w:rFonts w:asciiTheme="majorHAnsi" w:hAnsiTheme="majorHAnsi" w:cstheme="majorHAnsi"/>
              </w:rPr>
              <w:t>Coverage</w:t>
            </w:r>
          </w:p>
        </w:tc>
        <w:tc>
          <w:tcPr>
            <w:tcW w:w="3937" w:type="dxa"/>
          </w:tcPr>
          <w:p w14:paraId="40504A3E" w14:textId="2656888D" w:rsidR="00501BF8" w:rsidRDefault="00501BF8" w:rsidP="00501BF8">
            <w:pPr>
              <w:pStyle w:val="ListParagraph"/>
              <w:numPr>
                <w:ilvl w:val="0"/>
                <w:numId w:val="81"/>
              </w:numPr>
              <w:rPr>
                <w:rFonts w:asciiTheme="majorHAnsi" w:hAnsiTheme="majorHAnsi" w:cstheme="majorHAnsi"/>
              </w:rPr>
            </w:pPr>
            <w:r>
              <w:rPr>
                <w:rFonts w:asciiTheme="majorHAnsi" w:hAnsiTheme="majorHAnsi" w:cstheme="majorHAnsi"/>
              </w:rPr>
              <w:t>A</w:t>
            </w:r>
            <w:r w:rsidR="00F90F8E" w:rsidRPr="00501BF8">
              <w:rPr>
                <w:rFonts w:asciiTheme="majorHAnsi" w:hAnsiTheme="majorHAnsi" w:cstheme="majorHAnsi"/>
              </w:rPr>
              <w:t>ll people with a National Insurance Number (including children)</w:t>
            </w:r>
            <w:r w:rsidR="00264630">
              <w:rPr>
                <w:rFonts w:asciiTheme="majorHAnsi" w:hAnsiTheme="majorHAnsi" w:cstheme="majorHAnsi"/>
              </w:rPr>
              <w:t>;</w:t>
            </w:r>
            <w:r w:rsidR="000025D7" w:rsidRPr="00501BF8">
              <w:rPr>
                <w:rFonts w:asciiTheme="majorHAnsi" w:hAnsiTheme="majorHAnsi" w:cstheme="majorHAnsi"/>
              </w:rPr>
              <w:t xml:space="preserve"> </w:t>
            </w:r>
          </w:p>
          <w:p w14:paraId="48DDC54A" w14:textId="727B9717" w:rsidR="00501BF8" w:rsidRDefault="00E7259B" w:rsidP="00501BF8">
            <w:pPr>
              <w:pStyle w:val="ListParagraph"/>
              <w:numPr>
                <w:ilvl w:val="0"/>
                <w:numId w:val="81"/>
              </w:numPr>
              <w:rPr>
                <w:rFonts w:asciiTheme="majorHAnsi" w:hAnsiTheme="majorHAnsi" w:cstheme="majorHAnsi"/>
              </w:rPr>
            </w:pPr>
            <w:r w:rsidRPr="00501BF8">
              <w:rPr>
                <w:rFonts w:asciiTheme="majorHAnsi" w:hAnsiTheme="majorHAnsi" w:cstheme="majorHAnsi"/>
              </w:rPr>
              <w:t>Includes people who may no longer be resident in the UK</w:t>
            </w:r>
            <w:r w:rsidR="00474CFD">
              <w:rPr>
                <w:rFonts w:asciiTheme="majorHAnsi" w:hAnsiTheme="majorHAnsi" w:cstheme="majorHAnsi"/>
              </w:rPr>
              <w:t xml:space="preserve"> but who have a National Insurance Number</w:t>
            </w:r>
            <w:r w:rsidR="00264630">
              <w:rPr>
                <w:rFonts w:asciiTheme="majorHAnsi" w:hAnsiTheme="majorHAnsi" w:cstheme="majorHAnsi"/>
              </w:rPr>
              <w:t>;</w:t>
            </w:r>
          </w:p>
          <w:p w14:paraId="269DEF5F" w14:textId="2FF1CEBD" w:rsidR="00D74E7C" w:rsidRPr="00396C23" w:rsidRDefault="007B11EB" w:rsidP="00396C23">
            <w:pPr>
              <w:pStyle w:val="ListParagraph"/>
              <w:numPr>
                <w:ilvl w:val="0"/>
                <w:numId w:val="81"/>
              </w:numPr>
              <w:rPr>
                <w:rFonts w:asciiTheme="majorHAnsi" w:hAnsiTheme="majorHAnsi" w:cstheme="majorHAnsi"/>
              </w:rPr>
            </w:pPr>
            <w:r w:rsidRPr="00501BF8">
              <w:rPr>
                <w:rFonts w:asciiTheme="majorHAnsi" w:hAnsiTheme="majorHAnsi" w:cstheme="majorHAnsi"/>
              </w:rPr>
              <w:t xml:space="preserve">Includes people </w:t>
            </w:r>
            <w:r w:rsidR="009E75B8">
              <w:rPr>
                <w:rFonts w:asciiTheme="majorHAnsi" w:hAnsiTheme="majorHAnsi" w:cstheme="majorHAnsi"/>
              </w:rPr>
              <w:t xml:space="preserve">who have died since 2010. Records are included </w:t>
            </w:r>
            <w:r w:rsidRPr="00501BF8">
              <w:rPr>
                <w:rFonts w:asciiTheme="majorHAnsi" w:hAnsiTheme="majorHAnsi" w:cstheme="majorHAnsi"/>
              </w:rPr>
              <w:t xml:space="preserve">up to and including the </w:t>
            </w:r>
            <w:r w:rsidR="008B66D3">
              <w:rPr>
                <w:rFonts w:asciiTheme="majorHAnsi" w:hAnsiTheme="majorHAnsi" w:cstheme="majorHAnsi"/>
              </w:rPr>
              <w:t xml:space="preserve">tax </w:t>
            </w:r>
            <w:r w:rsidRPr="00501BF8">
              <w:rPr>
                <w:rFonts w:asciiTheme="majorHAnsi" w:hAnsiTheme="majorHAnsi" w:cstheme="majorHAnsi"/>
              </w:rPr>
              <w:t>year of death</w:t>
            </w:r>
            <w:r w:rsidR="00927042" w:rsidRPr="00501BF8">
              <w:rPr>
                <w:rFonts w:asciiTheme="majorHAnsi" w:hAnsiTheme="majorHAnsi" w:cstheme="majorHAnsi"/>
              </w:rPr>
              <w:t>.</w:t>
            </w:r>
          </w:p>
        </w:tc>
      </w:tr>
      <w:tr w:rsidR="00D90B12" w:rsidRPr="002D5C5E" w14:paraId="4FB66ABD" w14:textId="77777777" w:rsidTr="00D90B12">
        <w:tc>
          <w:tcPr>
            <w:tcW w:w="3927" w:type="dxa"/>
          </w:tcPr>
          <w:p w14:paraId="549E52C7" w14:textId="7DF9F306" w:rsidR="00D90B12" w:rsidRPr="002D5C5E" w:rsidRDefault="00D90B12" w:rsidP="00B22611">
            <w:pPr>
              <w:rPr>
                <w:rFonts w:asciiTheme="majorHAnsi" w:hAnsiTheme="majorHAnsi" w:cstheme="majorHAnsi"/>
              </w:rPr>
            </w:pPr>
            <w:r>
              <w:rPr>
                <w:rFonts w:asciiTheme="majorHAnsi" w:hAnsiTheme="majorHAnsi" w:cstheme="majorHAnsi"/>
              </w:rPr>
              <w:t>Size</w:t>
            </w:r>
          </w:p>
        </w:tc>
        <w:tc>
          <w:tcPr>
            <w:tcW w:w="3937" w:type="dxa"/>
          </w:tcPr>
          <w:p w14:paraId="5FFEF1A9" w14:textId="77777777" w:rsidR="00D90B12" w:rsidRDefault="00F80962" w:rsidP="00B22611">
            <w:pPr>
              <w:rPr>
                <w:rFonts w:asciiTheme="majorHAnsi" w:hAnsiTheme="majorHAnsi" w:cstheme="majorHAnsi"/>
              </w:rPr>
            </w:pPr>
            <w:r>
              <w:rPr>
                <w:rFonts w:asciiTheme="majorHAnsi" w:hAnsiTheme="majorHAnsi" w:cstheme="majorHAnsi"/>
              </w:rPr>
              <w:t xml:space="preserve">Between 79 million and 87 million </w:t>
            </w:r>
            <w:r w:rsidR="008374C8">
              <w:rPr>
                <w:rFonts w:asciiTheme="majorHAnsi" w:hAnsiTheme="majorHAnsi" w:cstheme="majorHAnsi"/>
              </w:rPr>
              <w:t>person records</w:t>
            </w:r>
            <w:r w:rsidR="005D3829">
              <w:rPr>
                <w:rFonts w:asciiTheme="majorHAnsi" w:hAnsiTheme="majorHAnsi" w:cstheme="majorHAnsi"/>
              </w:rPr>
              <w:t xml:space="preserve"> per tax year.</w:t>
            </w:r>
          </w:p>
          <w:p w14:paraId="58DA748F" w14:textId="4CF2171A" w:rsidR="00D74E7C" w:rsidRPr="002D5C5E" w:rsidRDefault="00D74E7C" w:rsidP="00B22611">
            <w:pPr>
              <w:rPr>
                <w:rFonts w:asciiTheme="majorHAnsi" w:hAnsiTheme="majorHAnsi" w:cstheme="majorHAnsi"/>
              </w:rPr>
            </w:pPr>
          </w:p>
        </w:tc>
      </w:tr>
    </w:tbl>
    <w:p w14:paraId="0D70BE3D" w14:textId="1D0C1636" w:rsidR="001A1851" w:rsidRDefault="00D66EE5" w:rsidP="00B22611">
      <w:pPr>
        <w:pStyle w:val="Heading1"/>
      </w:pPr>
      <w:bookmarkStart w:id="3" w:name="_Toc210030951"/>
      <w:r>
        <w:lastRenderedPageBreak/>
        <w:t>About this do</w:t>
      </w:r>
      <w:r w:rsidR="00B22611">
        <w:t>c</w:t>
      </w:r>
      <w:r>
        <w:t>umentation</w:t>
      </w:r>
      <w:bookmarkEnd w:id="3"/>
    </w:p>
    <w:p w14:paraId="3C760021" w14:textId="77777777" w:rsidR="001A1851" w:rsidRDefault="001A1851" w:rsidP="001A1851"/>
    <w:tbl>
      <w:tblPr>
        <w:tblStyle w:val="TableGrid"/>
        <w:tblW w:w="0" w:type="auto"/>
        <w:tblInd w:w="432" w:type="dxa"/>
        <w:tblLook w:val="04A0" w:firstRow="1" w:lastRow="0" w:firstColumn="1" w:lastColumn="0" w:noHBand="0" w:noVBand="1"/>
      </w:tblPr>
      <w:tblGrid>
        <w:gridCol w:w="1933"/>
        <w:gridCol w:w="1979"/>
        <w:gridCol w:w="1952"/>
        <w:gridCol w:w="2000"/>
      </w:tblGrid>
      <w:tr w:rsidR="00031455" w:rsidRPr="00C26AA3" w14:paraId="201F79D8" w14:textId="77777777" w:rsidTr="00B61AE0">
        <w:tc>
          <w:tcPr>
            <w:tcW w:w="7864" w:type="dxa"/>
            <w:gridSpan w:val="4"/>
          </w:tcPr>
          <w:p w14:paraId="0F4A1E78" w14:textId="77777777" w:rsidR="0063273D" w:rsidRDefault="0063273D" w:rsidP="00B12DC2">
            <w:pPr>
              <w:rPr>
                <w:rFonts w:asciiTheme="majorHAnsi" w:hAnsiTheme="majorHAnsi" w:cstheme="majorHAnsi"/>
                <w:b/>
                <w:bCs/>
              </w:rPr>
            </w:pPr>
          </w:p>
          <w:p w14:paraId="1D7E311C" w14:textId="77777777" w:rsidR="00031455" w:rsidRDefault="00031455" w:rsidP="00B12DC2">
            <w:pPr>
              <w:rPr>
                <w:rFonts w:asciiTheme="majorHAnsi" w:hAnsiTheme="majorHAnsi" w:cstheme="majorHAnsi"/>
                <w:b/>
                <w:bCs/>
              </w:rPr>
            </w:pPr>
            <w:r w:rsidRPr="008C4E8F">
              <w:rPr>
                <w:rFonts w:asciiTheme="majorHAnsi" w:hAnsiTheme="majorHAnsi" w:cstheme="majorHAnsi"/>
                <w:b/>
                <w:bCs/>
              </w:rPr>
              <w:t>About this document:</w:t>
            </w:r>
          </w:p>
          <w:p w14:paraId="4C8186DC" w14:textId="2949CCFF" w:rsidR="0063273D" w:rsidRPr="008C4E8F" w:rsidRDefault="0063273D" w:rsidP="00B12DC2">
            <w:pPr>
              <w:rPr>
                <w:rFonts w:asciiTheme="majorHAnsi" w:hAnsiTheme="majorHAnsi" w:cstheme="majorHAnsi"/>
                <w:b/>
                <w:bCs/>
              </w:rPr>
            </w:pPr>
          </w:p>
        </w:tc>
      </w:tr>
      <w:tr w:rsidR="00616E49" w:rsidRPr="00C26AA3" w14:paraId="2DE3FA28" w14:textId="77777777" w:rsidTr="00031455">
        <w:tc>
          <w:tcPr>
            <w:tcW w:w="1933" w:type="dxa"/>
          </w:tcPr>
          <w:p w14:paraId="09219679" w14:textId="74D48E28" w:rsidR="00C26AA3" w:rsidRPr="00C26AA3" w:rsidRDefault="00C26AA3" w:rsidP="00B12DC2">
            <w:pPr>
              <w:rPr>
                <w:rFonts w:asciiTheme="majorHAnsi" w:hAnsiTheme="majorHAnsi" w:cstheme="majorHAnsi"/>
              </w:rPr>
            </w:pPr>
          </w:p>
        </w:tc>
        <w:tc>
          <w:tcPr>
            <w:tcW w:w="1979" w:type="dxa"/>
          </w:tcPr>
          <w:p w14:paraId="68964EC7" w14:textId="5E0925C2" w:rsidR="00C26AA3" w:rsidRPr="00C26AA3" w:rsidRDefault="00711609" w:rsidP="00B12DC2">
            <w:pPr>
              <w:rPr>
                <w:rFonts w:asciiTheme="majorHAnsi" w:hAnsiTheme="majorHAnsi" w:cstheme="majorHAnsi"/>
              </w:rPr>
            </w:pPr>
            <w:r>
              <w:rPr>
                <w:rFonts w:asciiTheme="majorHAnsi" w:hAnsiTheme="majorHAnsi" w:cstheme="majorHAnsi"/>
              </w:rPr>
              <w:t>Created</w:t>
            </w:r>
          </w:p>
        </w:tc>
        <w:tc>
          <w:tcPr>
            <w:tcW w:w="1952" w:type="dxa"/>
          </w:tcPr>
          <w:p w14:paraId="69590707" w14:textId="12E42EF9" w:rsidR="00C26AA3" w:rsidRPr="00C26AA3" w:rsidRDefault="00616E49" w:rsidP="00B12DC2">
            <w:pPr>
              <w:rPr>
                <w:rFonts w:asciiTheme="majorHAnsi" w:hAnsiTheme="majorHAnsi" w:cstheme="majorHAnsi"/>
              </w:rPr>
            </w:pPr>
            <w:r>
              <w:rPr>
                <w:rFonts w:asciiTheme="majorHAnsi" w:hAnsiTheme="majorHAnsi" w:cstheme="majorHAnsi"/>
              </w:rPr>
              <w:t>Updated by</w:t>
            </w:r>
          </w:p>
        </w:tc>
        <w:tc>
          <w:tcPr>
            <w:tcW w:w="2000" w:type="dxa"/>
          </w:tcPr>
          <w:p w14:paraId="176F8F95" w14:textId="2EB7ABA4" w:rsidR="00C26AA3" w:rsidRPr="00C26AA3" w:rsidRDefault="00616E49" w:rsidP="00B12DC2">
            <w:pPr>
              <w:rPr>
                <w:rFonts w:asciiTheme="majorHAnsi" w:hAnsiTheme="majorHAnsi" w:cstheme="majorHAnsi"/>
              </w:rPr>
            </w:pPr>
            <w:r>
              <w:rPr>
                <w:rFonts w:asciiTheme="majorHAnsi" w:hAnsiTheme="majorHAnsi" w:cstheme="majorHAnsi"/>
              </w:rPr>
              <w:t>Position</w:t>
            </w:r>
          </w:p>
        </w:tc>
      </w:tr>
      <w:tr w:rsidR="00616E49" w:rsidRPr="00C26AA3" w14:paraId="43693910" w14:textId="77777777" w:rsidTr="00031455">
        <w:tc>
          <w:tcPr>
            <w:tcW w:w="1933" w:type="dxa"/>
          </w:tcPr>
          <w:p w14:paraId="1E009EC2" w14:textId="7D1FF61B" w:rsidR="00C26AA3" w:rsidRPr="00C26AA3" w:rsidRDefault="00A76BE2" w:rsidP="00B12DC2">
            <w:pPr>
              <w:rPr>
                <w:rFonts w:asciiTheme="majorHAnsi" w:hAnsiTheme="majorHAnsi" w:cstheme="majorHAnsi"/>
              </w:rPr>
            </w:pPr>
            <w:r>
              <w:rPr>
                <w:rFonts w:asciiTheme="majorHAnsi" w:hAnsiTheme="majorHAnsi" w:cstheme="majorHAnsi"/>
              </w:rPr>
              <w:t xml:space="preserve">RAPD R8 </w:t>
            </w:r>
            <w:r w:rsidR="00711609">
              <w:rPr>
                <w:rFonts w:asciiTheme="majorHAnsi" w:hAnsiTheme="majorHAnsi" w:cstheme="majorHAnsi"/>
              </w:rPr>
              <w:t>(</w:t>
            </w:r>
            <w:r>
              <w:rPr>
                <w:rFonts w:asciiTheme="majorHAnsi" w:hAnsiTheme="majorHAnsi" w:cstheme="majorHAnsi"/>
              </w:rPr>
              <w:t>SRS User</w:t>
            </w:r>
            <w:r w:rsidR="00711609">
              <w:rPr>
                <w:rFonts w:asciiTheme="majorHAnsi" w:hAnsiTheme="majorHAnsi" w:cstheme="majorHAnsi"/>
              </w:rPr>
              <w:t xml:space="preserve"> Version) V</w:t>
            </w:r>
            <w:r w:rsidR="00AE4E1E">
              <w:rPr>
                <w:rFonts w:asciiTheme="majorHAnsi" w:hAnsiTheme="majorHAnsi" w:cstheme="majorHAnsi"/>
              </w:rPr>
              <w:t>2</w:t>
            </w:r>
            <w:r w:rsidR="00711609">
              <w:rPr>
                <w:rFonts w:asciiTheme="majorHAnsi" w:hAnsiTheme="majorHAnsi" w:cstheme="majorHAnsi"/>
              </w:rPr>
              <w:t>.0</w:t>
            </w:r>
          </w:p>
        </w:tc>
        <w:tc>
          <w:tcPr>
            <w:tcW w:w="1979" w:type="dxa"/>
          </w:tcPr>
          <w:p w14:paraId="18D7443B" w14:textId="40875F07" w:rsidR="00C26AA3" w:rsidRPr="00C26AA3" w:rsidRDefault="00AE4E1E" w:rsidP="00B12DC2">
            <w:pPr>
              <w:rPr>
                <w:rFonts w:asciiTheme="majorHAnsi" w:hAnsiTheme="majorHAnsi" w:cstheme="majorHAnsi"/>
              </w:rPr>
            </w:pPr>
            <w:r>
              <w:rPr>
                <w:rFonts w:asciiTheme="majorHAnsi" w:hAnsiTheme="majorHAnsi" w:cstheme="majorHAnsi"/>
              </w:rPr>
              <w:t>22/08</w:t>
            </w:r>
            <w:r w:rsidR="00616E49">
              <w:rPr>
                <w:rFonts w:asciiTheme="majorHAnsi" w:hAnsiTheme="majorHAnsi" w:cstheme="majorHAnsi"/>
              </w:rPr>
              <w:t>/2025</w:t>
            </w:r>
          </w:p>
        </w:tc>
        <w:tc>
          <w:tcPr>
            <w:tcW w:w="1952" w:type="dxa"/>
          </w:tcPr>
          <w:p w14:paraId="1561576A" w14:textId="35AA7940" w:rsidR="00C26AA3" w:rsidRPr="00C26AA3" w:rsidRDefault="00616E49" w:rsidP="00B12DC2">
            <w:pPr>
              <w:rPr>
                <w:rFonts w:asciiTheme="majorHAnsi" w:hAnsiTheme="majorHAnsi" w:cstheme="majorHAnsi"/>
              </w:rPr>
            </w:pPr>
            <w:r>
              <w:rPr>
                <w:rFonts w:asciiTheme="majorHAnsi" w:hAnsiTheme="majorHAnsi" w:cstheme="majorHAnsi"/>
              </w:rPr>
              <w:t>Andrew Needham</w:t>
            </w:r>
          </w:p>
        </w:tc>
        <w:tc>
          <w:tcPr>
            <w:tcW w:w="2000" w:type="dxa"/>
          </w:tcPr>
          <w:p w14:paraId="52633807" w14:textId="7D4905B6" w:rsidR="00C26AA3" w:rsidRPr="00C26AA3" w:rsidRDefault="00616E49" w:rsidP="00B12DC2">
            <w:pPr>
              <w:rPr>
                <w:rFonts w:asciiTheme="majorHAnsi" w:hAnsiTheme="majorHAnsi" w:cstheme="majorHAnsi"/>
              </w:rPr>
            </w:pPr>
            <w:r>
              <w:rPr>
                <w:rFonts w:asciiTheme="majorHAnsi" w:hAnsiTheme="majorHAnsi" w:cstheme="majorHAnsi"/>
              </w:rPr>
              <w:t xml:space="preserve">DWP </w:t>
            </w:r>
            <w:r w:rsidR="00800AC3">
              <w:rPr>
                <w:rFonts w:asciiTheme="majorHAnsi" w:hAnsiTheme="majorHAnsi" w:cstheme="majorHAnsi"/>
              </w:rPr>
              <w:t xml:space="preserve">CASS </w:t>
            </w:r>
            <w:r>
              <w:rPr>
                <w:rFonts w:asciiTheme="majorHAnsi" w:hAnsiTheme="majorHAnsi" w:cstheme="majorHAnsi"/>
              </w:rPr>
              <w:t xml:space="preserve">Data Exploitation Team Lead. </w:t>
            </w:r>
          </w:p>
        </w:tc>
      </w:tr>
      <w:tr w:rsidR="00031455" w:rsidRPr="00C26AA3" w14:paraId="5A57BE69" w14:textId="77777777" w:rsidTr="00BE72D4">
        <w:tc>
          <w:tcPr>
            <w:tcW w:w="7864" w:type="dxa"/>
            <w:gridSpan w:val="4"/>
          </w:tcPr>
          <w:p w14:paraId="588A624C" w14:textId="77777777" w:rsidR="0063273D" w:rsidRDefault="0063273D" w:rsidP="00B12DC2">
            <w:pPr>
              <w:rPr>
                <w:rFonts w:asciiTheme="majorHAnsi" w:hAnsiTheme="majorHAnsi" w:cstheme="majorHAnsi"/>
                <w:b/>
                <w:bCs/>
              </w:rPr>
            </w:pPr>
          </w:p>
          <w:p w14:paraId="596E2346" w14:textId="77777777" w:rsidR="00031455" w:rsidRDefault="00752FB6" w:rsidP="00B12DC2">
            <w:pPr>
              <w:rPr>
                <w:rFonts w:asciiTheme="majorHAnsi" w:hAnsiTheme="majorHAnsi" w:cstheme="majorHAnsi"/>
                <w:b/>
                <w:bCs/>
              </w:rPr>
            </w:pPr>
            <w:r w:rsidRPr="008C4E8F">
              <w:rPr>
                <w:rFonts w:asciiTheme="majorHAnsi" w:hAnsiTheme="majorHAnsi" w:cstheme="majorHAnsi"/>
                <w:b/>
                <w:bCs/>
              </w:rPr>
              <w:t>Document owner and contact details</w:t>
            </w:r>
          </w:p>
          <w:p w14:paraId="4878B8D6" w14:textId="0D2ED412" w:rsidR="0063273D" w:rsidRPr="008C4E8F" w:rsidRDefault="0063273D" w:rsidP="00B12DC2">
            <w:pPr>
              <w:rPr>
                <w:rFonts w:asciiTheme="majorHAnsi" w:hAnsiTheme="majorHAnsi" w:cstheme="majorHAnsi"/>
                <w:b/>
                <w:bCs/>
              </w:rPr>
            </w:pPr>
          </w:p>
        </w:tc>
      </w:tr>
      <w:tr w:rsidR="003938BB" w:rsidRPr="00C26AA3" w14:paraId="43DA1F60" w14:textId="77777777" w:rsidTr="002727BE">
        <w:tc>
          <w:tcPr>
            <w:tcW w:w="3912" w:type="dxa"/>
            <w:gridSpan w:val="2"/>
          </w:tcPr>
          <w:p w14:paraId="561B8395" w14:textId="698D9F28" w:rsidR="003938BB" w:rsidRPr="00C26AA3" w:rsidRDefault="003938BB" w:rsidP="0006279D">
            <w:pPr>
              <w:rPr>
                <w:rFonts w:asciiTheme="majorHAnsi" w:hAnsiTheme="majorHAnsi" w:cstheme="majorHAnsi"/>
              </w:rPr>
            </w:pPr>
            <w:r>
              <w:rPr>
                <w:rFonts w:asciiTheme="majorHAnsi" w:hAnsiTheme="majorHAnsi" w:cstheme="majorHAnsi"/>
              </w:rPr>
              <w:t>Owner address</w:t>
            </w:r>
          </w:p>
        </w:tc>
        <w:tc>
          <w:tcPr>
            <w:tcW w:w="3952" w:type="dxa"/>
            <w:gridSpan w:val="2"/>
          </w:tcPr>
          <w:p w14:paraId="57FDEF81" w14:textId="259AAE42" w:rsidR="003938BB" w:rsidRPr="00C26AA3" w:rsidRDefault="003938BB" w:rsidP="00B12DC2">
            <w:pPr>
              <w:rPr>
                <w:rFonts w:asciiTheme="majorHAnsi" w:hAnsiTheme="majorHAnsi" w:cstheme="majorHAnsi"/>
              </w:rPr>
            </w:pPr>
            <w:r>
              <w:rPr>
                <w:rFonts w:asciiTheme="majorHAnsi" w:hAnsiTheme="majorHAnsi" w:cstheme="majorHAnsi"/>
              </w:rPr>
              <w:t xml:space="preserve">Data </w:t>
            </w:r>
            <w:r w:rsidR="00864511">
              <w:rPr>
                <w:rFonts w:asciiTheme="majorHAnsi" w:hAnsiTheme="majorHAnsi" w:cstheme="majorHAnsi"/>
              </w:rPr>
              <w:t xml:space="preserve">owner </w:t>
            </w:r>
            <w:r>
              <w:rPr>
                <w:rFonts w:asciiTheme="majorHAnsi" w:hAnsiTheme="majorHAnsi" w:cstheme="majorHAnsi"/>
              </w:rPr>
              <w:t>contact</w:t>
            </w:r>
            <w:r w:rsidR="00864511">
              <w:rPr>
                <w:rFonts w:asciiTheme="majorHAnsi" w:hAnsiTheme="majorHAnsi" w:cstheme="majorHAnsi"/>
              </w:rPr>
              <w:t xml:space="preserve"> details</w:t>
            </w:r>
          </w:p>
        </w:tc>
      </w:tr>
      <w:tr w:rsidR="003938BB" w:rsidRPr="00C26AA3" w14:paraId="118F9C78" w14:textId="77777777" w:rsidTr="00D1458E">
        <w:tc>
          <w:tcPr>
            <w:tcW w:w="3912" w:type="dxa"/>
            <w:gridSpan w:val="2"/>
          </w:tcPr>
          <w:p w14:paraId="59A29C70" w14:textId="77777777" w:rsidR="003938BB" w:rsidRDefault="003938BB" w:rsidP="0006279D">
            <w:pPr>
              <w:rPr>
                <w:rFonts w:asciiTheme="majorHAnsi" w:hAnsiTheme="majorHAnsi" w:cstheme="majorHAnsi"/>
              </w:rPr>
            </w:pPr>
            <w:r>
              <w:rPr>
                <w:rFonts w:asciiTheme="majorHAnsi" w:hAnsiTheme="majorHAnsi" w:cstheme="majorHAnsi"/>
              </w:rPr>
              <w:t>Department for Work and Pensions</w:t>
            </w:r>
          </w:p>
          <w:p w14:paraId="4E586980" w14:textId="5F506377" w:rsidR="003938BB" w:rsidRDefault="003938BB" w:rsidP="0006279D">
            <w:pPr>
              <w:rPr>
                <w:rFonts w:asciiTheme="majorHAnsi" w:hAnsiTheme="majorHAnsi" w:cstheme="majorHAnsi"/>
              </w:rPr>
            </w:pPr>
            <w:r>
              <w:rPr>
                <w:rFonts w:asciiTheme="majorHAnsi" w:hAnsiTheme="majorHAnsi" w:cstheme="majorHAnsi"/>
              </w:rPr>
              <w:t>Central Analysis &amp; Science Strategy</w:t>
            </w:r>
          </w:p>
          <w:p w14:paraId="3A3D1AEE" w14:textId="69F19CE2" w:rsidR="003651B4" w:rsidRDefault="003651B4" w:rsidP="0006279D">
            <w:pPr>
              <w:rPr>
                <w:rFonts w:asciiTheme="majorHAnsi" w:hAnsiTheme="majorHAnsi" w:cstheme="majorHAnsi"/>
              </w:rPr>
            </w:pPr>
            <w:r>
              <w:rPr>
                <w:rFonts w:asciiTheme="majorHAnsi" w:hAnsiTheme="majorHAnsi" w:cstheme="majorHAnsi"/>
              </w:rPr>
              <w:t>Data Exploitation Team</w:t>
            </w:r>
          </w:p>
          <w:p w14:paraId="7896B97E" w14:textId="56360402" w:rsidR="003938BB" w:rsidRDefault="003938BB" w:rsidP="0006279D">
            <w:pPr>
              <w:rPr>
                <w:rFonts w:asciiTheme="majorHAnsi" w:hAnsiTheme="majorHAnsi" w:cstheme="majorHAnsi"/>
              </w:rPr>
            </w:pPr>
            <w:r>
              <w:rPr>
                <w:rFonts w:asciiTheme="majorHAnsi" w:hAnsiTheme="majorHAnsi" w:cstheme="majorHAnsi"/>
              </w:rPr>
              <w:t>BP</w:t>
            </w:r>
            <w:r w:rsidR="00742DCC">
              <w:rPr>
                <w:rFonts w:asciiTheme="majorHAnsi" w:hAnsiTheme="majorHAnsi" w:cstheme="majorHAnsi"/>
              </w:rPr>
              <w:t>5</w:t>
            </w:r>
            <w:r w:rsidR="00AE4E1E">
              <w:rPr>
                <w:rFonts w:asciiTheme="majorHAnsi" w:hAnsiTheme="majorHAnsi" w:cstheme="majorHAnsi"/>
              </w:rPr>
              <w:t>3</w:t>
            </w:r>
            <w:r w:rsidR="00742DCC">
              <w:rPr>
                <w:rFonts w:asciiTheme="majorHAnsi" w:hAnsiTheme="majorHAnsi" w:cstheme="majorHAnsi"/>
              </w:rPr>
              <w:t>01 Benton Park View</w:t>
            </w:r>
          </w:p>
          <w:p w14:paraId="27958734" w14:textId="127966FE" w:rsidR="00742DCC" w:rsidRDefault="00742DCC" w:rsidP="0006279D">
            <w:pPr>
              <w:rPr>
                <w:rFonts w:asciiTheme="majorHAnsi" w:hAnsiTheme="majorHAnsi" w:cstheme="majorHAnsi"/>
              </w:rPr>
            </w:pPr>
            <w:r>
              <w:rPr>
                <w:rFonts w:asciiTheme="majorHAnsi" w:hAnsiTheme="majorHAnsi" w:cstheme="majorHAnsi"/>
              </w:rPr>
              <w:t>Benton Park Road</w:t>
            </w:r>
          </w:p>
          <w:p w14:paraId="23D4AFB6" w14:textId="2767B60B" w:rsidR="00742DCC" w:rsidRDefault="00742DCC" w:rsidP="0006279D">
            <w:pPr>
              <w:rPr>
                <w:rFonts w:asciiTheme="majorHAnsi" w:hAnsiTheme="majorHAnsi" w:cstheme="majorHAnsi"/>
              </w:rPr>
            </w:pPr>
            <w:r>
              <w:rPr>
                <w:rFonts w:asciiTheme="majorHAnsi" w:hAnsiTheme="majorHAnsi" w:cstheme="majorHAnsi"/>
              </w:rPr>
              <w:t>Newcastle upon Tyne</w:t>
            </w:r>
          </w:p>
          <w:p w14:paraId="1B9C43ED" w14:textId="274E6AAB" w:rsidR="003938BB" w:rsidRPr="00C26AA3" w:rsidRDefault="00742DCC" w:rsidP="00B12DC2">
            <w:pPr>
              <w:rPr>
                <w:rFonts w:asciiTheme="majorHAnsi" w:hAnsiTheme="majorHAnsi" w:cstheme="majorHAnsi"/>
              </w:rPr>
            </w:pPr>
            <w:r>
              <w:rPr>
                <w:rFonts w:asciiTheme="majorHAnsi" w:hAnsiTheme="majorHAnsi" w:cstheme="majorHAnsi"/>
              </w:rPr>
              <w:t>NE 98 1Y</w:t>
            </w:r>
            <w:r w:rsidR="00864511">
              <w:rPr>
                <w:rFonts w:asciiTheme="majorHAnsi" w:hAnsiTheme="majorHAnsi" w:cstheme="majorHAnsi"/>
              </w:rPr>
              <w:t>X</w:t>
            </w:r>
          </w:p>
        </w:tc>
        <w:tc>
          <w:tcPr>
            <w:tcW w:w="3952" w:type="dxa"/>
            <w:gridSpan w:val="2"/>
          </w:tcPr>
          <w:p w14:paraId="722E5416" w14:textId="22E85CDF" w:rsidR="003938BB" w:rsidRDefault="00B01E33" w:rsidP="00B12DC2">
            <w:pPr>
              <w:rPr>
                <w:rFonts w:asciiTheme="majorHAnsi" w:hAnsiTheme="majorHAnsi" w:cstheme="majorHAnsi"/>
              </w:rPr>
            </w:pPr>
            <w:r>
              <w:rPr>
                <w:rFonts w:asciiTheme="majorHAnsi" w:hAnsiTheme="majorHAnsi" w:cstheme="majorHAnsi"/>
              </w:rPr>
              <w:t>CASS Data Exploitation Team</w:t>
            </w:r>
          </w:p>
          <w:p w14:paraId="60EE2872" w14:textId="77777777" w:rsidR="00864511" w:rsidRDefault="00864511" w:rsidP="00B12DC2">
            <w:pPr>
              <w:rPr>
                <w:rFonts w:asciiTheme="majorHAnsi" w:hAnsiTheme="majorHAnsi" w:cstheme="majorHAnsi"/>
              </w:rPr>
            </w:pPr>
          </w:p>
          <w:p w14:paraId="3092FA0D" w14:textId="0F9EC714" w:rsidR="00864511" w:rsidRPr="00C26AA3" w:rsidRDefault="00B01E33" w:rsidP="00B12DC2">
            <w:pPr>
              <w:rPr>
                <w:rFonts w:asciiTheme="majorHAnsi" w:hAnsiTheme="majorHAnsi" w:cstheme="majorHAnsi"/>
              </w:rPr>
            </w:pPr>
            <w:r>
              <w:rPr>
                <w:rFonts w:asciiTheme="majorHAnsi" w:hAnsiTheme="majorHAnsi" w:cstheme="majorHAnsi"/>
              </w:rPr>
              <w:t>Cas</w:t>
            </w:r>
            <w:r w:rsidR="003651B4">
              <w:rPr>
                <w:rFonts w:asciiTheme="majorHAnsi" w:hAnsiTheme="majorHAnsi" w:cstheme="majorHAnsi"/>
              </w:rPr>
              <w:t>s</w:t>
            </w:r>
            <w:r>
              <w:rPr>
                <w:rFonts w:asciiTheme="majorHAnsi" w:hAnsiTheme="majorHAnsi" w:cstheme="majorHAnsi"/>
              </w:rPr>
              <w:t>.datae</w:t>
            </w:r>
            <w:r w:rsidR="003651B4">
              <w:rPr>
                <w:rFonts w:asciiTheme="majorHAnsi" w:hAnsiTheme="majorHAnsi" w:cstheme="majorHAnsi"/>
              </w:rPr>
              <w:t>xploitation</w:t>
            </w:r>
            <w:r w:rsidR="00864511">
              <w:rPr>
                <w:rFonts w:asciiTheme="majorHAnsi" w:hAnsiTheme="majorHAnsi" w:cstheme="majorHAnsi"/>
              </w:rPr>
              <w:t>@dwp.gov.uk</w:t>
            </w:r>
          </w:p>
        </w:tc>
      </w:tr>
      <w:tr w:rsidR="00396C23" w:rsidRPr="00C26AA3" w14:paraId="2A0CC849" w14:textId="77777777" w:rsidTr="00D1458E">
        <w:tc>
          <w:tcPr>
            <w:tcW w:w="3912" w:type="dxa"/>
            <w:gridSpan w:val="2"/>
          </w:tcPr>
          <w:p w14:paraId="60076EF8" w14:textId="77777777" w:rsidR="00396C23" w:rsidRDefault="00396C23" w:rsidP="0006279D">
            <w:pPr>
              <w:rPr>
                <w:rFonts w:asciiTheme="majorHAnsi" w:hAnsiTheme="majorHAnsi" w:cstheme="majorHAnsi"/>
              </w:rPr>
            </w:pPr>
          </w:p>
          <w:p w14:paraId="5E09C9C9" w14:textId="18172DE6" w:rsidR="00663669" w:rsidRPr="00663669" w:rsidRDefault="00663669" w:rsidP="0006279D">
            <w:pPr>
              <w:rPr>
                <w:rFonts w:asciiTheme="majorHAnsi" w:hAnsiTheme="majorHAnsi" w:cstheme="majorHAnsi"/>
                <w:b/>
                <w:bCs/>
              </w:rPr>
            </w:pPr>
            <w:r w:rsidRPr="00663669">
              <w:rPr>
                <w:rFonts w:asciiTheme="majorHAnsi" w:hAnsiTheme="majorHAnsi" w:cstheme="majorHAnsi"/>
                <w:b/>
                <w:bCs/>
              </w:rPr>
              <w:t>Your Feedback</w:t>
            </w:r>
          </w:p>
          <w:p w14:paraId="7202B791" w14:textId="77777777" w:rsidR="00663669" w:rsidRDefault="00663669" w:rsidP="0006279D">
            <w:pPr>
              <w:rPr>
                <w:rFonts w:asciiTheme="majorHAnsi" w:hAnsiTheme="majorHAnsi" w:cstheme="majorHAnsi"/>
              </w:rPr>
            </w:pPr>
          </w:p>
        </w:tc>
        <w:tc>
          <w:tcPr>
            <w:tcW w:w="3952" w:type="dxa"/>
            <w:gridSpan w:val="2"/>
          </w:tcPr>
          <w:p w14:paraId="18147504" w14:textId="77777777" w:rsidR="00396C23" w:rsidRDefault="00396C23" w:rsidP="00B12DC2">
            <w:pPr>
              <w:rPr>
                <w:rFonts w:asciiTheme="majorHAnsi" w:hAnsiTheme="majorHAnsi" w:cstheme="majorHAnsi"/>
              </w:rPr>
            </w:pPr>
          </w:p>
          <w:p w14:paraId="3EEE338F" w14:textId="07CD7E1B" w:rsidR="00663669" w:rsidRDefault="001A5151" w:rsidP="00B12DC2">
            <w:pPr>
              <w:rPr>
                <w:rFonts w:asciiTheme="majorHAnsi" w:hAnsiTheme="majorHAnsi" w:cstheme="majorHAnsi"/>
              </w:rPr>
            </w:pPr>
            <w:hyperlink r:id="rId11" w:history="1">
              <w:r w:rsidRPr="000C1A47">
                <w:rPr>
                  <w:rStyle w:val="Hyperlink"/>
                  <w:rFonts w:asciiTheme="majorHAnsi" w:hAnsiTheme="majorHAnsi" w:cstheme="majorHAnsi"/>
                </w:rPr>
                <w:t>srs.customer.support@ons.gov.uk</w:t>
              </w:r>
            </w:hyperlink>
          </w:p>
          <w:p w14:paraId="25E284D9" w14:textId="46492EA3" w:rsidR="001A5151" w:rsidRDefault="001A5151" w:rsidP="00B12DC2">
            <w:pPr>
              <w:rPr>
                <w:rFonts w:asciiTheme="majorHAnsi" w:hAnsiTheme="majorHAnsi" w:cstheme="majorHAnsi"/>
              </w:rPr>
            </w:pPr>
            <w:r w:rsidRPr="001A5151">
              <w:rPr>
                <w:rFonts w:asciiTheme="majorHAnsi" w:hAnsiTheme="majorHAnsi" w:cstheme="majorHAnsi"/>
              </w:rPr>
              <w:t>adrcuration@ons.gov.uk</w:t>
            </w:r>
          </w:p>
          <w:p w14:paraId="6D492491" w14:textId="616D325D" w:rsidR="001A5151" w:rsidRDefault="001A5151" w:rsidP="00B12DC2">
            <w:pPr>
              <w:rPr>
                <w:rFonts w:asciiTheme="majorHAnsi" w:hAnsiTheme="majorHAnsi" w:cstheme="majorHAnsi"/>
              </w:rPr>
            </w:pPr>
          </w:p>
        </w:tc>
      </w:tr>
      <w:tr w:rsidR="00663669" w:rsidRPr="00C26AA3" w14:paraId="0EA0CCB4" w14:textId="77777777" w:rsidTr="00F01693">
        <w:tc>
          <w:tcPr>
            <w:tcW w:w="7864" w:type="dxa"/>
            <w:gridSpan w:val="4"/>
          </w:tcPr>
          <w:p w14:paraId="37924245" w14:textId="77777777" w:rsidR="001271B8" w:rsidRDefault="00EA6468" w:rsidP="00B12DC2">
            <w:pPr>
              <w:rPr>
                <w:rFonts w:asciiTheme="majorHAnsi" w:hAnsiTheme="majorHAnsi" w:cstheme="majorHAnsi"/>
              </w:rPr>
            </w:pPr>
            <w:r>
              <w:rPr>
                <w:rFonts w:asciiTheme="majorHAnsi" w:hAnsiTheme="majorHAnsi" w:cstheme="majorHAnsi"/>
              </w:rPr>
              <w:t>Your feedback is very important to us</w:t>
            </w:r>
            <w:r w:rsidR="00622A33">
              <w:rPr>
                <w:rFonts w:asciiTheme="majorHAnsi" w:hAnsiTheme="majorHAnsi" w:cstheme="majorHAnsi"/>
              </w:rPr>
              <w:t xml:space="preserve"> to help us improve the product and make it more useable and understandable to re</w:t>
            </w:r>
            <w:r w:rsidR="001271B8">
              <w:rPr>
                <w:rFonts w:asciiTheme="majorHAnsi" w:hAnsiTheme="majorHAnsi" w:cstheme="majorHAnsi"/>
              </w:rPr>
              <w:t>searchers.</w:t>
            </w:r>
          </w:p>
          <w:p w14:paraId="7BE19D46" w14:textId="3EAD938E" w:rsidR="00622A33" w:rsidRDefault="00622A33" w:rsidP="00B12DC2">
            <w:pPr>
              <w:rPr>
                <w:rFonts w:asciiTheme="majorHAnsi" w:hAnsiTheme="majorHAnsi" w:cstheme="majorHAnsi"/>
              </w:rPr>
            </w:pPr>
          </w:p>
          <w:p w14:paraId="0B212019" w14:textId="06F10178" w:rsidR="00EA6468" w:rsidRPr="002E03BE" w:rsidRDefault="002E03BE" w:rsidP="00B12DC2">
            <w:pPr>
              <w:rPr>
                <w:rFonts w:asciiTheme="majorHAnsi" w:hAnsiTheme="majorHAnsi" w:cstheme="majorHAnsi"/>
              </w:rPr>
            </w:pPr>
            <w:r w:rsidRPr="002E03BE">
              <w:rPr>
                <w:rFonts w:asciiTheme="majorHAnsi" w:hAnsiTheme="majorHAnsi" w:cstheme="majorHAnsi"/>
              </w:rPr>
              <w:t xml:space="preserve">If you would like to </w:t>
            </w:r>
            <w:r w:rsidR="007D124E">
              <w:rPr>
                <w:rFonts w:asciiTheme="majorHAnsi" w:hAnsiTheme="majorHAnsi" w:cstheme="majorHAnsi"/>
              </w:rPr>
              <w:t xml:space="preserve">provide feedback on the documentation or the underlying data please </w:t>
            </w:r>
            <w:r w:rsidR="00420006">
              <w:rPr>
                <w:rFonts w:asciiTheme="majorHAnsi" w:hAnsiTheme="majorHAnsi" w:cstheme="majorHAnsi"/>
              </w:rPr>
              <w:t xml:space="preserve">provide your feedback </w:t>
            </w:r>
            <w:r w:rsidR="001A5036">
              <w:rPr>
                <w:rFonts w:asciiTheme="majorHAnsi" w:hAnsiTheme="majorHAnsi" w:cstheme="majorHAnsi"/>
              </w:rPr>
              <w:t>to the email addresses above</w:t>
            </w:r>
            <w:r w:rsidR="007D124E">
              <w:rPr>
                <w:rFonts w:asciiTheme="majorHAnsi" w:hAnsiTheme="majorHAnsi" w:cstheme="majorHAnsi"/>
              </w:rPr>
              <w:t>.</w:t>
            </w:r>
          </w:p>
          <w:p w14:paraId="4F0BB162" w14:textId="77777777" w:rsidR="00EA6468" w:rsidRDefault="00EA6468" w:rsidP="00B12DC2">
            <w:pPr>
              <w:rPr>
                <w:rFonts w:asciiTheme="majorHAnsi" w:hAnsiTheme="majorHAnsi" w:cstheme="majorHAnsi"/>
                <w:b/>
                <w:bCs/>
              </w:rPr>
            </w:pPr>
          </w:p>
        </w:tc>
      </w:tr>
      <w:tr w:rsidR="00D76B30" w:rsidRPr="00C26AA3" w14:paraId="04079B16" w14:textId="77777777" w:rsidTr="00F01693">
        <w:tc>
          <w:tcPr>
            <w:tcW w:w="7864" w:type="dxa"/>
            <w:gridSpan w:val="4"/>
          </w:tcPr>
          <w:p w14:paraId="11C5D0F6" w14:textId="77777777" w:rsidR="0063273D" w:rsidRDefault="0063273D" w:rsidP="00B12DC2">
            <w:pPr>
              <w:rPr>
                <w:rFonts w:asciiTheme="majorHAnsi" w:hAnsiTheme="majorHAnsi" w:cstheme="majorHAnsi"/>
                <w:b/>
                <w:bCs/>
              </w:rPr>
            </w:pPr>
          </w:p>
          <w:p w14:paraId="063552BB" w14:textId="77777777" w:rsidR="00D76B30" w:rsidRDefault="00764B75" w:rsidP="00B12DC2">
            <w:pPr>
              <w:rPr>
                <w:rFonts w:asciiTheme="majorHAnsi" w:hAnsiTheme="majorHAnsi" w:cstheme="majorHAnsi"/>
                <w:b/>
                <w:bCs/>
              </w:rPr>
            </w:pPr>
            <w:r>
              <w:rPr>
                <w:rFonts w:asciiTheme="majorHAnsi" w:hAnsiTheme="majorHAnsi" w:cstheme="majorHAnsi"/>
                <w:b/>
                <w:bCs/>
              </w:rPr>
              <w:t>About this documentation</w:t>
            </w:r>
          </w:p>
          <w:p w14:paraId="0E0C2C2E" w14:textId="714C28CA" w:rsidR="0063273D" w:rsidRPr="00764B75" w:rsidRDefault="0063273D" w:rsidP="00B12DC2">
            <w:pPr>
              <w:rPr>
                <w:rFonts w:asciiTheme="majorHAnsi" w:hAnsiTheme="majorHAnsi" w:cstheme="majorHAnsi"/>
                <w:b/>
                <w:bCs/>
              </w:rPr>
            </w:pPr>
          </w:p>
        </w:tc>
      </w:tr>
      <w:tr w:rsidR="00D76B30" w:rsidRPr="00C26AA3" w14:paraId="73653076" w14:textId="77777777" w:rsidTr="00F01693">
        <w:tc>
          <w:tcPr>
            <w:tcW w:w="7864" w:type="dxa"/>
            <w:gridSpan w:val="4"/>
          </w:tcPr>
          <w:p w14:paraId="4A145EB2" w14:textId="23062B52" w:rsidR="00764B75" w:rsidRDefault="00764B75" w:rsidP="00B12DC2">
            <w:pPr>
              <w:rPr>
                <w:rFonts w:asciiTheme="majorHAnsi" w:hAnsiTheme="majorHAnsi" w:cstheme="majorHAnsi"/>
              </w:rPr>
            </w:pPr>
            <w:r>
              <w:rPr>
                <w:rFonts w:asciiTheme="majorHAnsi" w:hAnsiTheme="majorHAnsi" w:cstheme="majorHAnsi"/>
              </w:rPr>
              <w:t>This documentation is</w:t>
            </w:r>
            <w:r w:rsidR="00C372A6">
              <w:rPr>
                <w:rFonts w:asciiTheme="majorHAnsi" w:hAnsiTheme="majorHAnsi" w:cstheme="majorHAnsi"/>
              </w:rPr>
              <w:t xml:space="preserve"> intended for users</w:t>
            </w:r>
            <w:r w:rsidR="00D21FF9">
              <w:rPr>
                <w:rFonts w:asciiTheme="majorHAnsi" w:hAnsiTheme="majorHAnsi" w:cstheme="majorHAnsi"/>
              </w:rPr>
              <w:t xml:space="preserve"> and prospective </w:t>
            </w:r>
            <w:r w:rsidR="000E074B">
              <w:rPr>
                <w:rFonts w:asciiTheme="majorHAnsi" w:hAnsiTheme="majorHAnsi" w:cstheme="majorHAnsi"/>
              </w:rPr>
              <w:t>users</w:t>
            </w:r>
            <w:r w:rsidR="00C372A6">
              <w:rPr>
                <w:rFonts w:asciiTheme="majorHAnsi" w:hAnsiTheme="majorHAnsi" w:cstheme="majorHAnsi"/>
              </w:rPr>
              <w:t xml:space="preserve"> of the </w:t>
            </w:r>
            <w:r w:rsidR="000E074B">
              <w:rPr>
                <w:rFonts w:asciiTheme="majorHAnsi" w:hAnsiTheme="majorHAnsi" w:cstheme="majorHAnsi"/>
              </w:rPr>
              <w:t xml:space="preserve">RAPID data within the </w:t>
            </w:r>
            <w:r w:rsidR="00C372A6">
              <w:rPr>
                <w:rFonts w:asciiTheme="majorHAnsi" w:hAnsiTheme="majorHAnsi" w:cstheme="majorHAnsi"/>
              </w:rPr>
              <w:t>ONS Secure Research Service (SRS).</w:t>
            </w:r>
          </w:p>
          <w:p w14:paraId="6B05C404" w14:textId="77777777" w:rsidR="00AF2F3A" w:rsidRDefault="00AF2F3A" w:rsidP="00B12DC2">
            <w:pPr>
              <w:rPr>
                <w:rFonts w:asciiTheme="majorHAnsi" w:hAnsiTheme="majorHAnsi" w:cstheme="majorHAnsi"/>
              </w:rPr>
            </w:pPr>
          </w:p>
          <w:p w14:paraId="21105E96" w14:textId="77777777" w:rsidR="00E921B8" w:rsidRDefault="00AF2F3A" w:rsidP="00B12DC2">
            <w:pPr>
              <w:rPr>
                <w:rFonts w:asciiTheme="majorHAnsi" w:hAnsiTheme="majorHAnsi" w:cstheme="majorHAnsi"/>
              </w:rPr>
            </w:pPr>
            <w:r>
              <w:rPr>
                <w:rFonts w:asciiTheme="majorHAnsi" w:hAnsiTheme="majorHAnsi" w:cstheme="majorHAnsi"/>
              </w:rPr>
              <w:t>Th</w:t>
            </w:r>
            <w:r w:rsidR="00B71374">
              <w:rPr>
                <w:rFonts w:asciiTheme="majorHAnsi" w:hAnsiTheme="majorHAnsi" w:cstheme="majorHAnsi"/>
              </w:rPr>
              <w:t>is document covers th</w:t>
            </w:r>
            <w:r w:rsidR="00281689">
              <w:rPr>
                <w:rFonts w:asciiTheme="majorHAnsi" w:hAnsiTheme="majorHAnsi" w:cstheme="majorHAnsi"/>
              </w:rPr>
              <w:t>e</w:t>
            </w:r>
            <w:r w:rsidR="00B71374">
              <w:rPr>
                <w:rFonts w:asciiTheme="majorHAnsi" w:hAnsiTheme="majorHAnsi" w:cstheme="majorHAnsi"/>
              </w:rPr>
              <w:t xml:space="preserve"> data within RAPID that </w:t>
            </w:r>
            <w:r w:rsidR="00F7399B">
              <w:rPr>
                <w:rFonts w:asciiTheme="majorHAnsi" w:hAnsiTheme="majorHAnsi" w:cstheme="majorHAnsi"/>
              </w:rPr>
              <w:t>is</w:t>
            </w:r>
            <w:r w:rsidR="00B71374">
              <w:rPr>
                <w:rFonts w:asciiTheme="majorHAnsi" w:hAnsiTheme="majorHAnsi" w:cstheme="majorHAnsi"/>
              </w:rPr>
              <w:t xml:space="preserve"> available in the ONS SRS</w:t>
            </w:r>
            <w:r w:rsidR="00766FE0">
              <w:rPr>
                <w:rFonts w:asciiTheme="majorHAnsi" w:hAnsiTheme="majorHAnsi" w:cstheme="majorHAnsi"/>
              </w:rPr>
              <w:t xml:space="preserve"> and reflects the data</w:t>
            </w:r>
            <w:r w:rsidR="007A0916">
              <w:rPr>
                <w:rFonts w:asciiTheme="majorHAnsi" w:hAnsiTheme="majorHAnsi" w:cstheme="majorHAnsi"/>
              </w:rPr>
              <w:t xml:space="preserve"> that DWP have agreed to share</w:t>
            </w:r>
            <w:r w:rsidR="009A70DF">
              <w:rPr>
                <w:rFonts w:asciiTheme="majorHAnsi" w:hAnsiTheme="majorHAnsi" w:cstheme="majorHAnsi"/>
              </w:rPr>
              <w:t xml:space="preserve"> with the ONS. This version of the </w:t>
            </w:r>
            <w:r w:rsidR="00281689">
              <w:rPr>
                <w:rFonts w:asciiTheme="majorHAnsi" w:hAnsiTheme="majorHAnsi" w:cstheme="majorHAnsi"/>
              </w:rPr>
              <w:t xml:space="preserve">RAPID </w:t>
            </w:r>
            <w:r w:rsidR="009A70DF">
              <w:rPr>
                <w:rFonts w:asciiTheme="majorHAnsi" w:hAnsiTheme="majorHAnsi" w:cstheme="majorHAnsi"/>
              </w:rPr>
              <w:t>data is not linkable to any other data that is already held within the SRS</w:t>
            </w:r>
            <w:r w:rsidR="00BC0A4F">
              <w:rPr>
                <w:rFonts w:asciiTheme="majorHAnsi" w:hAnsiTheme="majorHAnsi" w:cstheme="majorHAnsi"/>
              </w:rPr>
              <w:t xml:space="preserve">. </w:t>
            </w:r>
          </w:p>
          <w:p w14:paraId="756FA129" w14:textId="53BC792D" w:rsidR="00AF2F3A" w:rsidRDefault="00046B18" w:rsidP="00B12DC2">
            <w:pPr>
              <w:rPr>
                <w:rFonts w:asciiTheme="majorHAnsi" w:hAnsiTheme="majorHAnsi" w:cstheme="majorHAnsi"/>
              </w:rPr>
            </w:pPr>
            <w:r w:rsidRPr="00FA5A9A">
              <w:rPr>
                <w:rFonts w:asciiTheme="majorHAnsi" w:hAnsiTheme="majorHAnsi" w:cstheme="majorHAnsi"/>
              </w:rPr>
              <w:t xml:space="preserve">The </w:t>
            </w:r>
            <w:r w:rsidR="008A45D0" w:rsidRPr="00FA5A9A">
              <w:rPr>
                <w:rFonts w:asciiTheme="majorHAnsi" w:hAnsiTheme="majorHAnsi" w:cstheme="majorHAnsi"/>
              </w:rPr>
              <w:t xml:space="preserve">creation of </w:t>
            </w:r>
            <w:r w:rsidRPr="00FA5A9A">
              <w:rPr>
                <w:rFonts w:asciiTheme="majorHAnsi" w:hAnsiTheme="majorHAnsi" w:cstheme="majorHAnsi"/>
              </w:rPr>
              <w:t>RAPID generate</w:t>
            </w:r>
            <w:r w:rsidR="007D0049" w:rsidRPr="00FA5A9A">
              <w:rPr>
                <w:rFonts w:asciiTheme="majorHAnsi" w:hAnsiTheme="majorHAnsi" w:cstheme="majorHAnsi"/>
              </w:rPr>
              <w:t>s</w:t>
            </w:r>
            <w:r w:rsidRPr="00FA5A9A">
              <w:rPr>
                <w:rFonts w:asciiTheme="majorHAnsi" w:hAnsiTheme="majorHAnsi" w:cstheme="majorHAnsi"/>
              </w:rPr>
              <w:t xml:space="preserve"> data from </w:t>
            </w:r>
            <w:r w:rsidR="007D0049" w:rsidRPr="00FA5A9A">
              <w:rPr>
                <w:rFonts w:asciiTheme="majorHAnsi" w:hAnsiTheme="majorHAnsi" w:cstheme="majorHAnsi"/>
              </w:rPr>
              <w:t xml:space="preserve">the </w:t>
            </w:r>
            <w:r w:rsidRPr="00FA5A9A">
              <w:rPr>
                <w:rFonts w:asciiTheme="majorHAnsi" w:hAnsiTheme="majorHAnsi" w:cstheme="majorHAnsi"/>
              </w:rPr>
              <w:t>2008/09 tax year</w:t>
            </w:r>
            <w:r w:rsidR="00EC02AD" w:rsidRPr="00FA5A9A">
              <w:rPr>
                <w:rFonts w:asciiTheme="majorHAnsi" w:hAnsiTheme="majorHAnsi" w:cstheme="majorHAnsi"/>
              </w:rPr>
              <w:t>. However, th</w:t>
            </w:r>
            <w:r w:rsidR="00340F29" w:rsidRPr="00FA5A9A">
              <w:rPr>
                <w:rFonts w:asciiTheme="majorHAnsi" w:hAnsiTheme="majorHAnsi" w:cstheme="majorHAnsi"/>
              </w:rPr>
              <w:t>e</w:t>
            </w:r>
            <w:r w:rsidR="00EC02AD" w:rsidRPr="00FA5A9A">
              <w:rPr>
                <w:rFonts w:asciiTheme="majorHAnsi" w:hAnsiTheme="majorHAnsi" w:cstheme="majorHAnsi"/>
              </w:rPr>
              <w:t xml:space="preserve"> initial supply of data to the SRS only provides data from 2010/11 onwards.</w:t>
            </w:r>
            <w:r w:rsidR="00935264" w:rsidRPr="00DD4EE4">
              <w:rPr>
                <w:rFonts w:asciiTheme="majorHAnsi" w:hAnsiTheme="majorHAnsi" w:cstheme="majorHAnsi"/>
                <w:b/>
                <w:bCs/>
              </w:rPr>
              <w:t xml:space="preserve"> </w:t>
            </w:r>
            <w:r w:rsidR="00232F02">
              <w:rPr>
                <w:rFonts w:asciiTheme="majorHAnsi" w:hAnsiTheme="majorHAnsi" w:cstheme="majorHAnsi"/>
              </w:rPr>
              <w:t xml:space="preserve">Future ingests of RAPID may </w:t>
            </w:r>
            <w:r w:rsidR="0029545D">
              <w:rPr>
                <w:rFonts w:asciiTheme="majorHAnsi" w:hAnsiTheme="majorHAnsi" w:cstheme="majorHAnsi"/>
              </w:rPr>
              <w:t>include data for 2008/09 &amp; 2009/10</w:t>
            </w:r>
            <w:r w:rsidR="00340F29">
              <w:rPr>
                <w:rFonts w:asciiTheme="majorHAnsi" w:hAnsiTheme="majorHAnsi" w:cstheme="majorHAnsi"/>
              </w:rPr>
              <w:t xml:space="preserve">. </w:t>
            </w:r>
            <w:r w:rsidR="001357DC">
              <w:rPr>
                <w:rFonts w:asciiTheme="majorHAnsi" w:hAnsiTheme="majorHAnsi" w:cstheme="majorHAnsi"/>
              </w:rPr>
              <w:t>These</w:t>
            </w:r>
            <w:r w:rsidR="00340F29">
              <w:rPr>
                <w:rFonts w:asciiTheme="majorHAnsi" w:hAnsiTheme="majorHAnsi" w:cstheme="majorHAnsi"/>
              </w:rPr>
              <w:t xml:space="preserve"> versions</w:t>
            </w:r>
            <w:r w:rsidR="0029545D">
              <w:rPr>
                <w:rFonts w:asciiTheme="majorHAnsi" w:hAnsiTheme="majorHAnsi" w:cstheme="majorHAnsi"/>
              </w:rPr>
              <w:t xml:space="preserve"> </w:t>
            </w:r>
            <w:r w:rsidR="008A45D0">
              <w:rPr>
                <w:rFonts w:asciiTheme="majorHAnsi" w:hAnsiTheme="majorHAnsi" w:cstheme="majorHAnsi"/>
              </w:rPr>
              <w:t>may</w:t>
            </w:r>
            <w:r w:rsidR="000F1CEA">
              <w:rPr>
                <w:rFonts w:asciiTheme="majorHAnsi" w:hAnsiTheme="majorHAnsi" w:cstheme="majorHAnsi"/>
              </w:rPr>
              <w:t xml:space="preserve"> also</w:t>
            </w:r>
            <w:r w:rsidR="008A45D0">
              <w:rPr>
                <w:rFonts w:asciiTheme="majorHAnsi" w:hAnsiTheme="majorHAnsi" w:cstheme="majorHAnsi"/>
              </w:rPr>
              <w:t xml:space="preserve"> </w:t>
            </w:r>
            <w:r w:rsidR="00232F02">
              <w:rPr>
                <w:rFonts w:asciiTheme="majorHAnsi" w:hAnsiTheme="majorHAnsi" w:cstheme="majorHAnsi"/>
              </w:rPr>
              <w:t xml:space="preserve">be linkable to other </w:t>
            </w:r>
            <w:r w:rsidR="00340F29">
              <w:rPr>
                <w:rFonts w:asciiTheme="majorHAnsi" w:hAnsiTheme="majorHAnsi" w:cstheme="majorHAnsi"/>
              </w:rPr>
              <w:t xml:space="preserve">data </w:t>
            </w:r>
            <w:r w:rsidR="00232F02">
              <w:rPr>
                <w:rFonts w:asciiTheme="majorHAnsi" w:hAnsiTheme="majorHAnsi" w:cstheme="majorHAnsi"/>
              </w:rPr>
              <w:t>sources</w:t>
            </w:r>
            <w:r w:rsidR="00340F29">
              <w:rPr>
                <w:rFonts w:asciiTheme="majorHAnsi" w:hAnsiTheme="majorHAnsi" w:cstheme="majorHAnsi"/>
              </w:rPr>
              <w:t xml:space="preserve"> </w:t>
            </w:r>
            <w:r w:rsidR="001357DC">
              <w:rPr>
                <w:rFonts w:asciiTheme="majorHAnsi" w:hAnsiTheme="majorHAnsi" w:cstheme="majorHAnsi"/>
              </w:rPr>
              <w:t>with</w:t>
            </w:r>
            <w:r w:rsidR="00340F29">
              <w:rPr>
                <w:rFonts w:asciiTheme="majorHAnsi" w:hAnsiTheme="majorHAnsi" w:cstheme="majorHAnsi"/>
              </w:rPr>
              <w:t>in the SRS</w:t>
            </w:r>
            <w:r w:rsidR="00E921B8">
              <w:rPr>
                <w:rFonts w:asciiTheme="majorHAnsi" w:hAnsiTheme="majorHAnsi" w:cstheme="majorHAnsi"/>
              </w:rPr>
              <w:t>.</w:t>
            </w:r>
          </w:p>
          <w:p w14:paraId="25F2A775" w14:textId="77777777" w:rsidR="00014D41" w:rsidRDefault="00014D41" w:rsidP="00B12DC2">
            <w:pPr>
              <w:rPr>
                <w:rFonts w:asciiTheme="majorHAnsi" w:hAnsiTheme="majorHAnsi" w:cstheme="majorHAnsi"/>
              </w:rPr>
            </w:pPr>
          </w:p>
          <w:p w14:paraId="1F121DFA" w14:textId="2619EF61" w:rsidR="00D5679B" w:rsidRDefault="00D5679B" w:rsidP="00D5679B">
            <w:pPr>
              <w:rPr>
                <w:rFonts w:asciiTheme="majorHAnsi" w:hAnsiTheme="majorHAnsi" w:cstheme="majorHAnsi"/>
              </w:rPr>
            </w:pPr>
            <w:r>
              <w:rPr>
                <w:rFonts w:asciiTheme="majorHAnsi" w:hAnsiTheme="majorHAnsi" w:cstheme="majorHAnsi"/>
              </w:rPr>
              <w:lastRenderedPageBreak/>
              <w:t xml:space="preserve">This documentation includes information about the source data </w:t>
            </w:r>
            <w:r w:rsidR="00A4253B">
              <w:rPr>
                <w:rFonts w:asciiTheme="majorHAnsi" w:hAnsiTheme="majorHAnsi" w:cstheme="majorHAnsi"/>
              </w:rPr>
              <w:t xml:space="preserve">used </w:t>
            </w:r>
            <w:r>
              <w:rPr>
                <w:rFonts w:asciiTheme="majorHAnsi" w:hAnsiTheme="majorHAnsi" w:cstheme="majorHAnsi"/>
              </w:rPr>
              <w:t>within RAPID, the purpose for its collection, the accuracy and processing stages to create RAPID, along with any cautions and caveats that analysts need to be aware of.</w:t>
            </w:r>
            <w:r w:rsidR="00CB49C1">
              <w:rPr>
                <w:rFonts w:asciiTheme="majorHAnsi" w:hAnsiTheme="majorHAnsi" w:cstheme="majorHAnsi"/>
              </w:rPr>
              <w:t xml:space="preserve"> The documentation </w:t>
            </w:r>
            <w:r w:rsidR="00C32910">
              <w:rPr>
                <w:rFonts w:asciiTheme="majorHAnsi" w:hAnsiTheme="majorHAnsi" w:cstheme="majorHAnsi"/>
              </w:rPr>
              <w:t xml:space="preserve">includes processes for 2008/09 and 2009/10, even though these years are not included in the </w:t>
            </w:r>
            <w:r w:rsidR="0000419D">
              <w:rPr>
                <w:rFonts w:asciiTheme="majorHAnsi" w:hAnsiTheme="majorHAnsi" w:cstheme="majorHAnsi"/>
              </w:rPr>
              <w:t>data being supplied to the SRS.</w:t>
            </w:r>
          </w:p>
          <w:p w14:paraId="3F89A880" w14:textId="77777777" w:rsidR="00D5679B" w:rsidRDefault="00D5679B" w:rsidP="00B12DC2">
            <w:pPr>
              <w:rPr>
                <w:rFonts w:asciiTheme="majorHAnsi" w:hAnsiTheme="majorHAnsi" w:cstheme="majorHAnsi"/>
              </w:rPr>
            </w:pPr>
          </w:p>
          <w:p w14:paraId="11B9A467" w14:textId="2AB2A689" w:rsidR="009A51AF" w:rsidRDefault="009A51AF" w:rsidP="00B12DC2">
            <w:pPr>
              <w:rPr>
                <w:rFonts w:asciiTheme="majorHAnsi" w:hAnsiTheme="majorHAnsi" w:cstheme="majorHAnsi"/>
              </w:rPr>
            </w:pPr>
            <w:r>
              <w:rPr>
                <w:rFonts w:asciiTheme="majorHAnsi" w:hAnsiTheme="majorHAnsi" w:cstheme="majorHAnsi"/>
              </w:rPr>
              <w:t xml:space="preserve">Section </w:t>
            </w:r>
            <w:r w:rsidR="001019F3">
              <w:rPr>
                <w:rFonts w:asciiTheme="majorHAnsi" w:hAnsiTheme="majorHAnsi" w:cstheme="majorHAnsi"/>
              </w:rPr>
              <w:t>3</w:t>
            </w:r>
            <w:r>
              <w:rPr>
                <w:rFonts w:asciiTheme="majorHAnsi" w:hAnsiTheme="majorHAnsi" w:cstheme="majorHAnsi"/>
              </w:rPr>
              <w:t xml:space="preserve"> gives an overview of the types of analyses that the RAPID data will support</w:t>
            </w:r>
            <w:r w:rsidR="00AF2F3A">
              <w:rPr>
                <w:rFonts w:asciiTheme="majorHAnsi" w:hAnsiTheme="majorHAnsi" w:cstheme="majorHAnsi"/>
              </w:rPr>
              <w:t>, and perhaps more importantly, what it will not support in isolation.</w:t>
            </w:r>
          </w:p>
          <w:p w14:paraId="623CB3A5" w14:textId="77777777" w:rsidR="00AB5F94" w:rsidRDefault="00AB5F94" w:rsidP="00B12DC2">
            <w:pPr>
              <w:rPr>
                <w:rFonts w:asciiTheme="majorHAnsi" w:hAnsiTheme="majorHAnsi" w:cstheme="majorHAnsi"/>
              </w:rPr>
            </w:pPr>
          </w:p>
          <w:p w14:paraId="451C8D4A" w14:textId="2F4BE78B" w:rsidR="0063273D" w:rsidRDefault="00AB5F94" w:rsidP="00A4253B">
            <w:pPr>
              <w:rPr>
                <w:rFonts w:asciiTheme="majorHAnsi" w:hAnsiTheme="majorHAnsi" w:cstheme="majorHAnsi"/>
              </w:rPr>
            </w:pPr>
            <w:r>
              <w:rPr>
                <w:rFonts w:asciiTheme="majorHAnsi" w:hAnsiTheme="majorHAnsi" w:cstheme="majorHAnsi"/>
              </w:rPr>
              <w:t xml:space="preserve">Section </w:t>
            </w:r>
            <w:r w:rsidR="001019F3">
              <w:rPr>
                <w:rFonts w:asciiTheme="majorHAnsi" w:hAnsiTheme="majorHAnsi" w:cstheme="majorHAnsi"/>
              </w:rPr>
              <w:t>4</w:t>
            </w:r>
            <w:r w:rsidR="0063273D">
              <w:rPr>
                <w:rFonts w:asciiTheme="majorHAnsi" w:hAnsiTheme="majorHAnsi" w:cstheme="majorHAnsi"/>
              </w:rPr>
              <w:t xml:space="preserve"> provides information on how to become an accredited researcher and the process for gaining access to RAPID in the SRS.</w:t>
            </w:r>
          </w:p>
        </w:tc>
      </w:tr>
    </w:tbl>
    <w:p w14:paraId="1AF50776" w14:textId="77777777" w:rsidR="00E94A2F" w:rsidRDefault="00E94A2F" w:rsidP="00E94A2F">
      <w:pPr>
        <w:ind w:left="720"/>
        <w:rPr>
          <w:rFonts w:asciiTheme="majorHAnsi" w:hAnsiTheme="majorHAnsi" w:cstheme="majorHAnsi"/>
        </w:rPr>
      </w:pPr>
    </w:p>
    <w:p w14:paraId="33DC4375" w14:textId="77777777" w:rsidR="0064336E" w:rsidRDefault="0064336E">
      <w:pPr>
        <w:rPr>
          <w:rFonts w:asciiTheme="majorHAnsi" w:eastAsiaTheme="majorEastAsia" w:hAnsiTheme="majorHAnsi" w:cstheme="majorBidi"/>
          <w:color w:val="2E74B5" w:themeColor="accent1" w:themeShade="BF"/>
          <w:sz w:val="32"/>
          <w:szCs w:val="32"/>
        </w:rPr>
      </w:pPr>
      <w:r>
        <w:br w:type="page"/>
      </w:r>
    </w:p>
    <w:p w14:paraId="1A705F39" w14:textId="37A79A6E" w:rsidR="00231AD6" w:rsidRDefault="00231AD6" w:rsidP="00231AD6">
      <w:pPr>
        <w:pStyle w:val="Heading1"/>
      </w:pPr>
      <w:bookmarkStart w:id="4" w:name="_Toc210030952"/>
      <w:r>
        <w:lastRenderedPageBreak/>
        <w:t xml:space="preserve">The type of analyses the </w:t>
      </w:r>
      <w:r w:rsidR="00084044">
        <w:t xml:space="preserve">SRS version of </w:t>
      </w:r>
      <w:r>
        <w:t>RAPID data will support</w:t>
      </w:r>
      <w:bookmarkEnd w:id="4"/>
    </w:p>
    <w:p w14:paraId="6401D9E8" w14:textId="77777777" w:rsidR="00231AD6" w:rsidRDefault="00231AD6" w:rsidP="00231AD6">
      <w:pPr>
        <w:jc w:val="both"/>
        <w:rPr>
          <w:rFonts w:ascii="Arial" w:hAnsi="Arial" w:cs="Arial"/>
          <w:sz w:val="20"/>
          <w:szCs w:val="20"/>
        </w:rPr>
      </w:pPr>
    </w:p>
    <w:p w14:paraId="193D4F97" w14:textId="518E0A9B" w:rsidR="00970E17" w:rsidRDefault="00231AD6" w:rsidP="00970E17">
      <w:pPr>
        <w:ind w:left="576"/>
        <w:jc w:val="both"/>
        <w:rPr>
          <w:rFonts w:asciiTheme="majorHAnsi" w:hAnsiTheme="majorHAnsi" w:cstheme="majorHAnsi"/>
        </w:rPr>
      </w:pPr>
      <w:r>
        <w:rPr>
          <w:rFonts w:asciiTheme="majorHAnsi" w:hAnsiTheme="majorHAnsi" w:cstheme="majorHAnsi"/>
        </w:rPr>
        <w:t xml:space="preserve">The </w:t>
      </w:r>
      <w:r w:rsidR="00E73C3E">
        <w:rPr>
          <w:rFonts w:asciiTheme="majorHAnsi" w:hAnsiTheme="majorHAnsi" w:cstheme="majorHAnsi"/>
        </w:rPr>
        <w:t>diagram</w:t>
      </w:r>
      <w:r>
        <w:rPr>
          <w:rFonts w:asciiTheme="majorHAnsi" w:hAnsiTheme="majorHAnsi" w:cstheme="majorHAnsi"/>
        </w:rPr>
        <w:t xml:space="preserve"> below gives an overview of the types of information that is currently captured in </w:t>
      </w:r>
      <w:r w:rsidR="007A30EC">
        <w:rPr>
          <w:rFonts w:asciiTheme="majorHAnsi" w:hAnsiTheme="majorHAnsi" w:cstheme="majorHAnsi"/>
        </w:rPr>
        <w:t xml:space="preserve">the SRS version of </w:t>
      </w:r>
      <w:r>
        <w:rPr>
          <w:rFonts w:asciiTheme="majorHAnsi" w:hAnsiTheme="majorHAnsi" w:cstheme="majorHAnsi"/>
        </w:rPr>
        <w:t>RAPID R8</w:t>
      </w:r>
      <w:r w:rsidR="004F64F9">
        <w:rPr>
          <w:rFonts w:asciiTheme="majorHAnsi" w:hAnsiTheme="majorHAnsi" w:cstheme="majorHAnsi"/>
        </w:rPr>
        <w:t>.</w:t>
      </w:r>
      <w:r w:rsidR="00970E17">
        <w:rPr>
          <w:rFonts w:asciiTheme="majorHAnsi" w:hAnsiTheme="majorHAnsi" w:cstheme="majorHAnsi"/>
        </w:rPr>
        <w:t xml:space="preserve"> </w:t>
      </w:r>
      <w:r w:rsidR="00211A4D">
        <w:rPr>
          <w:rFonts w:asciiTheme="majorHAnsi" w:hAnsiTheme="majorHAnsi" w:cstheme="majorHAnsi"/>
        </w:rPr>
        <w:t xml:space="preserve">The RAPID data </w:t>
      </w:r>
      <w:r w:rsidR="00572D80">
        <w:rPr>
          <w:rFonts w:asciiTheme="majorHAnsi" w:hAnsiTheme="majorHAnsi" w:cstheme="majorHAnsi"/>
        </w:rPr>
        <w:t>incudes data from</w:t>
      </w:r>
      <w:r w:rsidR="00211A4D">
        <w:rPr>
          <w:rFonts w:asciiTheme="majorHAnsi" w:hAnsiTheme="majorHAnsi" w:cstheme="majorHAnsi"/>
        </w:rPr>
        <w:t xml:space="preserve"> </w:t>
      </w:r>
      <w:r w:rsidR="00572D80">
        <w:rPr>
          <w:rFonts w:asciiTheme="majorHAnsi" w:hAnsiTheme="majorHAnsi" w:cstheme="majorHAnsi"/>
        </w:rPr>
        <w:t>2008/09</w:t>
      </w:r>
      <w:r w:rsidR="00291715">
        <w:rPr>
          <w:rFonts w:asciiTheme="majorHAnsi" w:hAnsiTheme="majorHAnsi" w:cstheme="majorHAnsi"/>
        </w:rPr>
        <w:t xml:space="preserve"> at the point it is created by DWP</w:t>
      </w:r>
      <w:r w:rsidR="00572D80">
        <w:rPr>
          <w:rFonts w:asciiTheme="majorHAnsi" w:hAnsiTheme="majorHAnsi" w:cstheme="majorHAnsi"/>
        </w:rPr>
        <w:t xml:space="preserve">. </w:t>
      </w:r>
      <w:r w:rsidR="00145B7F">
        <w:rPr>
          <w:rFonts w:asciiTheme="majorHAnsi" w:hAnsiTheme="majorHAnsi" w:cstheme="majorHAnsi"/>
        </w:rPr>
        <w:t>However, t</w:t>
      </w:r>
      <w:r w:rsidR="00970E17">
        <w:rPr>
          <w:rFonts w:asciiTheme="majorHAnsi" w:hAnsiTheme="majorHAnsi" w:cstheme="majorHAnsi"/>
        </w:rPr>
        <w:t>he initial supply of data to the ONS SRS</w:t>
      </w:r>
      <w:r w:rsidR="00E73C3E">
        <w:rPr>
          <w:rFonts w:asciiTheme="majorHAnsi" w:hAnsiTheme="majorHAnsi" w:cstheme="majorHAnsi"/>
        </w:rPr>
        <w:t xml:space="preserve"> only</w:t>
      </w:r>
      <w:r w:rsidR="00970E17">
        <w:rPr>
          <w:rFonts w:asciiTheme="majorHAnsi" w:hAnsiTheme="majorHAnsi" w:cstheme="majorHAnsi"/>
        </w:rPr>
        <w:t xml:space="preserve"> includes tax years 2010/11 to 2023/24.</w:t>
      </w:r>
    </w:p>
    <w:p w14:paraId="1BDD74C4" w14:textId="77777777" w:rsidR="00996EC0" w:rsidRDefault="00996EC0" w:rsidP="00231AD6">
      <w:pPr>
        <w:ind w:left="576"/>
        <w:jc w:val="both"/>
        <w:rPr>
          <w:rFonts w:asciiTheme="majorHAnsi" w:hAnsiTheme="majorHAnsi" w:cstheme="majorHAnsi"/>
        </w:rPr>
      </w:pPr>
    </w:p>
    <w:p w14:paraId="7812EFBF" w14:textId="0A3CC175" w:rsidR="00145B7F" w:rsidRDefault="00145B7F" w:rsidP="00231AD6">
      <w:pPr>
        <w:ind w:left="576"/>
        <w:jc w:val="both"/>
        <w:rPr>
          <w:rFonts w:asciiTheme="majorHAnsi" w:hAnsiTheme="majorHAnsi" w:cstheme="majorHAnsi"/>
          <w:b/>
          <w:bCs/>
        </w:rPr>
      </w:pPr>
      <w:r>
        <w:rPr>
          <w:rFonts w:asciiTheme="majorHAnsi" w:hAnsiTheme="majorHAnsi" w:cstheme="majorHAnsi"/>
          <w:b/>
          <w:bCs/>
        </w:rPr>
        <w:t>What the RAPID data</w:t>
      </w:r>
      <w:r w:rsidR="00CA3D9C">
        <w:rPr>
          <w:rFonts w:asciiTheme="majorHAnsi" w:hAnsiTheme="majorHAnsi" w:cstheme="majorHAnsi"/>
          <w:b/>
          <w:bCs/>
        </w:rPr>
        <w:t xml:space="preserve"> will support</w:t>
      </w:r>
    </w:p>
    <w:p w14:paraId="5948AB9D" w14:textId="77777777" w:rsidR="00145B7F" w:rsidRPr="00145B7F" w:rsidRDefault="00145B7F" w:rsidP="00231AD6">
      <w:pPr>
        <w:ind w:left="576"/>
        <w:jc w:val="both"/>
        <w:rPr>
          <w:rFonts w:asciiTheme="majorHAnsi" w:hAnsiTheme="majorHAnsi" w:cstheme="majorHAnsi"/>
          <w:b/>
          <w:bCs/>
        </w:rPr>
      </w:pPr>
    </w:p>
    <w:p w14:paraId="50336747" w14:textId="6F8CBD56" w:rsidR="007607F2" w:rsidRDefault="00804F1E" w:rsidP="00231AD6">
      <w:pPr>
        <w:ind w:left="576"/>
        <w:jc w:val="both"/>
        <w:rPr>
          <w:rFonts w:asciiTheme="majorHAnsi" w:hAnsiTheme="majorHAnsi" w:cstheme="majorHAnsi"/>
        </w:rPr>
      </w:pPr>
      <w:r>
        <w:rPr>
          <w:rFonts w:asciiTheme="majorHAnsi" w:hAnsiTheme="majorHAnsi" w:cstheme="majorHAnsi"/>
          <w:noProof/>
        </w:rPr>
        <w:drawing>
          <wp:inline distT="0" distB="0" distL="0" distR="0" wp14:anchorId="3D584140" wp14:editId="043C0186">
            <wp:extent cx="4977130" cy="2760691"/>
            <wp:effectExtent l="0" t="0" r="0" b="0"/>
            <wp:docPr id="15645962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003805" cy="2775487"/>
                    </a:xfrm>
                    <a:prstGeom prst="rect">
                      <a:avLst/>
                    </a:prstGeom>
                    <a:noFill/>
                  </pic:spPr>
                </pic:pic>
              </a:graphicData>
            </a:graphic>
          </wp:inline>
        </w:drawing>
      </w:r>
    </w:p>
    <w:p w14:paraId="7471631A" w14:textId="13759F0C" w:rsidR="003B54BC" w:rsidRDefault="00996EC0" w:rsidP="00231AD6">
      <w:pPr>
        <w:ind w:left="576"/>
        <w:jc w:val="both"/>
        <w:rPr>
          <w:rFonts w:asciiTheme="majorHAnsi" w:hAnsiTheme="majorHAnsi" w:cstheme="majorHAnsi"/>
        </w:rPr>
      </w:pPr>
      <w:r>
        <w:rPr>
          <w:rFonts w:asciiTheme="majorHAnsi" w:hAnsiTheme="majorHAnsi" w:cstheme="majorHAnsi"/>
        </w:rPr>
        <w:t>RAPID is a population based database</w:t>
      </w:r>
      <w:r w:rsidR="00202D28">
        <w:rPr>
          <w:rFonts w:asciiTheme="majorHAnsi" w:hAnsiTheme="majorHAnsi" w:cstheme="majorHAnsi"/>
        </w:rPr>
        <w:t xml:space="preserve"> and </w:t>
      </w:r>
      <w:r w:rsidR="00554A87">
        <w:rPr>
          <w:rFonts w:asciiTheme="majorHAnsi" w:hAnsiTheme="majorHAnsi" w:cstheme="majorHAnsi"/>
        </w:rPr>
        <w:t>hold</w:t>
      </w:r>
      <w:r w:rsidR="00202D28">
        <w:rPr>
          <w:rFonts w:asciiTheme="majorHAnsi" w:hAnsiTheme="majorHAnsi" w:cstheme="majorHAnsi"/>
        </w:rPr>
        <w:t>s</w:t>
      </w:r>
      <w:r w:rsidR="00554A87">
        <w:rPr>
          <w:rFonts w:asciiTheme="majorHAnsi" w:hAnsiTheme="majorHAnsi" w:cstheme="majorHAnsi"/>
        </w:rPr>
        <w:t xml:space="preserve"> records for all people with a National Insurance Number who were alive on or after the </w:t>
      </w:r>
      <w:r w:rsidR="00411313">
        <w:rPr>
          <w:rFonts w:asciiTheme="majorHAnsi" w:hAnsiTheme="majorHAnsi" w:cstheme="majorHAnsi"/>
        </w:rPr>
        <w:t>6</w:t>
      </w:r>
      <w:r w:rsidR="00554A87" w:rsidRPr="00554A87">
        <w:rPr>
          <w:rFonts w:asciiTheme="majorHAnsi" w:hAnsiTheme="majorHAnsi" w:cstheme="majorHAnsi"/>
          <w:vertAlign w:val="superscript"/>
        </w:rPr>
        <w:t>th</w:t>
      </w:r>
      <w:r w:rsidR="00554A87">
        <w:rPr>
          <w:rFonts w:asciiTheme="majorHAnsi" w:hAnsiTheme="majorHAnsi" w:cstheme="majorHAnsi"/>
        </w:rPr>
        <w:t xml:space="preserve"> April 20</w:t>
      </w:r>
      <w:r w:rsidR="00411313">
        <w:rPr>
          <w:rFonts w:asciiTheme="majorHAnsi" w:hAnsiTheme="majorHAnsi" w:cstheme="majorHAnsi"/>
        </w:rPr>
        <w:t>10</w:t>
      </w:r>
      <w:r w:rsidR="00245EA8">
        <w:rPr>
          <w:rFonts w:asciiTheme="majorHAnsi" w:hAnsiTheme="majorHAnsi" w:cstheme="majorHAnsi"/>
        </w:rPr>
        <w:t>. The data includes both adults and children</w:t>
      </w:r>
      <w:r w:rsidR="00576A02">
        <w:rPr>
          <w:rFonts w:asciiTheme="majorHAnsi" w:hAnsiTheme="majorHAnsi" w:cstheme="majorHAnsi"/>
        </w:rPr>
        <w:t xml:space="preserve"> (who hav</w:t>
      </w:r>
      <w:r w:rsidR="00790909">
        <w:rPr>
          <w:rFonts w:asciiTheme="majorHAnsi" w:hAnsiTheme="majorHAnsi" w:cstheme="majorHAnsi"/>
        </w:rPr>
        <w:t>e</w:t>
      </w:r>
      <w:r w:rsidR="00576A02">
        <w:rPr>
          <w:rFonts w:asciiTheme="majorHAnsi" w:hAnsiTheme="majorHAnsi" w:cstheme="majorHAnsi"/>
        </w:rPr>
        <w:t xml:space="preserve"> been part of a child benefit award</w:t>
      </w:r>
      <w:r w:rsidR="00790909">
        <w:rPr>
          <w:rFonts w:asciiTheme="majorHAnsi" w:hAnsiTheme="majorHAnsi" w:cstheme="majorHAnsi"/>
        </w:rPr>
        <w:t xml:space="preserve"> since 20</w:t>
      </w:r>
      <w:r w:rsidR="00411313">
        <w:rPr>
          <w:rFonts w:asciiTheme="majorHAnsi" w:hAnsiTheme="majorHAnsi" w:cstheme="majorHAnsi"/>
        </w:rPr>
        <w:t>10</w:t>
      </w:r>
      <w:r w:rsidR="00790909">
        <w:rPr>
          <w:rFonts w:asciiTheme="majorHAnsi" w:hAnsiTheme="majorHAnsi" w:cstheme="majorHAnsi"/>
        </w:rPr>
        <w:t xml:space="preserve">). </w:t>
      </w:r>
    </w:p>
    <w:p w14:paraId="31F42874" w14:textId="5163F2A4" w:rsidR="00C06239" w:rsidRDefault="00C06239" w:rsidP="00231AD6">
      <w:pPr>
        <w:ind w:left="576"/>
        <w:jc w:val="both"/>
        <w:rPr>
          <w:rFonts w:asciiTheme="majorHAnsi" w:hAnsiTheme="majorHAnsi" w:cstheme="majorHAnsi"/>
        </w:rPr>
      </w:pPr>
      <w:r>
        <w:rPr>
          <w:rFonts w:asciiTheme="majorHAnsi" w:hAnsiTheme="majorHAnsi" w:cstheme="majorHAnsi"/>
        </w:rPr>
        <w:t>People appear in the data until a death date is recorded</w:t>
      </w:r>
      <w:r w:rsidR="0087109E">
        <w:rPr>
          <w:rFonts w:asciiTheme="majorHAnsi" w:hAnsiTheme="majorHAnsi" w:cstheme="majorHAnsi"/>
        </w:rPr>
        <w:t xml:space="preserve">. These records are included up to </w:t>
      </w:r>
      <w:r w:rsidR="00F66632">
        <w:rPr>
          <w:rFonts w:asciiTheme="majorHAnsi" w:hAnsiTheme="majorHAnsi" w:cstheme="majorHAnsi"/>
        </w:rPr>
        <w:t xml:space="preserve">(and including) </w:t>
      </w:r>
      <w:r w:rsidR="0087109E">
        <w:rPr>
          <w:rFonts w:asciiTheme="majorHAnsi" w:hAnsiTheme="majorHAnsi" w:cstheme="majorHAnsi"/>
        </w:rPr>
        <w:t>the tax year in which death occurs.</w:t>
      </w:r>
    </w:p>
    <w:p w14:paraId="6472B878" w14:textId="77777777" w:rsidR="004D09E0" w:rsidRDefault="004D09E0" w:rsidP="00231AD6">
      <w:pPr>
        <w:ind w:left="576"/>
        <w:jc w:val="both"/>
        <w:rPr>
          <w:rFonts w:asciiTheme="majorHAnsi" w:hAnsiTheme="majorHAnsi" w:cstheme="majorHAnsi"/>
        </w:rPr>
      </w:pPr>
    </w:p>
    <w:p w14:paraId="65AD5562" w14:textId="194E0FF9" w:rsidR="004D09E0" w:rsidRDefault="004D09E0" w:rsidP="00231AD6">
      <w:pPr>
        <w:ind w:left="576"/>
        <w:jc w:val="both"/>
        <w:rPr>
          <w:rFonts w:asciiTheme="majorHAnsi" w:hAnsiTheme="majorHAnsi" w:cstheme="majorHAnsi"/>
        </w:rPr>
      </w:pPr>
      <w:r>
        <w:rPr>
          <w:rFonts w:asciiTheme="majorHAnsi" w:hAnsiTheme="majorHAnsi" w:cstheme="majorHAnsi"/>
        </w:rPr>
        <w:t>The data is in flat file format</w:t>
      </w:r>
      <w:r w:rsidR="007C6B58">
        <w:rPr>
          <w:rFonts w:asciiTheme="majorHAnsi" w:hAnsiTheme="majorHAnsi" w:cstheme="majorHAnsi"/>
        </w:rPr>
        <w:t xml:space="preserve"> and</w:t>
      </w:r>
      <w:r w:rsidR="0026773D">
        <w:rPr>
          <w:rFonts w:asciiTheme="majorHAnsi" w:hAnsiTheme="majorHAnsi" w:cstheme="majorHAnsi"/>
        </w:rPr>
        <w:t xml:space="preserve"> requires no linking to perform analyses within the year</w:t>
      </w:r>
      <w:r w:rsidR="007C6B58">
        <w:rPr>
          <w:rFonts w:asciiTheme="majorHAnsi" w:hAnsiTheme="majorHAnsi" w:cstheme="majorHAnsi"/>
        </w:rPr>
        <w:t>. There are tax year datasets and relationship datasets</w:t>
      </w:r>
      <w:r w:rsidR="005F15D9">
        <w:rPr>
          <w:rFonts w:asciiTheme="majorHAnsi" w:hAnsiTheme="majorHAnsi" w:cstheme="majorHAnsi"/>
        </w:rPr>
        <w:t>. The tax year data</w:t>
      </w:r>
      <w:r w:rsidR="00CB64E3">
        <w:rPr>
          <w:rFonts w:asciiTheme="majorHAnsi" w:hAnsiTheme="majorHAnsi" w:cstheme="majorHAnsi"/>
        </w:rPr>
        <w:t>sets</w:t>
      </w:r>
      <w:r w:rsidR="005F15D9">
        <w:rPr>
          <w:rFonts w:asciiTheme="majorHAnsi" w:hAnsiTheme="majorHAnsi" w:cstheme="majorHAnsi"/>
        </w:rPr>
        <w:t xml:space="preserve"> hold 1 row per person per tax year, and ha</w:t>
      </w:r>
      <w:r w:rsidR="008944F9">
        <w:rPr>
          <w:rFonts w:asciiTheme="majorHAnsi" w:hAnsiTheme="majorHAnsi" w:cstheme="majorHAnsi"/>
        </w:rPr>
        <w:t>ve</w:t>
      </w:r>
      <w:r w:rsidR="005F15D9">
        <w:rPr>
          <w:rFonts w:asciiTheme="majorHAnsi" w:hAnsiTheme="majorHAnsi" w:cstheme="majorHAnsi"/>
        </w:rPr>
        <w:t xml:space="preserve"> columns for each</w:t>
      </w:r>
      <w:r w:rsidR="00C07313">
        <w:rPr>
          <w:rFonts w:asciiTheme="majorHAnsi" w:hAnsiTheme="majorHAnsi" w:cstheme="majorHAnsi"/>
        </w:rPr>
        <w:t xml:space="preserve"> of the</w:t>
      </w:r>
      <w:r w:rsidR="005F15D9">
        <w:rPr>
          <w:rFonts w:asciiTheme="majorHAnsi" w:hAnsiTheme="majorHAnsi" w:cstheme="majorHAnsi"/>
        </w:rPr>
        <w:t xml:space="preserve"> activity</w:t>
      </w:r>
      <w:r w:rsidR="00C07313">
        <w:rPr>
          <w:rFonts w:asciiTheme="majorHAnsi" w:hAnsiTheme="majorHAnsi" w:cstheme="majorHAnsi"/>
        </w:rPr>
        <w:t xml:space="preserve"> variables</w:t>
      </w:r>
      <w:r w:rsidR="00CB64E3">
        <w:rPr>
          <w:rFonts w:asciiTheme="majorHAnsi" w:hAnsiTheme="majorHAnsi" w:cstheme="majorHAnsi"/>
        </w:rPr>
        <w:t xml:space="preserve">. The tax year data can be linked together </w:t>
      </w:r>
      <w:r w:rsidR="00252925">
        <w:rPr>
          <w:rFonts w:asciiTheme="majorHAnsi" w:hAnsiTheme="majorHAnsi" w:cstheme="majorHAnsi"/>
        </w:rPr>
        <w:t xml:space="preserve">by person </w:t>
      </w:r>
      <w:r w:rsidR="00CB64E3">
        <w:rPr>
          <w:rFonts w:asciiTheme="majorHAnsi" w:hAnsiTheme="majorHAnsi" w:cstheme="majorHAnsi"/>
        </w:rPr>
        <w:t>to give a longitudinal view</w:t>
      </w:r>
      <w:r w:rsidR="00252925">
        <w:rPr>
          <w:rFonts w:asciiTheme="majorHAnsi" w:hAnsiTheme="majorHAnsi" w:cstheme="majorHAnsi"/>
        </w:rPr>
        <w:t xml:space="preserve"> of their </w:t>
      </w:r>
      <w:r w:rsidR="00F15DAB">
        <w:rPr>
          <w:rFonts w:asciiTheme="majorHAnsi" w:hAnsiTheme="majorHAnsi" w:cstheme="majorHAnsi"/>
        </w:rPr>
        <w:t xml:space="preserve">activity </w:t>
      </w:r>
      <w:r w:rsidR="00252925">
        <w:rPr>
          <w:rFonts w:asciiTheme="majorHAnsi" w:hAnsiTheme="majorHAnsi" w:cstheme="majorHAnsi"/>
        </w:rPr>
        <w:t>history</w:t>
      </w:r>
      <w:r w:rsidR="00F15DAB">
        <w:rPr>
          <w:rFonts w:asciiTheme="majorHAnsi" w:hAnsiTheme="majorHAnsi" w:cstheme="majorHAnsi"/>
        </w:rPr>
        <w:t xml:space="preserve"> since 2010</w:t>
      </w:r>
      <w:r w:rsidR="00CB64E3">
        <w:rPr>
          <w:rFonts w:asciiTheme="majorHAnsi" w:hAnsiTheme="majorHAnsi" w:cstheme="majorHAnsi"/>
        </w:rPr>
        <w:t>.</w:t>
      </w:r>
      <w:r w:rsidR="007B74AC">
        <w:rPr>
          <w:rFonts w:asciiTheme="majorHAnsi" w:hAnsiTheme="majorHAnsi" w:cstheme="majorHAnsi"/>
        </w:rPr>
        <w:t xml:space="preserve"> </w:t>
      </w:r>
    </w:p>
    <w:p w14:paraId="296C94D9" w14:textId="665BB7D8" w:rsidR="007B74AC" w:rsidRDefault="007B74AC" w:rsidP="00231AD6">
      <w:pPr>
        <w:ind w:left="576"/>
        <w:jc w:val="both"/>
        <w:rPr>
          <w:rFonts w:asciiTheme="majorHAnsi" w:hAnsiTheme="majorHAnsi" w:cstheme="majorHAnsi"/>
        </w:rPr>
      </w:pPr>
      <w:r>
        <w:rPr>
          <w:rFonts w:asciiTheme="majorHAnsi" w:hAnsiTheme="majorHAnsi" w:cstheme="majorHAnsi"/>
        </w:rPr>
        <w:t>The relationship datasets</w:t>
      </w:r>
      <w:r w:rsidR="009130E4">
        <w:rPr>
          <w:rFonts w:asciiTheme="majorHAnsi" w:hAnsiTheme="majorHAnsi" w:cstheme="majorHAnsi"/>
        </w:rPr>
        <w:t xml:space="preserve"> hold</w:t>
      </w:r>
      <w:r w:rsidR="00805F9D">
        <w:rPr>
          <w:rFonts w:asciiTheme="majorHAnsi" w:hAnsiTheme="majorHAnsi" w:cstheme="majorHAnsi"/>
        </w:rPr>
        <w:t xml:space="preserve"> the links between people in a household benefit award. There is a </w:t>
      </w:r>
      <w:r w:rsidR="003C4DA5">
        <w:rPr>
          <w:rFonts w:asciiTheme="majorHAnsi" w:hAnsiTheme="majorHAnsi" w:cstheme="majorHAnsi"/>
        </w:rPr>
        <w:t>row per relationship, per benefit, per tax year.</w:t>
      </w:r>
      <w:r w:rsidR="002D73A8">
        <w:rPr>
          <w:rFonts w:asciiTheme="majorHAnsi" w:hAnsiTheme="majorHAnsi" w:cstheme="majorHAnsi"/>
        </w:rPr>
        <w:t xml:space="preserve"> The relationship datasets can also be linked with the tax year files</w:t>
      </w:r>
      <w:r w:rsidR="00C846EA">
        <w:rPr>
          <w:rFonts w:asciiTheme="majorHAnsi" w:hAnsiTheme="majorHAnsi" w:cstheme="majorHAnsi"/>
        </w:rPr>
        <w:t xml:space="preserve"> for each of the individuals in the relationship.</w:t>
      </w:r>
    </w:p>
    <w:p w14:paraId="419BE358" w14:textId="77777777" w:rsidR="00C06239" w:rsidRDefault="00C06239" w:rsidP="00231AD6">
      <w:pPr>
        <w:ind w:left="576"/>
        <w:jc w:val="both"/>
        <w:rPr>
          <w:rFonts w:asciiTheme="majorHAnsi" w:hAnsiTheme="majorHAnsi" w:cstheme="majorHAnsi"/>
        </w:rPr>
      </w:pPr>
    </w:p>
    <w:p w14:paraId="26098714" w14:textId="63109BC0" w:rsidR="00996EC0" w:rsidRDefault="00790909" w:rsidP="00231AD6">
      <w:pPr>
        <w:ind w:left="576"/>
        <w:jc w:val="both"/>
        <w:rPr>
          <w:rFonts w:asciiTheme="majorHAnsi" w:hAnsiTheme="majorHAnsi" w:cstheme="majorHAnsi"/>
        </w:rPr>
      </w:pPr>
      <w:r>
        <w:rPr>
          <w:rFonts w:asciiTheme="majorHAnsi" w:hAnsiTheme="majorHAnsi" w:cstheme="majorHAnsi"/>
        </w:rPr>
        <w:t>The data includes records for people who are no longer resident</w:t>
      </w:r>
      <w:r w:rsidR="00056DA8">
        <w:rPr>
          <w:rFonts w:asciiTheme="majorHAnsi" w:hAnsiTheme="majorHAnsi" w:cstheme="majorHAnsi"/>
        </w:rPr>
        <w:t xml:space="preserve">, resulting in significant over coverage when compared to </w:t>
      </w:r>
      <w:r w:rsidR="00E73C3E">
        <w:rPr>
          <w:rFonts w:asciiTheme="majorHAnsi" w:hAnsiTheme="majorHAnsi" w:cstheme="majorHAnsi"/>
        </w:rPr>
        <w:t xml:space="preserve">ONS </w:t>
      </w:r>
      <w:r w:rsidR="00056DA8">
        <w:rPr>
          <w:rFonts w:asciiTheme="majorHAnsi" w:hAnsiTheme="majorHAnsi" w:cstheme="majorHAnsi"/>
        </w:rPr>
        <w:t>population estimates.</w:t>
      </w:r>
      <w:r w:rsidR="00576A02">
        <w:rPr>
          <w:rFonts w:asciiTheme="majorHAnsi" w:hAnsiTheme="majorHAnsi" w:cstheme="majorHAnsi"/>
        </w:rPr>
        <w:t xml:space="preserve"> </w:t>
      </w:r>
      <w:r w:rsidR="00245EA8">
        <w:rPr>
          <w:rFonts w:asciiTheme="majorHAnsi" w:hAnsiTheme="majorHAnsi" w:cstheme="majorHAnsi"/>
        </w:rPr>
        <w:t xml:space="preserve"> </w:t>
      </w:r>
      <w:r w:rsidR="00056DA8">
        <w:rPr>
          <w:rFonts w:asciiTheme="majorHAnsi" w:hAnsiTheme="majorHAnsi" w:cstheme="majorHAnsi"/>
        </w:rPr>
        <w:t>In RAPID</w:t>
      </w:r>
      <w:r w:rsidR="005E17CE">
        <w:rPr>
          <w:rFonts w:asciiTheme="majorHAnsi" w:hAnsiTheme="majorHAnsi" w:cstheme="majorHAnsi"/>
        </w:rPr>
        <w:t xml:space="preserve"> the presence of activities within a tax year</w:t>
      </w:r>
      <w:r w:rsidR="000411C1">
        <w:rPr>
          <w:rFonts w:asciiTheme="majorHAnsi" w:hAnsiTheme="majorHAnsi" w:cstheme="majorHAnsi"/>
        </w:rPr>
        <w:t xml:space="preserve"> </w:t>
      </w:r>
      <w:r w:rsidR="00A07F38">
        <w:rPr>
          <w:rFonts w:asciiTheme="majorHAnsi" w:hAnsiTheme="majorHAnsi" w:cstheme="majorHAnsi"/>
        </w:rPr>
        <w:t>populate a ‘resident’ flag to</w:t>
      </w:r>
      <w:r w:rsidR="005E17CE">
        <w:rPr>
          <w:rFonts w:asciiTheme="majorHAnsi" w:hAnsiTheme="majorHAnsi" w:cstheme="majorHAnsi"/>
        </w:rPr>
        <w:t xml:space="preserve"> reduce the over coverage and result in a population measure that is very similar to ONS midyear </w:t>
      </w:r>
      <w:r w:rsidR="00B73D6B">
        <w:rPr>
          <w:rFonts w:asciiTheme="majorHAnsi" w:hAnsiTheme="majorHAnsi" w:cstheme="majorHAnsi"/>
        </w:rPr>
        <w:t xml:space="preserve">population </w:t>
      </w:r>
      <w:r w:rsidR="005E17CE">
        <w:rPr>
          <w:rFonts w:asciiTheme="majorHAnsi" w:hAnsiTheme="majorHAnsi" w:cstheme="majorHAnsi"/>
        </w:rPr>
        <w:t>estimates.</w:t>
      </w:r>
      <w:r w:rsidR="008630CE">
        <w:rPr>
          <w:rFonts w:asciiTheme="majorHAnsi" w:hAnsiTheme="majorHAnsi" w:cstheme="majorHAnsi"/>
        </w:rPr>
        <w:t xml:space="preserve"> </w:t>
      </w:r>
    </w:p>
    <w:p w14:paraId="5AAA6DB2" w14:textId="77777777" w:rsidR="00231AD6" w:rsidRDefault="00231AD6" w:rsidP="00231AD6">
      <w:pPr>
        <w:ind w:left="576"/>
        <w:jc w:val="both"/>
        <w:rPr>
          <w:rFonts w:asciiTheme="majorHAnsi" w:hAnsiTheme="majorHAnsi" w:cstheme="majorHAnsi"/>
        </w:rPr>
      </w:pPr>
    </w:p>
    <w:p w14:paraId="6C21435E" w14:textId="52C33D69" w:rsidR="00A07F38" w:rsidRDefault="00A07F38" w:rsidP="00231AD6">
      <w:pPr>
        <w:ind w:left="576"/>
        <w:jc w:val="both"/>
        <w:rPr>
          <w:rFonts w:asciiTheme="majorHAnsi" w:hAnsiTheme="majorHAnsi" w:cstheme="majorHAnsi"/>
        </w:rPr>
      </w:pPr>
      <w:r>
        <w:rPr>
          <w:rFonts w:asciiTheme="majorHAnsi" w:hAnsiTheme="majorHAnsi" w:cstheme="majorHAnsi"/>
        </w:rPr>
        <w:t>The time series element of th</w:t>
      </w:r>
      <w:r w:rsidR="00922047">
        <w:rPr>
          <w:rFonts w:asciiTheme="majorHAnsi" w:hAnsiTheme="majorHAnsi" w:cstheme="majorHAnsi"/>
        </w:rPr>
        <w:t xml:space="preserve">e SRS version of the </w:t>
      </w:r>
      <w:r>
        <w:rPr>
          <w:rFonts w:asciiTheme="majorHAnsi" w:hAnsiTheme="majorHAnsi" w:cstheme="majorHAnsi"/>
        </w:rPr>
        <w:t>data enable you to look at individual interactions over a 1</w:t>
      </w:r>
      <w:r w:rsidR="000C5524">
        <w:rPr>
          <w:rFonts w:asciiTheme="majorHAnsi" w:hAnsiTheme="majorHAnsi" w:cstheme="majorHAnsi"/>
        </w:rPr>
        <w:t>4</w:t>
      </w:r>
      <w:r>
        <w:rPr>
          <w:rFonts w:asciiTheme="majorHAnsi" w:hAnsiTheme="majorHAnsi" w:cstheme="majorHAnsi"/>
        </w:rPr>
        <w:t xml:space="preserve"> year period</w:t>
      </w:r>
      <w:r w:rsidR="006E1E65">
        <w:rPr>
          <w:rFonts w:asciiTheme="majorHAnsi" w:hAnsiTheme="majorHAnsi" w:cstheme="majorHAnsi"/>
        </w:rPr>
        <w:t>. It enables analysts to look at specific interactions, e.g. benefits or employment, over time</w:t>
      </w:r>
      <w:r w:rsidR="00175435">
        <w:rPr>
          <w:rFonts w:asciiTheme="majorHAnsi" w:hAnsiTheme="majorHAnsi" w:cstheme="majorHAnsi"/>
        </w:rPr>
        <w:t xml:space="preserve"> and to assess the income generated from each of these activities. </w:t>
      </w:r>
      <w:r w:rsidR="001C45FA">
        <w:rPr>
          <w:rFonts w:asciiTheme="majorHAnsi" w:hAnsiTheme="majorHAnsi" w:cstheme="majorHAnsi"/>
        </w:rPr>
        <w:t>The data also enables</w:t>
      </w:r>
      <w:r w:rsidR="0039022E">
        <w:rPr>
          <w:rFonts w:asciiTheme="majorHAnsi" w:hAnsiTheme="majorHAnsi" w:cstheme="majorHAnsi"/>
        </w:rPr>
        <w:t xml:space="preserve"> analysis of transitions between activities month on month or year on year</w:t>
      </w:r>
      <w:r w:rsidR="00821182">
        <w:rPr>
          <w:rFonts w:asciiTheme="majorHAnsi" w:hAnsiTheme="majorHAnsi" w:cstheme="majorHAnsi"/>
        </w:rPr>
        <w:t xml:space="preserve"> and combinations </w:t>
      </w:r>
      <w:r w:rsidR="00C0518C">
        <w:rPr>
          <w:rFonts w:asciiTheme="majorHAnsi" w:hAnsiTheme="majorHAnsi" w:cstheme="majorHAnsi"/>
        </w:rPr>
        <w:t xml:space="preserve">of activities over time, e.g. employment combined with an income related benefit, or </w:t>
      </w:r>
      <w:r w:rsidR="007A620C">
        <w:rPr>
          <w:rFonts w:asciiTheme="majorHAnsi" w:hAnsiTheme="majorHAnsi" w:cstheme="majorHAnsi"/>
        </w:rPr>
        <w:t xml:space="preserve">employment combined with </w:t>
      </w:r>
      <w:r w:rsidR="00C0518C">
        <w:rPr>
          <w:rFonts w:asciiTheme="majorHAnsi" w:hAnsiTheme="majorHAnsi" w:cstheme="majorHAnsi"/>
        </w:rPr>
        <w:t>child benefit</w:t>
      </w:r>
      <w:r w:rsidR="007607F2">
        <w:rPr>
          <w:rFonts w:asciiTheme="majorHAnsi" w:hAnsiTheme="majorHAnsi" w:cstheme="majorHAnsi"/>
        </w:rPr>
        <w:t xml:space="preserve">. </w:t>
      </w:r>
      <w:r w:rsidR="00175435">
        <w:rPr>
          <w:rFonts w:asciiTheme="majorHAnsi" w:hAnsiTheme="majorHAnsi" w:cstheme="majorHAnsi"/>
        </w:rPr>
        <w:t>The data can be segmented into small populations and low levels of geography, being based on 100% administrative data rather than a sample survey.</w:t>
      </w:r>
    </w:p>
    <w:p w14:paraId="573F1C6E" w14:textId="77777777" w:rsidR="00231AD6" w:rsidRDefault="00231AD6" w:rsidP="00231AD6">
      <w:pPr>
        <w:ind w:left="576"/>
        <w:jc w:val="both"/>
        <w:rPr>
          <w:rFonts w:asciiTheme="majorHAnsi" w:hAnsiTheme="majorHAnsi" w:cstheme="majorHAnsi"/>
        </w:rPr>
      </w:pPr>
    </w:p>
    <w:p w14:paraId="26E3F272" w14:textId="065AB37D" w:rsidR="00A41E4C" w:rsidRDefault="00E045F1" w:rsidP="00231AD6">
      <w:pPr>
        <w:ind w:left="576"/>
        <w:jc w:val="both"/>
        <w:rPr>
          <w:rFonts w:asciiTheme="majorHAnsi" w:hAnsiTheme="majorHAnsi" w:cstheme="majorHAnsi"/>
        </w:rPr>
      </w:pPr>
      <w:r>
        <w:rPr>
          <w:rFonts w:asciiTheme="majorHAnsi" w:hAnsiTheme="majorHAnsi" w:cstheme="majorHAnsi"/>
        </w:rPr>
        <w:t xml:space="preserve">While the data is extremely powerful it is not perfect. </w:t>
      </w:r>
      <w:r w:rsidR="00C4723B">
        <w:rPr>
          <w:rFonts w:asciiTheme="majorHAnsi" w:hAnsiTheme="majorHAnsi" w:cstheme="majorHAnsi"/>
        </w:rPr>
        <w:t xml:space="preserve"> The current version of the data will not enable comprehensive household analyses for all households</w:t>
      </w:r>
      <w:r w:rsidR="00DF3761">
        <w:rPr>
          <w:rFonts w:asciiTheme="majorHAnsi" w:hAnsiTheme="majorHAnsi" w:cstheme="majorHAnsi"/>
        </w:rPr>
        <w:t xml:space="preserve">. </w:t>
      </w:r>
      <w:r w:rsidR="00A41E4C">
        <w:rPr>
          <w:rFonts w:asciiTheme="majorHAnsi" w:hAnsiTheme="majorHAnsi" w:cstheme="majorHAnsi"/>
        </w:rPr>
        <w:t xml:space="preserve">In RAPID households on an income related benefit can be linked together, but </w:t>
      </w:r>
      <w:r w:rsidR="00932A4E">
        <w:rPr>
          <w:rFonts w:asciiTheme="majorHAnsi" w:hAnsiTheme="majorHAnsi" w:cstheme="majorHAnsi"/>
        </w:rPr>
        <w:t>a</w:t>
      </w:r>
      <w:r w:rsidR="00A41E4C">
        <w:rPr>
          <w:rFonts w:asciiTheme="majorHAnsi" w:hAnsiTheme="majorHAnsi" w:cstheme="majorHAnsi"/>
        </w:rPr>
        <w:t xml:space="preserve"> </w:t>
      </w:r>
      <w:r w:rsidR="00932A4E">
        <w:rPr>
          <w:rFonts w:asciiTheme="majorHAnsi" w:hAnsiTheme="majorHAnsi" w:cstheme="majorHAnsi"/>
        </w:rPr>
        <w:t>universal household linkage isn’t currently possible.</w:t>
      </w:r>
    </w:p>
    <w:p w14:paraId="42F7539E" w14:textId="77777777" w:rsidR="00A41E4C" w:rsidRDefault="00A41E4C" w:rsidP="00231AD6">
      <w:pPr>
        <w:ind w:left="576"/>
        <w:jc w:val="both"/>
        <w:rPr>
          <w:rFonts w:asciiTheme="majorHAnsi" w:hAnsiTheme="majorHAnsi" w:cstheme="majorHAnsi"/>
        </w:rPr>
      </w:pPr>
    </w:p>
    <w:p w14:paraId="7877554E" w14:textId="6E11B2B1" w:rsidR="007607F2" w:rsidRDefault="00932A4E" w:rsidP="00231AD6">
      <w:pPr>
        <w:ind w:left="576"/>
        <w:jc w:val="both"/>
        <w:rPr>
          <w:rFonts w:asciiTheme="majorHAnsi" w:hAnsiTheme="majorHAnsi" w:cstheme="majorHAnsi"/>
        </w:rPr>
      </w:pPr>
      <w:r>
        <w:rPr>
          <w:rFonts w:asciiTheme="majorHAnsi" w:hAnsiTheme="majorHAnsi" w:cstheme="majorHAnsi"/>
        </w:rPr>
        <w:t>RAPID</w:t>
      </w:r>
      <w:r w:rsidR="00DF3761">
        <w:rPr>
          <w:rFonts w:asciiTheme="majorHAnsi" w:hAnsiTheme="majorHAnsi" w:cstheme="majorHAnsi"/>
        </w:rPr>
        <w:t xml:space="preserve"> captures most regular income streams from benefits, employments, self employments and pensions, but it </w:t>
      </w:r>
      <w:r w:rsidR="00641423">
        <w:rPr>
          <w:rFonts w:asciiTheme="majorHAnsi" w:hAnsiTheme="majorHAnsi" w:cstheme="majorHAnsi"/>
        </w:rPr>
        <w:t xml:space="preserve">currently excludes any income from investments, stocks, shares, </w:t>
      </w:r>
      <w:r>
        <w:rPr>
          <w:rFonts w:asciiTheme="majorHAnsi" w:hAnsiTheme="majorHAnsi" w:cstheme="majorHAnsi"/>
        </w:rPr>
        <w:t xml:space="preserve">maintenance payments </w:t>
      </w:r>
      <w:r w:rsidR="00641423">
        <w:rPr>
          <w:rFonts w:asciiTheme="majorHAnsi" w:hAnsiTheme="majorHAnsi" w:cstheme="majorHAnsi"/>
        </w:rPr>
        <w:t>and some irregular benefit payments, e.g. Winter Fuel Payments, Cold Weather Payments</w:t>
      </w:r>
      <w:r w:rsidR="007B208C">
        <w:rPr>
          <w:rFonts w:asciiTheme="majorHAnsi" w:hAnsiTheme="majorHAnsi" w:cstheme="majorHAnsi"/>
        </w:rPr>
        <w:t>, Social Fund payments and Cost of Living Payments (although eligibility for this later category can be defined).</w:t>
      </w:r>
    </w:p>
    <w:p w14:paraId="54298C76" w14:textId="77777777" w:rsidR="00E61C22" w:rsidRDefault="00E61C22" w:rsidP="00231AD6">
      <w:pPr>
        <w:ind w:left="576"/>
        <w:jc w:val="both"/>
        <w:rPr>
          <w:rFonts w:asciiTheme="majorHAnsi" w:hAnsiTheme="majorHAnsi" w:cstheme="majorHAnsi"/>
        </w:rPr>
      </w:pPr>
    </w:p>
    <w:p w14:paraId="3261A5D1" w14:textId="101775BF" w:rsidR="00E61C22" w:rsidRDefault="00E61C22" w:rsidP="00231AD6">
      <w:pPr>
        <w:ind w:left="576"/>
        <w:jc w:val="both"/>
        <w:rPr>
          <w:rFonts w:asciiTheme="majorHAnsi" w:hAnsiTheme="majorHAnsi" w:cstheme="majorHAnsi"/>
        </w:rPr>
      </w:pPr>
      <w:r>
        <w:rPr>
          <w:rFonts w:asciiTheme="majorHAnsi" w:hAnsiTheme="majorHAnsi" w:cstheme="majorHAnsi"/>
        </w:rPr>
        <w:t>RAPID also hold no information on debt, housing costs, tax</w:t>
      </w:r>
      <w:r w:rsidR="005B4B2C">
        <w:rPr>
          <w:rFonts w:asciiTheme="majorHAnsi" w:hAnsiTheme="majorHAnsi" w:cstheme="majorHAnsi"/>
        </w:rPr>
        <w:t>ation (beyond that paid via PAYE) or other costs.</w:t>
      </w:r>
    </w:p>
    <w:p w14:paraId="0491738E" w14:textId="77777777" w:rsidR="000F7E60" w:rsidRDefault="000F7E60">
      <w:pPr>
        <w:rPr>
          <w:rFonts w:asciiTheme="majorHAnsi" w:eastAsiaTheme="majorEastAsia" w:hAnsiTheme="majorHAnsi" w:cstheme="majorBidi"/>
          <w:color w:val="2E74B5" w:themeColor="accent1" w:themeShade="BF"/>
          <w:sz w:val="32"/>
          <w:szCs w:val="32"/>
        </w:rPr>
      </w:pPr>
      <w:r>
        <w:br w:type="page"/>
      </w:r>
    </w:p>
    <w:p w14:paraId="4742401C" w14:textId="70DCB5F3" w:rsidR="002F2FE5" w:rsidRDefault="00D51FC9" w:rsidP="002D0565">
      <w:pPr>
        <w:pStyle w:val="Heading1"/>
      </w:pPr>
      <w:bookmarkStart w:id="5" w:name="_Toc210030953"/>
      <w:r>
        <w:lastRenderedPageBreak/>
        <w:t>Data treatment</w:t>
      </w:r>
      <w:r w:rsidR="00903942">
        <w:t xml:space="preserve"> to </w:t>
      </w:r>
      <w:r w:rsidR="006B2008">
        <w:t>avoid disclosure</w:t>
      </w:r>
      <w:r w:rsidR="00512906">
        <w:t xml:space="preserve"> and re-identification</w:t>
      </w:r>
      <w:bookmarkEnd w:id="5"/>
      <w:r w:rsidR="006B2008">
        <w:t xml:space="preserve"> </w:t>
      </w:r>
    </w:p>
    <w:p w14:paraId="7ECC8A2E" w14:textId="239BBD59" w:rsidR="00683C68" w:rsidRDefault="7678473B" w:rsidP="00945ABB">
      <w:pPr>
        <w:spacing w:before="240" w:after="240"/>
        <w:ind w:left="360"/>
        <w:jc w:val="both"/>
        <w:rPr>
          <w:rFonts w:asciiTheme="majorHAnsi" w:hAnsiTheme="majorHAnsi" w:cstheme="majorBidi"/>
        </w:rPr>
      </w:pPr>
      <w:r w:rsidRPr="7CC0C424">
        <w:rPr>
          <w:rFonts w:asciiTheme="majorHAnsi" w:hAnsiTheme="majorHAnsi" w:cstheme="majorBidi"/>
        </w:rPr>
        <w:t xml:space="preserve">The following measures have been agreed between ONS and the data suppliers, DWP and HMRC, following analysis and discussion:  </w:t>
      </w:r>
    </w:p>
    <w:p w14:paraId="0522E4FD" w14:textId="14961D5A" w:rsidR="00683C68" w:rsidRDefault="7678473B" w:rsidP="00945ABB">
      <w:pPr>
        <w:pStyle w:val="ListParagraph"/>
        <w:numPr>
          <w:ilvl w:val="0"/>
          <w:numId w:val="1"/>
        </w:numPr>
        <w:jc w:val="both"/>
        <w:rPr>
          <w:rFonts w:asciiTheme="majorHAnsi" w:hAnsiTheme="majorHAnsi" w:cstheme="majorBidi"/>
        </w:rPr>
      </w:pPr>
      <w:r w:rsidRPr="7CC0C424">
        <w:rPr>
          <w:rFonts w:asciiTheme="majorHAnsi" w:hAnsiTheme="majorHAnsi" w:cstheme="majorBidi"/>
        </w:rPr>
        <w:t xml:space="preserve">Convert month/year of birth to age </w:t>
      </w:r>
    </w:p>
    <w:p w14:paraId="5C4BC326" w14:textId="669405CD" w:rsidR="00683C68" w:rsidRDefault="7678473B" w:rsidP="00945ABB">
      <w:pPr>
        <w:pStyle w:val="ListParagraph"/>
        <w:numPr>
          <w:ilvl w:val="0"/>
          <w:numId w:val="1"/>
        </w:numPr>
        <w:jc w:val="both"/>
        <w:rPr>
          <w:rFonts w:asciiTheme="majorHAnsi" w:hAnsiTheme="majorHAnsi" w:cstheme="majorBidi"/>
        </w:rPr>
      </w:pPr>
      <w:r w:rsidRPr="7CC0C424">
        <w:rPr>
          <w:rFonts w:asciiTheme="majorHAnsi" w:hAnsiTheme="majorHAnsi" w:cstheme="majorBidi"/>
        </w:rPr>
        <w:t xml:space="preserve">Apply an age band to everyone 90+ </w:t>
      </w:r>
    </w:p>
    <w:p w14:paraId="78038EDE" w14:textId="229E58D4" w:rsidR="00683C68" w:rsidRDefault="7678473B" w:rsidP="00945ABB">
      <w:pPr>
        <w:pStyle w:val="ListParagraph"/>
        <w:numPr>
          <w:ilvl w:val="0"/>
          <w:numId w:val="1"/>
        </w:numPr>
        <w:jc w:val="both"/>
        <w:rPr>
          <w:rFonts w:asciiTheme="majorHAnsi" w:hAnsiTheme="majorHAnsi" w:cstheme="majorBidi"/>
        </w:rPr>
      </w:pPr>
      <w:r w:rsidRPr="7CC0C424">
        <w:rPr>
          <w:rFonts w:asciiTheme="majorHAnsi" w:hAnsiTheme="majorHAnsi" w:cstheme="majorBidi"/>
        </w:rPr>
        <w:t xml:space="preserve">Set nationality breakdowns as UK/EU/RoW </w:t>
      </w:r>
    </w:p>
    <w:p w14:paraId="2A7FB6D4" w14:textId="42FBF8AA" w:rsidR="00683C68" w:rsidRDefault="7678473B" w:rsidP="00945ABB">
      <w:pPr>
        <w:pStyle w:val="ListParagraph"/>
        <w:numPr>
          <w:ilvl w:val="0"/>
          <w:numId w:val="1"/>
        </w:numPr>
        <w:jc w:val="both"/>
        <w:rPr>
          <w:rFonts w:asciiTheme="majorHAnsi" w:hAnsiTheme="majorHAnsi" w:cstheme="majorBidi"/>
        </w:rPr>
      </w:pPr>
      <w:r w:rsidRPr="7CC0C424">
        <w:rPr>
          <w:rFonts w:asciiTheme="majorHAnsi" w:hAnsiTheme="majorHAnsi" w:cstheme="majorBidi"/>
        </w:rPr>
        <w:t xml:space="preserve">Lowest level of geography limited to local authority </w:t>
      </w:r>
    </w:p>
    <w:p w14:paraId="0F54BB99" w14:textId="7745FE59" w:rsidR="00683C68" w:rsidRDefault="7678473B" w:rsidP="00945ABB">
      <w:pPr>
        <w:pStyle w:val="ListParagraph"/>
        <w:numPr>
          <w:ilvl w:val="0"/>
          <w:numId w:val="1"/>
        </w:numPr>
        <w:jc w:val="both"/>
        <w:rPr>
          <w:rFonts w:asciiTheme="majorHAnsi" w:hAnsiTheme="majorHAnsi" w:cstheme="majorBidi"/>
        </w:rPr>
      </w:pPr>
      <w:r w:rsidRPr="7CC0C424">
        <w:rPr>
          <w:rFonts w:asciiTheme="majorHAnsi" w:hAnsiTheme="majorHAnsi" w:cstheme="majorBidi"/>
        </w:rPr>
        <w:t xml:space="preserve">Removal of LA information for families with 8+ children </w:t>
      </w:r>
    </w:p>
    <w:p w14:paraId="434D25D3" w14:textId="58DEE9B0" w:rsidR="00683C68" w:rsidRDefault="7678473B" w:rsidP="00945ABB">
      <w:pPr>
        <w:pStyle w:val="ListParagraph"/>
        <w:numPr>
          <w:ilvl w:val="0"/>
          <w:numId w:val="1"/>
        </w:numPr>
        <w:jc w:val="both"/>
        <w:rPr>
          <w:rFonts w:asciiTheme="majorHAnsi" w:hAnsiTheme="majorHAnsi" w:cstheme="majorBidi"/>
        </w:rPr>
      </w:pPr>
      <w:r w:rsidRPr="7CC0C424">
        <w:rPr>
          <w:rFonts w:asciiTheme="majorHAnsi" w:hAnsiTheme="majorHAnsi" w:cstheme="majorBidi"/>
        </w:rPr>
        <w:t>Removal of LA information for particularly high earners where they have unusual characteristics and/or are dominant in their groups (distinct combinations of Age, Sex, Geography, place of origin and no. of children)</w:t>
      </w:r>
    </w:p>
    <w:p w14:paraId="54031DE6" w14:textId="23E502B1" w:rsidR="7678473B" w:rsidRDefault="7678473B" w:rsidP="46AC1DF3">
      <w:pPr>
        <w:spacing w:before="240" w:after="240"/>
        <w:ind w:left="360"/>
        <w:jc w:val="both"/>
        <w:rPr>
          <w:rFonts w:asciiTheme="majorHAnsi" w:hAnsiTheme="majorHAnsi" w:cstheme="majorBidi"/>
        </w:rPr>
      </w:pPr>
      <w:r w:rsidRPr="46AC1DF3">
        <w:rPr>
          <w:rFonts w:asciiTheme="majorHAnsi" w:hAnsiTheme="majorHAnsi" w:cstheme="majorBidi"/>
        </w:rPr>
        <w:t>This proposal relates to a default suite of variables which all researchers would have access to. This will be reviewed following researcher feedback</w:t>
      </w:r>
      <w:r w:rsidR="27F4DE71" w:rsidRPr="46AC1DF3">
        <w:rPr>
          <w:rFonts w:asciiTheme="majorHAnsi" w:hAnsiTheme="majorHAnsi" w:cstheme="majorBidi"/>
        </w:rPr>
        <w:t>.</w:t>
      </w:r>
    </w:p>
    <w:p w14:paraId="1182FE6E" w14:textId="68A7CED9" w:rsidR="27F4DE71" w:rsidRDefault="27F4DE71" w:rsidP="46AC1DF3">
      <w:pPr>
        <w:spacing w:before="240" w:after="240"/>
        <w:ind w:left="360"/>
        <w:jc w:val="both"/>
      </w:pPr>
      <w:r w:rsidRPr="46AC1DF3">
        <w:rPr>
          <w:rFonts w:ascii="Calibri Light" w:eastAsia="Calibri Light" w:hAnsi="Calibri Light" w:cs="Calibri Light"/>
        </w:rPr>
        <w:t>Users of the data are required to refrain from attempting to unpick measures (such as age grouping) that have been instituted to prevent accidental re identification of individuals.</w:t>
      </w:r>
    </w:p>
    <w:p w14:paraId="157FA356" w14:textId="50EBA455" w:rsidR="00683C68" w:rsidRDefault="00683C68" w:rsidP="7CC0C424">
      <w:pPr>
        <w:rPr>
          <w:rFonts w:asciiTheme="majorHAnsi" w:hAnsiTheme="majorHAnsi" w:cstheme="majorBidi"/>
        </w:rPr>
      </w:pPr>
    </w:p>
    <w:p w14:paraId="4F665CDD" w14:textId="40CD6323" w:rsidR="00012966" w:rsidRPr="00012966" w:rsidRDefault="00012966" w:rsidP="46AC1DF3">
      <w:pPr>
        <w:ind w:left="432"/>
        <w:rPr>
          <w:rFonts w:asciiTheme="majorHAnsi" w:hAnsiTheme="majorHAnsi" w:cstheme="majorBidi"/>
        </w:rPr>
      </w:pPr>
      <w:r w:rsidRPr="46AC1DF3">
        <w:rPr>
          <w:rFonts w:asciiTheme="majorHAnsi" w:hAnsiTheme="majorHAnsi" w:cstheme="majorBidi"/>
        </w:rPr>
        <w:t xml:space="preserve">If you have any </w:t>
      </w:r>
      <w:r w:rsidR="00001530" w:rsidRPr="46AC1DF3">
        <w:rPr>
          <w:rFonts w:asciiTheme="majorHAnsi" w:hAnsiTheme="majorHAnsi" w:cstheme="majorBidi"/>
        </w:rPr>
        <w:t xml:space="preserve">feedback on the </w:t>
      </w:r>
      <w:r w:rsidR="57CDF4E1" w:rsidRPr="46AC1DF3">
        <w:rPr>
          <w:rFonts w:asciiTheme="majorHAnsi" w:hAnsiTheme="majorHAnsi" w:cstheme="majorBidi"/>
        </w:rPr>
        <w:t>mitigations,</w:t>
      </w:r>
      <w:r w:rsidR="00001530" w:rsidRPr="46AC1DF3">
        <w:rPr>
          <w:rFonts w:asciiTheme="majorHAnsi" w:hAnsiTheme="majorHAnsi" w:cstheme="majorBidi"/>
        </w:rPr>
        <w:t xml:space="preserve"> please reach out to</w:t>
      </w:r>
      <w:r w:rsidRPr="46AC1DF3">
        <w:rPr>
          <w:rFonts w:asciiTheme="majorHAnsi" w:hAnsiTheme="majorHAnsi" w:cstheme="majorBidi"/>
        </w:rPr>
        <w:t xml:space="preserve"> </w:t>
      </w:r>
      <w:hyperlink r:id="rId13">
        <w:r w:rsidRPr="46AC1DF3">
          <w:rPr>
            <w:rStyle w:val="Hyperlink"/>
            <w:rFonts w:asciiTheme="majorHAnsi" w:hAnsiTheme="majorHAnsi" w:cstheme="majorBidi"/>
          </w:rPr>
          <w:t>ADRcuration@ons.gov.uk</w:t>
        </w:r>
      </w:hyperlink>
      <w:r w:rsidRPr="46AC1DF3">
        <w:rPr>
          <w:rFonts w:asciiTheme="majorHAnsi" w:hAnsiTheme="majorHAnsi" w:cstheme="majorBidi"/>
        </w:rPr>
        <w:t xml:space="preserve"> </w:t>
      </w:r>
    </w:p>
    <w:p w14:paraId="2505749C" w14:textId="77777777" w:rsidR="00012966" w:rsidRPr="00012966" w:rsidRDefault="00012966" w:rsidP="00012966">
      <w:pPr>
        <w:ind w:left="432"/>
        <w:rPr>
          <w:rFonts w:asciiTheme="majorHAnsi" w:hAnsiTheme="majorHAnsi" w:cstheme="majorHAnsi"/>
        </w:rPr>
      </w:pPr>
      <w:r w:rsidRPr="00012966">
        <w:rPr>
          <w:rFonts w:asciiTheme="majorHAnsi" w:hAnsiTheme="majorHAnsi" w:cstheme="majorHAnsi"/>
        </w:rPr>
        <w:t xml:space="preserve">If you have any questions/comments on the following User Guide, please direct them to </w:t>
      </w:r>
      <w:hyperlink r:id="rId14" w:history="1">
        <w:r w:rsidRPr="00012966">
          <w:rPr>
            <w:rStyle w:val="Hyperlink"/>
            <w:rFonts w:asciiTheme="majorHAnsi" w:hAnsiTheme="majorHAnsi" w:cstheme="majorHAnsi"/>
          </w:rPr>
          <w:t>ADRcuration@ons.gov.uk</w:t>
        </w:r>
      </w:hyperlink>
    </w:p>
    <w:p w14:paraId="5352F0B8" w14:textId="77777777" w:rsidR="007C3072" w:rsidRDefault="007C3072" w:rsidP="00683C68">
      <w:pPr>
        <w:ind w:left="432"/>
        <w:rPr>
          <w:rFonts w:asciiTheme="majorHAnsi" w:hAnsiTheme="majorHAnsi" w:cstheme="majorHAnsi"/>
        </w:rPr>
      </w:pPr>
    </w:p>
    <w:p w14:paraId="457080BF" w14:textId="2A95E3DA" w:rsidR="000F7E60" w:rsidRPr="00012966" w:rsidRDefault="000F7E60" w:rsidP="00683C68">
      <w:pPr>
        <w:ind w:left="432"/>
        <w:rPr>
          <w:rFonts w:asciiTheme="majorHAnsi" w:eastAsiaTheme="majorEastAsia" w:hAnsiTheme="majorHAnsi" w:cstheme="majorHAnsi"/>
          <w:color w:val="2E74B5" w:themeColor="accent1" w:themeShade="BF"/>
          <w:sz w:val="32"/>
          <w:szCs w:val="32"/>
        </w:rPr>
      </w:pPr>
      <w:r w:rsidRPr="00012966">
        <w:rPr>
          <w:rFonts w:asciiTheme="majorHAnsi" w:hAnsiTheme="majorHAnsi" w:cstheme="majorHAnsi"/>
        </w:rPr>
        <w:br w:type="page"/>
      </w:r>
    </w:p>
    <w:p w14:paraId="52F61079" w14:textId="5B0AB938" w:rsidR="001B524D" w:rsidRDefault="001B524D" w:rsidP="002D0565">
      <w:pPr>
        <w:pStyle w:val="Heading1"/>
      </w:pPr>
      <w:bookmarkStart w:id="6" w:name="_Toc210030954"/>
      <w:r>
        <w:lastRenderedPageBreak/>
        <w:t xml:space="preserve">Gaining Access to RAPID via the </w:t>
      </w:r>
      <w:r w:rsidR="004D2A3E">
        <w:t>ONS Secure Research Service (SRS)</w:t>
      </w:r>
      <w:bookmarkEnd w:id="6"/>
    </w:p>
    <w:p w14:paraId="460EF0DA" w14:textId="77777777" w:rsidR="004D2A3E" w:rsidRPr="004D2A3E" w:rsidRDefault="004D2A3E" w:rsidP="004D2A3E">
      <w:pPr>
        <w:rPr>
          <w:rFonts w:asciiTheme="majorHAnsi" w:hAnsiTheme="majorHAnsi" w:cstheme="majorHAnsi"/>
        </w:rPr>
      </w:pPr>
      <w:bookmarkStart w:id="7" w:name="_Hlk200637824"/>
    </w:p>
    <w:p w14:paraId="2C983294" w14:textId="77777777" w:rsidR="008249F2" w:rsidRDefault="008249F2" w:rsidP="008249F2">
      <w:pPr>
        <w:ind w:left="432"/>
        <w:rPr>
          <w:rFonts w:asciiTheme="majorHAnsi" w:hAnsiTheme="majorHAnsi" w:cstheme="majorHAnsi"/>
        </w:rPr>
      </w:pPr>
      <w:r>
        <w:rPr>
          <w:rFonts w:asciiTheme="majorHAnsi" w:hAnsiTheme="majorHAnsi" w:cstheme="majorHAnsi"/>
        </w:rPr>
        <w:t>Below are some useful links that provide you with guidance on becoming an accredited researcher and how to access the RAPID data within the ONS Secure Research Service.</w:t>
      </w:r>
    </w:p>
    <w:p w14:paraId="55993847" w14:textId="77777777" w:rsidR="008249F2" w:rsidRDefault="008249F2" w:rsidP="008249F2">
      <w:pPr>
        <w:ind w:left="432"/>
        <w:rPr>
          <w:rFonts w:asciiTheme="majorHAnsi" w:hAnsiTheme="majorHAnsi" w:cstheme="majorHAnsi"/>
        </w:rPr>
      </w:pPr>
    </w:p>
    <w:p w14:paraId="7A1B7674" w14:textId="7354FA00" w:rsidR="003649E3" w:rsidRPr="003649E3" w:rsidRDefault="003649E3" w:rsidP="003649E3">
      <w:pPr>
        <w:ind w:left="432"/>
      </w:pPr>
      <w:r w:rsidRPr="003649E3">
        <w:rPr>
          <w:rFonts w:asciiTheme="majorHAnsi" w:hAnsiTheme="majorHAnsi" w:cstheme="majorHAnsi"/>
        </w:rPr>
        <w:t>Becom</w:t>
      </w:r>
      <w:r>
        <w:rPr>
          <w:rFonts w:asciiTheme="majorHAnsi" w:hAnsiTheme="majorHAnsi" w:cstheme="majorHAnsi"/>
        </w:rPr>
        <w:t>ing</w:t>
      </w:r>
      <w:r w:rsidRPr="003649E3">
        <w:rPr>
          <w:rFonts w:asciiTheme="majorHAnsi" w:hAnsiTheme="majorHAnsi" w:cstheme="majorHAnsi"/>
        </w:rPr>
        <w:t xml:space="preserve"> an accredited researcher:</w:t>
      </w:r>
      <w:r w:rsidRPr="003649E3">
        <w:t xml:space="preserve"> </w:t>
      </w:r>
      <w:hyperlink r:id="rId15" w:history="1">
        <w:r w:rsidRPr="003649E3">
          <w:rPr>
            <w:rStyle w:val="Hyperlink"/>
            <w:rFonts w:asciiTheme="majorHAnsi" w:hAnsiTheme="majorHAnsi" w:cstheme="majorHAnsi"/>
          </w:rPr>
          <w:t>https://www.ons.gov.uk/aboutus/whatwedo/statistics/requestingstatistics/secureresearchservice/becomeanaccreditedresearcher</w:t>
        </w:r>
      </w:hyperlink>
    </w:p>
    <w:p w14:paraId="726589E2" w14:textId="77777777" w:rsidR="003649E3" w:rsidRDefault="003649E3" w:rsidP="008249F2">
      <w:pPr>
        <w:ind w:left="432"/>
      </w:pPr>
    </w:p>
    <w:p w14:paraId="5AA35868" w14:textId="4E75CDC2" w:rsidR="00E80CB8" w:rsidRPr="00E80CB8" w:rsidRDefault="00E80CB8" w:rsidP="00E80CB8">
      <w:pPr>
        <w:ind w:left="432"/>
        <w:rPr>
          <w:rFonts w:asciiTheme="majorHAnsi" w:hAnsiTheme="majorHAnsi" w:cstheme="majorHAnsi"/>
        </w:rPr>
      </w:pPr>
      <w:r w:rsidRPr="00E80CB8">
        <w:rPr>
          <w:rFonts w:asciiTheme="majorHAnsi" w:hAnsiTheme="majorHAnsi" w:cstheme="majorHAnsi"/>
        </w:rPr>
        <w:t>Apply</w:t>
      </w:r>
      <w:r>
        <w:rPr>
          <w:rFonts w:asciiTheme="majorHAnsi" w:hAnsiTheme="majorHAnsi" w:cstheme="majorHAnsi"/>
        </w:rPr>
        <w:t>ing</w:t>
      </w:r>
      <w:r w:rsidRPr="00E80CB8">
        <w:rPr>
          <w:rFonts w:asciiTheme="majorHAnsi" w:hAnsiTheme="majorHAnsi" w:cstheme="majorHAnsi"/>
        </w:rPr>
        <w:t xml:space="preserve"> for an SRS Project: </w:t>
      </w:r>
      <w:hyperlink r:id="rId16" w:history="1">
        <w:r w:rsidRPr="00E80CB8">
          <w:rPr>
            <w:rStyle w:val="Hyperlink"/>
            <w:rFonts w:asciiTheme="majorHAnsi" w:hAnsiTheme="majorHAnsi" w:cstheme="majorHAnsi"/>
          </w:rPr>
          <w:t>https://www.ons.gov.uk/aboutus/whatwedo/statistics/requestingstatistics/secureresearchservice/becomeanaccreditedresearcher</w:t>
        </w:r>
      </w:hyperlink>
    </w:p>
    <w:p w14:paraId="47837196" w14:textId="77777777" w:rsidR="00E80CB8" w:rsidRPr="00E80CB8" w:rsidRDefault="00E80CB8" w:rsidP="00E80CB8">
      <w:pPr>
        <w:ind w:left="432"/>
      </w:pPr>
    </w:p>
    <w:p w14:paraId="07F1FCEC" w14:textId="77777777" w:rsidR="00EE60E9" w:rsidRDefault="00EE60E9" w:rsidP="008249F2">
      <w:pPr>
        <w:ind w:left="432"/>
      </w:pPr>
    </w:p>
    <w:p w14:paraId="58078B6B" w14:textId="77777777" w:rsidR="00AB17E9" w:rsidRPr="00AB17E9" w:rsidRDefault="00AB17E9" w:rsidP="00AB17E9">
      <w:pPr>
        <w:ind w:left="432"/>
        <w:rPr>
          <w:rFonts w:asciiTheme="majorHAnsi" w:hAnsiTheme="majorHAnsi" w:cstheme="majorHAnsi"/>
        </w:rPr>
      </w:pPr>
      <w:r w:rsidRPr="00AB17E9">
        <w:rPr>
          <w:rFonts w:asciiTheme="majorHAnsi" w:hAnsiTheme="majorHAnsi" w:cstheme="majorHAnsi"/>
        </w:rPr>
        <w:t>How to get support:</w:t>
      </w:r>
    </w:p>
    <w:p w14:paraId="347C7FAF" w14:textId="77777777" w:rsidR="00AB17E9" w:rsidRPr="00AB17E9" w:rsidRDefault="00AB17E9" w:rsidP="00AB17E9">
      <w:pPr>
        <w:ind w:left="432"/>
        <w:rPr>
          <w:rFonts w:asciiTheme="majorHAnsi" w:hAnsiTheme="majorHAnsi" w:cstheme="majorHAnsi"/>
        </w:rPr>
      </w:pPr>
      <w:r w:rsidRPr="00AB17E9">
        <w:rPr>
          <w:rFonts w:asciiTheme="majorHAnsi" w:hAnsiTheme="majorHAnsi" w:cstheme="majorHAnsi"/>
        </w:rPr>
        <w:t xml:space="preserve">SRS Customer Support: </w:t>
      </w:r>
      <w:hyperlink r:id="rId17" w:history="1">
        <w:r w:rsidRPr="00AB17E9">
          <w:rPr>
            <w:rStyle w:val="Hyperlink"/>
            <w:rFonts w:asciiTheme="majorHAnsi" w:hAnsiTheme="majorHAnsi" w:cstheme="majorHAnsi"/>
          </w:rPr>
          <w:t>srs.customer.support@ons.gov.uk</w:t>
        </w:r>
      </w:hyperlink>
    </w:p>
    <w:bookmarkEnd w:id="7"/>
    <w:p w14:paraId="273B210F" w14:textId="7DE9D108" w:rsidR="00AB17E9" w:rsidRPr="00AB17E9" w:rsidRDefault="00AB17E9" w:rsidP="00AB17E9">
      <w:pPr>
        <w:ind w:left="432"/>
        <w:rPr>
          <w:rFonts w:asciiTheme="majorHAnsi" w:hAnsiTheme="majorHAnsi" w:cstheme="majorHAnsi"/>
        </w:rPr>
      </w:pPr>
    </w:p>
    <w:p w14:paraId="7AE73853" w14:textId="77777777" w:rsidR="00396C8E" w:rsidRDefault="00396C8E">
      <w:pPr>
        <w:rPr>
          <w:rFonts w:asciiTheme="majorHAnsi" w:eastAsiaTheme="majorEastAsia" w:hAnsiTheme="majorHAnsi" w:cstheme="majorBidi"/>
          <w:color w:val="2E74B5" w:themeColor="accent1" w:themeShade="BF"/>
          <w:sz w:val="32"/>
          <w:szCs w:val="32"/>
        </w:rPr>
      </w:pPr>
      <w:r>
        <w:br w:type="page"/>
      </w:r>
    </w:p>
    <w:p w14:paraId="76D7B238" w14:textId="48A84837" w:rsidR="002D0565" w:rsidRDefault="002D0565" w:rsidP="002D0565">
      <w:pPr>
        <w:pStyle w:val="Heading1"/>
      </w:pPr>
      <w:bookmarkStart w:id="8" w:name="_Toc210030955"/>
      <w:r>
        <w:lastRenderedPageBreak/>
        <w:t>Getting started</w:t>
      </w:r>
      <w:r w:rsidR="00F01023">
        <w:t xml:space="preserve"> with RAPID</w:t>
      </w:r>
      <w:bookmarkEnd w:id="8"/>
    </w:p>
    <w:p w14:paraId="4BDD082D" w14:textId="77777777" w:rsidR="002D0565" w:rsidRPr="002D0565" w:rsidRDefault="002D0565" w:rsidP="002D0565"/>
    <w:p w14:paraId="798F8DAC" w14:textId="64133045" w:rsidR="002D0565" w:rsidRDefault="002D0565" w:rsidP="002D0565">
      <w:pPr>
        <w:ind w:right="33"/>
        <w:jc w:val="both"/>
        <w:rPr>
          <w:rFonts w:asciiTheme="majorHAnsi" w:hAnsiTheme="majorHAnsi" w:cstheme="majorHAnsi"/>
        </w:rPr>
      </w:pPr>
      <w:r w:rsidRPr="00A0439E">
        <w:rPr>
          <w:rFonts w:asciiTheme="majorHAnsi" w:hAnsiTheme="majorHAnsi" w:cstheme="majorHAnsi"/>
        </w:rPr>
        <w:t xml:space="preserve">This documentation is intended to support users of RAPID Release </w:t>
      </w:r>
      <w:r w:rsidR="005F1256">
        <w:rPr>
          <w:rFonts w:asciiTheme="majorHAnsi" w:hAnsiTheme="majorHAnsi" w:cstheme="majorHAnsi"/>
        </w:rPr>
        <w:t>8</w:t>
      </w:r>
      <w:r w:rsidR="003977A2">
        <w:rPr>
          <w:rFonts w:asciiTheme="majorHAnsi" w:hAnsiTheme="majorHAnsi" w:cstheme="majorHAnsi"/>
        </w:rPr>
        <w:t xml:space="preserve"> in the SRS</w:t>
      </w:r>
      <w:r w:rsidRPr="00A0439E">
        <w:rPr>
          <w:rFonts w:asciiTheme="majorHAnsi" w:hAnsiTheme="majorHAnsi" w:cstheme="majorHAnsi"/>
        </w:rPr>
        <w:t>. Below are few things you need to know and need to consider to enable you to get started.</w:t>
      </w:r>
    </w:p>
    <w:p w14:paraId="79B5EFF9" w14:textId="77777777" w:rsidR="00F01023" w:rsidRDefault="00F01023" w:rsidP="002D0565">
      <w:pPr>
        <w:ind w:right="33"/>
        <w:jc w:val="both"/>
        <w:rPr>
          <w:rFonts w:asciiTheme="majorHAnsi" w:hAnsiTheme="majorHAnsi" w:cstheme="majorHAnsi"/>
        </w:rPr>
      </w:pPr>
    </w:p>
    <w:p w14:paraId="56761708" w14:textId="642BA366" w:rsidR="006D38EC" w:rsidRPr="006D38EC" w:rsidRDefault="002D0565" w:rsidP="00AC2F73">
      <w:pPr>
        <w:pStyle w:val="Heading2"/>
        <w:rPr>
          <w:color w:val="auto"/>
          <w:sz w:val="24"/>
          <w:szCs w:val="24"/>
          <w:shd w:val="clear" w:color="auto" w:fill="FFFFFF"/>
        </w:rPr>
      </w:pPr>
      <w:r w:rsidRPr="006D38EC">
        <w:rPr>
          <w:color w:val="auto"/>
          <w:sz w:val="24"/>
          <w:szCs w:val="24"/>
          <w:shd w:val="clear" w:color="auto" w:fill="FFFFFF"/>
        </w:rPr>
        <w:t xml:space="preserve">RAPID is created on fully masked data that has already been made available to the DWP Analytical Community; </w:t>
      </w:r>
    </w:p>
    <w:p w14:paraId="0B5E60C8" w14:textId="77777777" w:rsidR="006D38EC" w:rsidRPr="006D38EC" w:rsidRDefault="006D38EC" w:rsidP="00AC2F73">
      <w:pPr>
        <w:pStyle w:val="Heading2"/>
        <w:numPr>
          <w:ilvl w:val="0"/>
          <w:numId w:val="0"/>
        </w:numPr>
        <w:ind w:left="576"/>
        <w:rPr>
          <w:color w:val="auto"/>
          <w:sz w:val="24"/>
          <w:szCs w:val="24"/>
          <w:shd w:val="clear" w:color="auto" w:fill="FFFFFF"/>
        </w:rPr>
      </w:pPr>
    </w:p>
    <w:p w14:paraId="3EB38816" w14:textId="77777777" w:rsidR="006D38EC" w:rsidRPr="006D38EC" w:rsidRDefault="002D0565" w:rsidP="00AC2F73">
      <w:pPr>
        <w:pStyle w:val="Heading2"/>
        <w:rPr>
          <w:color w:val="auto"/>
          <w:sz w:val="24"/>
          <w:szCs w:val="24"/>
          <w:shd w:val="clear" w:color="auto" w:fill="FFFFFF"/>
        </w:rPr>
      </w:pPr>
      <w:r w:rsidRPr="006D38EC">
        <w:rPr>
          <w:rFonts w:cstheme="majorHAnsi"/>
          <w:color w:val="auto"/>
          <w:sz w:val="24"/>
          <w:szCs w:val="24"/>
          <w:shd w:val="clear" w:color="auto" w:fill="FFFFFF"/>
        </w:rPr>
        <w:t>RAPID brigades these released and published datasets into a single coherent view of citizen interactions with DWP and HMRC</w:t>
      </w:r>
      <w:r w:rsidRPr="006D38EC" w:rsidDel="00B209CA">
        <w:rPr>
          <w:rFonts w:cstheme="majorHAnsi"/>
          <w:color w:val="auto"/>
          <w:sz w:val="24"/>
          <w:szCs w:val="24"/>
          <w:shd w:val="clear" w:color="auto" w:fill="FFFFFF"/>
        </w:rPr>
        <w:t xml:space="preserve"> </w:t>
      </w:r>
      <w:r w:rsidRPr="006D38EC">
        <w:rPr>
          <w:rFonts w:cstheme="majorHAnsi"/>
          <w:color w:val="auto"/>
          <w:sz w:val="24"/>
          <w:szCs w:val="24"/>
          <w:shd w:val="clear" w:color="auto" w:fill="FFFFFF"/>
        </w:rPr>
        <w:t xml:space="preserve">within the tax year. The data is formatted to provide a single data row per person per tax year, with columns for all the activity and income variables. The RAPID processing will create a row for anyone who is alive in the year, regardless of whether there are any activities within the data;  </w:t>
      </w:r>
    </w:p>
    <w:p w14:paraId="08788D03" w14:textId="77777777" w:rsidR="006D38EC" w:rsidRPr="006D38EC" w:rsidRDefault="006D38EC" w:rsidP="00AC2F73">
      <w:pPr>
        <w:pStyle w:val="Heading2"/>
        <w:numPr>
          <w:ilvl w:val="0"/>
          <w:numId w:val="0"/>
        </w:numPr>
        <w:ind w:left="576"/>
        <w:rPr>
          <w:color w:val="auto"/>
          <w:sz w:val="24"/>
          <w:szCs w:val="24"/>
          <w:shd w:val="clear" w:color="auto" w:fill="FFFFFF"/>
        </w:rPr>
      </w:pPr>
    </w:p>
    <w:p w14:paraId="1C747A0E" w14:textId="27BFEB38" w:rsidR="009500F9" w:rsidRDefault="002D0565">
      <w:pPr>
        <w:pStyle w:val="Heading2"/>
        <w:rPr>
          <w:rFonts w:cstheme="majorHAnsi"/>
          <w:color w:val="auto"/>
          <w:sz w:val="24"/>
          <w:szCs w:val="24"/>
          <w:shd w:val="clear" w:color="auto" w:fill="FFFFFF"/>
        </w:rPr>
      </w:pPr>
      <w:r w:rsidRPr="00AC2F73">
        <w:rPr>
          <w:rFonts w:cstheme="majorHAnsi"/>
          <w:color w:val="auto"/>
          <w:sz w:val="24"/>
          <w:szCs w:val="24"/>
          <w:shd w:val="clear" w:color="auto" w:fill="FFFFFF"/>
        </w:rPr>
        <w:t xml:space="preserve">RAPID Release </w:t>
      </w:r>
      <w:r w:rsidR="006325B6">
        <w:rPr>
          <w:rFonts w:cstheme="majorHAnsi"/>
          <w:color w:val="auto"/>
          <w:sz w:val="24"/>
          <w:szCs w:val="24"/>
          <w:shd w:val="clear" w:color="auto" w:fill="FFFFFF"/>
        </w:rPr>
        <w:t>8</w:t>
      </w:r>
      <w:r w:rsidR="00AC2F73" w:rsidRPr="00AC2F73">
        <w:rPr>
          <w:rFonts w:cstheme="majorHAnsi"/>
          <w:color w:val="auto"/>
          <w:sz w:val="24"/>
          <w:szCs w:val="24"/>
          <w:shd w:val="clear" w:color="auto" w:fill="FFFFFF"/>
        </w:rPr>
        <w:t xml:space="preserve"> </w:t>
      </w:r>
      <w:r w:rsidRPr="00AC2F73">
        <w:rPr>
          <w:rFonts w:cstheme="majorHAnsi"/>
          <w:color w:val="auto"/>
          <w:sz w:val="24"/>
          <w:szCs w:val="24"/>
          <w:shd w:val="clear" w:color="auto" w:fill="FFFFFF"/>
        </w:rPr>
        <w:t>ha</w:t>
      </w:r>
      <w:r w:rsidR="006325B6">
        <w:rPr>
          <w:rFonts w:cstheme="majorHAnsi"/>
          <w:color w:val="auto"/>
          <w:sz w:val="24"/>
          <w:szCs w:val="24"/>
          <w:shd w:val="clear" w:color="auto" w:fill="FFFFFF"/>
        </w:rPr>
        <w:t>s</w:t>
      </w:r>
      <w:r w:rsidRPr="00AC2F73">
        <w:rPr>
          <w:rFonts w:cstheme="majorHAnsi"/>
          <w:color w:val="auto"/>
          <w:sz w:val="24"/>
          <w:szCs w:val="24"/>
          <w:shd w:val="clear" w:color="auto" w:fill="FFFFFF"/>
        </w:rPr>
        <w:t xml:space="preserve"> a single dataset for each tax year. The</w:t>
      </w:r>
      <w:r w:rsidR="007D7600" w:rsidRPr="00AC2F73">
        <w:rPr>
          <w:rFonts w:cstheme="majorHAnsi"/>
          <w:color w:val="auto"/>
          <w:sz w:val="24"/>
          <w:szCs w:val="24"/>
          <w:shd w:val="clear" w:color="auto" w:fill="FFFFFF"/>
        </w:rPr>
        <w:t>se datasets are called ‘RAPID_R</w:t>
      </w:r>
      <w:r w:rsidR="006325B6">
        <w:rPr>
          <w:rFonts w:cstheme="majorHAnsi"/>
          <w:color w:val="auto"/>
          <w:sz w:val="24"/>
          <w:szCs w:val="24"/>
          <w:shd w:val="clear" w:color="auto" w:fill="FFFFFF"/>
        </w:rPr>
        <w:t>8</w:t>
      </w:r>
      <w:r w:rsidR="007D7600" w:rsidRPr="00AC2F73">
        <w:rPr>
          <w:rFonts w:cstheme="majorHAnsi"/>
          <w:color w:val="auto"/>
          <w:sz w:val="24"/>
          <w:szCs w:val="24"/>
          <w:shd w:val="clear" w:color="auto" w:fill="FFFFFF"/>
        </w:rPr>
        <w:t>_taxyear_2010’, ‘RAPID_</w:t>
      </w:r>
      <w:r w:rsidR="00823B24" w:rsidRPr="00AC2F73">
        <w:rPr>
          <w:rFonts w:cstheme="majorHAnsi"/>
          <w:color w:val="auto"/>
          <w:sz w:val="24"/>
          <w:szCs w:val="24"/>
          <w:shd w:val="clear" w:color="auto" w:fill="FFFFFF"/>
        </w:rPr>
        <w:t>R</w:t>
      </w:r>
      <w:r w:rsidR="006325B6">
        <w:rPr>
          <w:rFonts w:cstheme="majorHAnsi"/>
          <w:color w:val="auto"/>
          <w:sz w:val="24"/>
          <w:szCs w:val="24"/>
          <w:shd w:val="clear" w:color="auto" w:fill="FFFFFF"/>
        </w:rPr>
        <w:t>8</w:t>
      </w:r>
      <w:r w:rsidRPr="00AC2F73">
        <w:rPr>
          <w:rFonts w:cstheme="majorHAnsi"/>
          <w:color w:val="auto"/>
          <w:sz w:val="24"/>
          <w:szCs w:val="24"/>
          <w:shd w:val="clear" w:color="auto" w:fill="FFFFFF"/>
        </w:rPr>
        <w:t xml:space="preserve">_taxyear_2011’ etc. and are 100% datasets based on the various data extracts that DWP hold. The data includes both DWP and non-DWP customer </w:t>
      </w:r>
      <w:r w:rsidR="00CC3502" w:rsidRPr="00AC2F73">
        <w:rPr>
          <w:rFonts w:cstheme="majorHAnsi"/>
          <w:color w:val="auto"/>
          <w:sz w:val="24"/>
          <w:szCs w:val="24"/>
          <w:shd w:val="clear" w:color="auto" w:fill="FFFFFF"/>
        </w:rPr>
        <w:t>records and</w:t>
      </w:r>
      <w:r w:rsidRPr="00AC2F73">
        <w:rPr>
          <w:rFonts w:cstheme="majorHAnsi"/>
          <w:color w:val="auto"/>
          <w:sz w:val="24"/>
          <w:szCs w:val="24"/>
          <w:shd w:val="clear" w:color="auto" w:fill="FFFFFF"/>
        </w:rPr>
        <w:t xml:space="preserve"> includes anyone with a National Insurance Number (NINO). </w:t>
      </w:r>
    </w:p>
    <w:p w14:paraId="00A325B5" w14:textId="77777777" w:rsidR="009500F9" w:rsidRDefault="009500F9" w:rsidP="009500F9">
      <w:pPr>
        <w:pStyle w:val="Heading2"/>
        <w:numPr>
          <w:ilvl w:val="0"/>
          <w:numId w:val="0"/>
        </w:numPr>
        <w:ind w:left="576"/>
        <w:rPr>
          <w:rFonts w:cstheme="majorHAnsi"/>
          <w:color w:val="auto"/>
          <w:sz w:val="24"/>
          <w:szCs w:val="24"/>
          <w:shd w:val="clear" w:color="auto" w:fill="FFFFFF"/>
        </w:rPr>
      </w:pPr>
    </w:p>
    <w:p w14:paraId="2718E5A1" w14:textId="28A6E085" w:rsidR="00AC2F73" w:rsidRDefault="002D0565">
      <w:pPr>
        <w:pStyle w:val="Heading2"/>
        <w:rPr>
          <w:rFonts w:cstheme="majorHAnsi"/>
          <w:color w:val="auto"/>
          <w:sz w:val="24"/>
          <w:szCs w:val="24"/>
          <w:shd w:val="clear" w:color="auto" w:fill="FFFFFF"/>
        </w:rPr>
      </w:pPr>
      <w:r w:rsidRPr="00AC2F73">
        <w:rPr>
          <w:rFonts w:cstheme="majorHAnsi"/>
          <w:color w:val="auto"/>
          <w:sz w:val="24"/>
          <w:szCs w:val="24"/>
          <w:shd w:val="clear" w:color="auto" w:fill="FFFFFF"/>
        </w:rPr>
        <w:t>In addition</w:t>
      </w:r>
      <w:r w:rsidR="007D7600" w:rsidRPr="00AC2F73">
        <w:rPr>
          <w:rFonts w:cstheme="majorHAnsi"/>
          <w:color w:val="auto"/>
          <w:sz w:val="24"/>
          <w:szCs w:val="24"/>
          <w:shd w:val="clear" w:color="auto" w:fill="FFFFFF"/>
        </w:rPr>
        <w:t>,</w:t>
      </w:r>
      <w:r w:rsidRPr="00AC2F73">
        <w:rPr>
          <w:rFonts w:cstheme="majorHAnsi"/>
          <w:color w:val="auto"/>
          <w:sz w:val="24"/>
          <w:szCs w:val="24"/>
          <w:shd w:val="clear" w:color="auto" w:fill="FFFFFF"/>
        </w:rPr>
        <w:t xml:space="preserve"> </w:t>
      </w:r>
      <w:r w:rsidR="00AC2F73" w:rsidRPr="00AC2F73">
        <w:rPr>
          <w:rFonts w:cstheme="majorHAnsi"/>
          <w:color w:val="auto"/>
          <w:sz w:val="24"/>
          <w:szCs w:val="24"/>
          <w:shd w:val="clear" w:color="auto" w:fill="FFFFFF"/>
        </w:rPr>
        <w:t>RAPID</w:t>
      </w:r>
      <w:r w:rsidRPr="00AC2F73">
        <w:rPr>
          <w:rFonts w:cstheme="majorHAnsi"/>
          <w:color w:val="auto"/>
          <w:sz w:val="24"/>
          <w:szCs w:val="24"/>
          <w:shd w:val="clear" w:color="auto" w:fill="FFFFFF"/>
        </w:rPr>
        <w:t xml:space="preserve"> holds relationship datasets for Child Benefit, Housing Benefit, </w:t>
      </w:r>
      <w:r w:rsidR="007D7600" w:rsidRPr="00AC2F73">
        <w:rPr>
          <w:rFonts w:cstheme="majorHAnsi"/>
          <w:color w:val="auto"/>
          <w:sz w:val="24"/>
          <w:szCs w:val="24"/>
          <w:shd w:val="clear" w:color="auto" w:fill="FFFFFF"/>
        </w:rPr>
        <w:t xml:space="preserve">Child </w:t>
      </w:r>
      <w:r w:rsidRPr="00AC2F73">
        <w:rPr>
          <w:rFonts w:cstheme="majorHAnsi"/>
          <w:color w:val="auto"/>
          <w:sz w:val="24"/>
          <w:szCs w:val="24"/>
          <w:shd w:val="clear" w:color="auto" w:fill="FFFFFF"/>
        </w:rPr>
        <w:t>Tax Credits</w:t>
      </w:r>
      <w:r w:rsidR="007D7600" w:rsidRPr="00AC2F73">
        <w:rPr>
          <w:rFonts w:cstheme="majorHAnsi"/>
          <w:color w:val="auto"/>
          <w:sz w:val="24"/>
          <w:szCs w:val="24"/>
          <w:shd w:val="clear" w:color="auto" w:fill="FFFFFF"/>
        </w:rPr>
        <w:t>, Work Tax Credits</w:t>
      </w:r>
      <w:r w:rsidR="000876C9" w:rsidRPr="00AC2F73">
        <w:rPr>
          <w:rFonts w:cstheme="majorHAnsi"/>
          <w:color w:val="auto"/>
          <w:sz w:val="24"/>
          <w:szCs w:val="24"/>
          <w:shd w:val="clear" w:color="auto" w:fill="FFFFFF"/>
        </w:rPr>
        <w:t xml:space="preserve">, </w:t>
      </w:r>
      <w:r w:rsidRPr="00AC2F73">
        <w:rPr>
          <w:rFonts w:cstheme="majorHAnsi"/>
          <w:color w:val="auto"/>
          <w:sz w:val="24"/>
          <w:szCs w:val="24"/>
          <w:shd w:val="clear" w:color="auto" w:fill="FFFFFF"/>
        </w:rPr>
        <w:t>Universal Credit</w:t>
      </w:r>
      <w:r w:rsidR="000876C9" w:rsidRPr="00AC2F73">
        <w:rPr>
          <w:rFonts w:cstheme="majorHAnsi"/>
          <w:color w:val="auto"/>
          <w:sz w:val="24"/>
          <w:szCs w:val="24"/>
          <w:shd w:val="clear" w:color="auto" w:fill="FFFFFF"/>
        </w:rPr>
        <w:t>, Pension Credit</w:t>
      </w:r>
      <w:r w:rsidR="00117D99" w:rsidRPr="00AC2F73">
        <w:rPr>
          <w:rFonts w:cstheme="majorHAnsi"/>
          <w:color w:val="auto"/>
          <w:sz w:val="24"/>
          <w:szCs w:val="24"/>
          <w:shd w:val="clear" w:color="auto" w:fill="FFFFFF"/>
        </w:rPr>
        <w:t>, State Pension</w:t>
      </w:r>
      <w:r w:rsidR="006E4FDE">
        <w:rPr>
          <w:rFonts w:cstheme="majorHAnsi"/>
          <w:color w:val="auto"/>
          <w:sz w:val="24"/>
          <w:szCs w:val="24"/>
          <w:shd w:val="clear" w:color="auto" w:fill="FFFFFF"/>
        </w:rPr>
        <w:t xml:space="preserve">, Carers Allowance </w:t>
      </w:r>
      <w:r w:rsidR="000876C9" w:rsidRPr="00AC2F73">
        <w:rPr>
          <w:rFonts w:cstheme="majorHAnsi"/>
          <w:color w:val="auto"/>
          <w:sz w:val="24"/>
          <w:szCs w:val="24"/>
          <w:shd w:val="clear" w:color="auto" w:fill="FFFFFF"/>
        </w:rPr>
        <w:t>and Income Support</w:t>
      </w:r>
      <w:r w:rsidR="004C76A3" w:rsidRPr="00AC2F73">
        <w:rPr>
          <w:rFonts w:cstheme="majorHAnsi"/>
          <w:color w:val="auto"/>
          <w:sz w:val="24"/>
          <w:szCs w:val="24"/>
          <w:shd w:val="clear" w:color="auto" w:fill="FFFFFF"/>
        </w:rPr>
        <w:t>. The relationship datasets hold the duration of each claimant/partner pairing in the year</w:t>
      </w:r>
      <w:r w:rsidR="00885AFD">
        <w:rPr>
          <w:rFonts w:cstheme="majorHAnsi"/>
          <w:color w:val="auto"/>
          <w:sz w:val="24"/>
          <w:szCs w:val="24"/>
          <w:shd w:val="clear" w:color="auto" w:fill="FFFFFF"/>
        </w:rPr>
        <w:t xml:space="preserve"> and information about the months which the pairings cover in each year</w:t>
      </w:r>
      <w:r w:rsidR="00AC2F73" w:rsidRPr="00AC2F73">
        <w:rPr>
          <w:rFonts w:cstheme="majorHAnsi"/>
          <w:color w:val="auto"/>
          <w:sz w:val="24"/>
          <w:szCs w:val="24"/>
          <w:shd w:val="clear" w:color="auto" w:fill="FFFFFF"/>
        </w:rPr>
        <w:t xml:space="preserve">. </w:t>
      </w:r>
    </w:p>
    <w:p w14:paraId="5198E8F8" w14:textId="77777777" w:rsidR="00AC2F73" w:rsidRPr="00AC2F73" w:rsidRDefault="00AC2F73" w:rsidP="00AC2F73"/>
    <w:p w14:paraId="6D9DF687" w14:textId="00923232" w:rsidR="00B36629" w:rsidRDefault="00C20FB7" w:rsidP="00AC2F73">
      <w:pPr>
        <w:pStyle w:val="Heading2"/>
        <w:rPr>
          <w:rFonts w:cstheme="majorHAnsi"/>
          <w:color w:val="auto"/>
          <w:sz w:val="24"/>
          <w:szCs w:val="24"/>
          <w:shd w:val="clear" w:color="auto" w:fill="FFFFFF"/>
        </w:rPr>
      </w:pPr>
      <w:r>
        <w:rPr>
          <w:rFonts w:cstheme="majorHAnsi"/>
          <w:color w:val="auto"/>
          <w:sz w:val="24"/>
          <w:szCs w:val="24"/>
          <w:shd w:val="clear" w:color="auto" w:fill="FFFFFF"/>
        </w:rPr>
        <w:t xml:space="preserve">The SRS version of </w:t>
      </w:r>
      <w:r w:rsidR="002D0565" w:rsidRPr="006D38EC">
        <w:rPr>
          <w:rFonts w:cstheme="majorHAnsi"/>
          <w:color w:val="auto"/>
          <w:sz w:val="24"/>
          <w:szCs w:val="24"/>
          <w:shd w:val="clear" w:color="auto" w:fill="FFFFFF"/>
        </w:rPr>
        <w:t xml:space="preserve">RAPID Release </w:t>
      </w:r>
      <w:r w:rsidR="006E4FDE">
        <w:rPr>
          <w:rFonts w:cstheme="majorHAnsi"/>
          <w:color w:val="auto"/>
          <w:sz w:val="24"/>
          <w:szCs w:val="24"/>
          <w:shd w:val="clear" w:color="auto" w:fill="FFFFFF"/>
        </w:rPr>
        <w:t>8</w:t>
      </w:r>
      <w:r w:rsidR="00AC2F73">
        <w:rPr>
          <w:rFonts w:cstheme="majorHAnsi"/>
          <w:color w:val="auto"/>
          <w:sz w:val="24"/>
          <w:szCs w:val="24"/>
          <w:shd w:val="clear" w:color="auto" w:fill="FFFFFF"/>
        </w:rPr>
        <w:t xml:space="preserve"> </w:t>
      </w:r>
      <w:r w:rsidR="006E4FDE" w:rsidRPr="006D38EC">
        <w:rPr>
          <w:rFonts w:cstheme="majorHAnsi"/>
          <w:color w:val="auto"/>
          <w:sz w:val="24"/>
          <w:szCs w:val="24"/>
          <w:shd w:val="clear" w:color="auto" w:fill="FFFFFF"/>
        </w:rPr>
        <w:t>cove</w:t>
      </w:r>
      <w:r w:rsidR="006E4FDE">
        <w:rPr>
          <w:rFonts w:cstheme="majorHAnsi"/>
          <w:color w:val="auto"/>
          <w:sz w:val="24"/>
          <w:szCs w:val="24"/>
          <w:shd w:val="clear" w:color="auto" w:fill="FFFFFF"/>
        </w:rPr>
        <w:t>r</w:t>
      </w:r>
      <w:r w:rsidR="006E4FDE" w:rsidRPr="006D38EC">
        <w:rPr>
          <w:rFonts w:cstheme="majorHAnsi"/>
          <w:color w:val="auto"/>
          <w:sz w:val="24"/>
          <w:szCs w:val="24"/>
          <w:shd w:val="clear" w:color="auto" w:fill="FFFFFF"/>
        </w:rPr>
        <w:t>s</w:t>
      </w:r>
      <w:r w:rsidR="002D0565" w:rsidRPr="006D38EC">
        <w:rPr>
          <w:rFonts w:cstheme="majorHAnsi"/>
          <w:color w:val="auto"/>
          <w:sz w:val="24"/>
          <w:szCs w:val="24"/>
          <w:shd w:val="clear" w:color="auto" w:fill="FFFFFF"/>
        </w:rPr>
        <w:t xml:space="preserve"> tax years 20</w:t>
      </w:r>
      <w:r>
        <w:rPr>
          <w:rFonts w:cstheme="majorHAnsi"/>
          <w:color w:val="auto"/>
          <w:sz w:val="24"/>
          <w:szCs w:val="24"/>
          <w:shd w:val="clear" w:color="auto" w:fill="FFFFFF"/>
        </w:rPr>
        <w:t>10</w:t>
      </w:r>
      <w:r w:rsidR="00524C24">
        <w:rPr>
          <w:rFonts w:cstheme="majorHAnsi"/>
          <w:color w:val="auto"/>
          <w:sz w:val="24"/>
          <w:szCs w:val="24"/>
          <w:shd w:val="clear" w:color="auto" w:fill="FFFFFF"/>
        </w:rPr>
        <w:t>/</w:t>
      </w:r>
      <w:r>
        <w:rPr>
          <w:rFonts w:cstheme="majorHAnsi"/>
          <w:color w:val="auto"/>
          <w:sz w:val="24"/>
          <w:szCs w:val="24"/>
          <w:shd w:val="clear" w:color="auto" w:fill="FFFFFF"/>
        </w:rPr>
        <w:t>11</w:t>
      </w:r>
      <w:r w:rsidR="002D0565" w:rsidRPr="006D38EC">
        <w:rPr>
          <w:rFonts w:cstheme="majorHAnsi"/>
          <w:color w:val="auto"/>
          <w:sz w:val="24"/>
          <w:szCs w:val="24"/>
          <w:shd w:val="clear" w:color="auto" w:fill="FFFFFF"/>
        </w:rPr>
        <w:t xml:space="preserve"> to 20</w:t>
      </w:r>
      <w:r w:rsidR="007D7600">
        <w:rPr>
          <w:rFonts w:cstheme="majorHAnsi"/>
          <w:color w:val="auto"/>
          <w:sz w:val="24"/>
          <w:szCs w:val="24"/>
          <w:shd w:val="clear" w:color="auto" w:fill="FFFFFF"/>
        </w:rPr>
        <w:t>2</w:t>
      </w:r>
      <w:r w:rsidR="006E4FDE">
        <w:rPr>
          <w:rFonts w:cstheme="majorHAnsi"/>
          <w:color w:val="auto"/>
          <w:sz w:val="24"/>
          <w:szCs w:val="24"/>
          <w:shd w:val="clear" w:color="auto" w:fill="FFFFFF"/>
        </w:rPr>
        <w:t>3</w:t>
      </w:r>
      <w:r w:rsidR="007D7600">
        <w:rPr>
          <w:rFonts w:cstheme="majorHAnsi"/>
          <w:color w:val="auto"/>
          <w:sz w:val="24"/>
          <w:szCs w:val="24"/>
          <w:shd w:val="clear" w:color="auto" w:fill="FFFFFF"/>
        </w:rPr>
        <w:t>/2</w:t>
      </w:r>
      <w:r w:rsidR="006E4FDE">
        <w:rPr>
          <w:rFonts w:cstheme="majorHAnsi"/>
          <w:color w:val="auto"/>
          <w:sz w:val="24"/>
          <w:szCs w:val="24"/>
          <w:shd w:val="clear" w:color="auto" w:fill="FFFFFF"/>
        </w:rPr>
        <w:t>4</w:t>
      </w:r>
      <w:r w:rsidR="002D0565" w:rsidRPr="006D38EC">
        <w:rPr>
          <w:rFonts w:cstheme="majorHAnsi"/>
          <w:color w:val="auto"/>
          <w:sz w:val="24"/>
          <w:szCs w:val="24"/>
          <w:shd w:val="clear" w:color="auto" w:fill="FFFFFF"/>
        </w:rPr>
        <w:t xml:space="preserve">. </w:t>
      </w:r>
      <w:r w:rsidR="00AB3BAA">
        <w:rPr>
          <w:rFonts w:cstheme="majorHAnsi"/>
          <w:color w:val="auto"/>
          <w:sz w:val="24"/>
          <w:szCs w:val="24"/>
          <w:shd w:val="clear" w:color="auto" w:fill="FFFFFF"/>
        </w:rPr>
        <w:t>Self Employment d</w:t>
      </w:r>
      <w:r w:rsidR="002D0565" w:rsidRPr="006D38EC">
        <w:rPr>
          <w:rFonts w:cstheme="majorHAnsi"/>
          <w:color w:val="auto"/>
          <w:sz w:val="24"/>
          <w:szCs w:val="24"/>
          <w:shd w:val="clear" w:color="auto" w:fill="FFFFFF"/>
        </w:rPr>
        <w:t>ata for 20</w:t>
      </w:r>
      <w:r w:rsidR="007D7600">
        <w:rPr>
          <w:rFonts w:cstheme="majorHAnsi"/>
          <w:color w:val="auto"/>
          <w:sz w:val="24"/>
          <w:szCs w:val="24"/>
          <w:shd w:val="clear" w:color="auto" w:fill="FFFFFF"/>
        </w:rPr>
        <w:t>2</w:t>
      </w:r>
      <w:r w:rsidR="005E71A2">
        <w:rPr>
          <w:rFonts w:cstheme="majorHAnsi"/>
          <w:color w:val="auto"/>
          <w:sz w:val="24"/>
          <w:szCs w:val="24"/>
          <w:shd w:val="clear" w:color="auto" w:fill="FFFFFF"/>
        </w:rPr>
        <w:t>3</w:t>
      </w:r>
      <w:r w:rsidR="007D7600">
        <w:rPr>
          <w:rFonts w:cstheme="majorHAnsi"/>
          <w:color w:val="auto"/>
          <w:sz w:val="24"/>
          <w:szCs w:val="24"/>
          <w:shd w:val="clear" w:color="auto" w:fill="FFFFFF"/>
        </w:rPr>
        <w:t>/2</w:t>
      </w:r>
      <w:r w:rsidR="005E71A2">
        <w:rPr>
          <w:rFonts w:cstheme="majorHAnsi"/>
          <w:color w:val="auto"/>
          <w:sz w:val="24"/>
          <w:szCs w:val="24"/>
          <w:shd w:val="clear" w:color="auto" w:fill="FFFFFF"/>
        </w:rPr>
        <w:t>4</w:t>
      </w:r>
      <w:r w:rsidR="00AB3BAA">
        <w:rPr>
          <w:rFonts w:cstheme="majorHAnsi"/>
          <w:color w:val="auto"/>
          <w:sz w:val="24"/>
          <w:szCs w:val="24"/>
          <w:shd w:val="clear" w:color="auto" w:fill="FFFFFF"/>
        </w:rPr>
        <w:t xml:space="preserve"> will not be available until summer 202</w:t>
      </w:r>
      <w:r w:rsidR="005E71A2">
        <w:rPr>
          <w:rFonts w:cstheme="majorHAnsi"/>
          <w:color w:val="auto"/>
          <w:sz w:val="24"/>
          <w:szCs w:val="24"/>
          <w:shd w:val="clear" w:color="auto" w:fill="FFFFFF"/>
        </w:rPr>
        <w:t>5</w:t>
      </w:r>
      <w:r w:rsidR="00AB3BAA">
        <w:rPr>
          <w:rFonts w:cstheme="majorHAnsi"/>
          <w:color w:val="auto"/>
          <w:sz w:val="24"/>
          <w:szCs w:val="24"/>
          <w:shd w:val="clear" w:color="auto" w:fill="FFFFFF"/>
        </w:rPr>
        <w:t xml:space="preserve"> so Release </w:t>
      </w:r>
      <w:r w:rsidR="005E71A2">
        <w:rPr>
          <w:rFonts w:cstheme="majorHAnsi"/>
          <w:color w:val="auto"/>
          <w:sz w:val="24"/>
          <w:szCs w:val="24"/>
          <w:shd w:val="clear" w:color="auto" w:fill="FFFFFF"/>
        </w:rPr>
        <w:t>8</w:t>
      </w:r>
      <w:r w:rsidR="00AB3BAA">
        <w:rPr>
          <w:rFonts w:cstheme="majorHAnsi"/>
          <w:color w:val="auto"/>
          <w:sz w:val="24"/>
          <w:szCs w:val="24"/>
          <w:shd w:val="clear" w:color="auto" w:fill="FFFFFF"/>
        </w:rPr>
        <w:t xml:space="preserve"> use the 20</w:t>
      </w:r>
      <w:r w:rsidR="00823B24">
        <w:rPr>
          <w:rFonts w:cstheme="majorHAnsi"/>
          <w:color w:val="auto"/>
          <w:sz w:val="24"/>
          <w:szCs w:val="24"/>
          <w:shd w:val="clear" w:color="auto" w:fill="FFFFFF"/>
        </w:rPr>
        <w:t>2</w:t>
      </w:r>
      <w:r w:rsidR="005E71A2">
        <w:rPr>
          <w:rFonts w:cstheme="majorHAnsi"/>
          <w:color w:val="auto"/>
          <w:sz w:val="24"/>
          <w:szCs w:val="24"/>
          <w:shd w:val="clear" w:color="auto" w:fill="FFFFFF"/>
        </w:rPr>
        <w:t>2</w:t>
      </w:r>
      <w:r w:rsidR="00AB3BAA">
        <w:rPr>
          <w:rFonts w:cstheme="majorHAnsi"/>
          <w:color w:val="auto"/>
          <w:sz w:val="24"/>
          <w:szCs w:val="24"/>
          <w:shd w:val="clear" w:color="auto" w:fill="FFFFFF"/>
        </w:rPr>
        <w:t>/</w:t>
      </w:r>
      <w:r w:rsidR="007D7600">
        <w:rPr>
          <w:rFonts w:cstheme="majorHAnsi"/>
          <w:color w:val="auto"/>
          <w:sz w:val="24"/>
          <w:szCs w:val="24"/>
          <w:shd w:val="clear" w:color="auto" w:fill="FFFFFF"/>
        </w:rPr>
        <w:t>2</w:t>
      </w:r>
      <w:r w:rsidR="005E71A2">
        <w:rPr>
          <w:rFonts w:cstheme="majorHAnsi"/>
          <w:color w:val="auto"/>
          <w:sz w:val="24"/>
          <w:szCs w:val="24"/>
          <w:shd w:val="clear" w:color="auto" w:fill="FFFFFF"/>
        </w:rPr>
        <w:t>3</w:t>
      </w:r>
      <w:r w:rsidR="00AB3BAA">
        <w:rPr>
          <w:rFonts w:cstheme="majorHAnsi"/>
          <w:color w:val="auto"/>
          <w:sz w:val="24"/>
          <w:szCs w:val="24"/>
          <w:shd w:val="clear" w:color="auto" w:fill="FFFFFF"/>
        </w:rPr>
        <w:t xml:space="preserve"> self employment data as a proxy for 20</w:t>
      </w:r>
      <w:r w:rsidR="007D7600">
        <w:rPr>
          <w:rFonts w:cstheme="majorHAnsi"/>
          <w:color w:val="auto"/>
          <w:sz w:val="24"/>
          <w:szCs w:val="24"/>
          <w:shd w:val="clear" w:color="auto" w:fill="FFFFFF"/>
        </w:rPr>
        <w:t>2</w:t>
      </w:r>
      <w:r w:rsidR="005E71A2">
        <w:rPr>
          <w:rFonts w:cstheme="majorHAnsi"/>
          <w:color w:val="auto"/>
          <w:sz w:val="24"/>
          <w:szCs w:val="24"/>
          <w:shd w:val="clear" w:color="auto" w:fill="FFFFFF"/>
        </w:rPr>
        <w:t>3</w:t>
      </w:r>
      <w:r w:rsidR="007D7600">
        <w:rPr>
          <w:rFonts w:cstheme="majorHAnsi"/>
          <w:color w:val="auto"/>
          <w:sz w:val="24"/>
          <w:szCs w:val="24"/>
          <w:shd w:val="clear" w:color="auto" w:fill="FFFFFF"/>
        </w:rPr>
        <w:t>/2</w:t>
      </w:r>
      <w:r w:rsidR="005E71A2">
        <w:rPr>
          <w:rFonts w:cstheme="majorHAnsi"/>
          <w:color w:val="auto"/>
          <w:sz w:val="24"/>
          <w:szCs w:val="24"/>
          <w:shd w:val="clear" w:color="auto" w:fill="FFFFFF"/>
        </w:rPr>
        <w:t>4</w:t>
      </w:r>
      <w:r w:rsidR="00AB3BAA">
        <w:rPr>
          <w:rFonts w:cstheme="majorHAnsi"/>
          <w:color w:val="auto"/>
          <w:sz w:val="24"/>
          <w:szCs w:val="24"/>
          <w:shd w:val="clear" w:color="auto" w:fill="FFFFFF"/>
        </w:rPr>
        <w:t>.</w:t>
      </w:r>
    </w:p>
    <w:p w14:paraId="60078B88" w14:textId="77777777" w:rsidR="006D38EC" w:rsidRPr="006D38EC" w:rsidRDefault="006D38EC" w:rsidP="00AC2F73">
      <w:pPr>
        <w:pStyle w:val="Heading2"/>
        <w:numPr>
          <w:ilvl w:val="0"/>
          <w:numId w:val="0"/>
        </w:numPr>
        <w:rPr>
          <w:color w:val="auto"/>
          <w:sz w:val="24"/>
          <w:szCs w:val="24"/>
          <w:shd w:val="clear" w:color="auto" w:fill="FFFFFF"/>
        </w:rPr>
      </w:pPr>
    </w:p>
    <w:p w14:paraId="1C80CF3A" w14:textId="7F80330B" w:rsidR="002D0565" w:rsidRPr="006D38EC" w:rsidRDefault="002D0565" w:rsidP="00AC2F73">
      <w:pPr>
        <w:pStyle w:val="Heading2"/>
        <w:rPr>
          <w:color w:val="auto"/>
          <w:sz w:val="24"/>
          <w:szCs w:val="24"/>
          <w:shd w:val="clear" w:color="auto" w:fill="FFFFFF"/>
        </w:rPr>
      </w:pPr>
      <w:r w:rsidRPr="006D38EC">
        <w:rPr>
          <w:rFonts w:cstheme="majorHAnsi"/>
          <w:color w:val="auto"/>
          <w:sz w:val="24"/>
          <w:szCs w:val="24"/>
          <w:shd w:val="clear" w:color="auto" w:fill="FFFFFF"/>
        </w:rPr>
        <w:t xml:space="preserve">This </w:t>
      </w:r>
      <w:r w:rsidR="00927DFF" w:rsidRPr="006D38EC">
        <w:rPr>
          <w:rFonts w:cstheme="majorHAnsi"/>
          <w:color w:val="auto"/>
          <w:sz w:val="24"/>
          <w:szCs w:val="24"/>
          <w:shd w:val="clear" w:color="auto" w:fill="FFFFFF"/>
        </w:rPr>
        <w:t>document</w:t>
      </w:r>
      <w:r w:rsidR="00927DFF">
        <w:rPr>
          <w:rFonts w:cstheme="majorHAnsi"/>
          <w:color w:val="auto"/>
          <w:sz w:val="24"/>
          <w:szCs w:val="24"/>
          <w:shd w:val="clear" w:color="auto" w:fill="FFFFFF"/>
        </w:rPr>
        <w:t>ation</w:t>
      </w:r>
      <w:r w:rsidRPr="006D38EC">
        <w:rPr>
          <w:rFonts w:cstheme="majorHAnsi"/>
          <w:color w:val="auto"/>
          <w:sz w:val="24"/>
          <w:szCs w:val="24"/>
          <w:shd w:val="clear" w:color="auto" w:fill="FFFFFF"/>
        </w:rPr>
        <w:t xml:space="preserve"> provides users with an overview of the methodology used to </w:t>
      </w:r>
      <w:r w:rsidR="00B0014A">
        <w:rPr>
          <w:rFonts w:cstheme="majorHAnsi"/>
          <w:color w:val="auto"/>
          <w:sz w:val="24"/>
          <w:szCs w:val="24"/>
          <w:shd w:val="clear" w:color="auto" w:fill="FFFFFF"/>
        </w:rPr>
        <w:t>create</w:t>
      </w:r>
      <w:r w:rsidRPr="006D38EC">
        <w:rPr>
          <w:rFonts w:cstheme="majorHAnsi"/>
          <w:color w:val="auto"/>
          <w:sz w:val="24"/>
          <w:szCs w:val="24"/>
          <w:shd w:val="clear" w:color="auto" w:fill="FFFFFF"/>
        </w:rPr>
        <w:t xml:space="preserve"> RAPID, the caveats and cautions about the data, known issues with some data aspects and a comprehensive guide on all the variables in the dataset.</w:t>
      </w:r>
    </w:p>
    <w:p w14:paraId="149AB05A" w14:textId="2E56B565" w:rsidR="002D0565" w:rsidRDefault="002D0565" w:rsidP="006D38EC">
      <w:pPr>
        <w:ind w:left="720" w:right="33"/>
        <w:jc w:val="both"/>
        <w:rPr>
          <w:rFonts w:ascii="Arial" w:hAnsi="Arial" w:cs="Arial"/>
        </w:rPr>
      </w:pPr>
    </w:p>
    <w:p w14:paraId="37DA4E7A" w14:textId="77777777" w:rsidR="00954450" w:rsidRDefault="00954450">
      <w:pPr>
        <w:rPr>
          <w:rFonts w:asciiTheme="majorHAnsi" w:eastAsiaTheme="majorEastAsia" w:hAnsiTheme="majorHAnsi" w:cstheme="majorBidi"/>
          <w:color w:val="2E74B5" w:themeColor="accent1" w:themeShade="BF"/>
          <w:sz w:val="32"/>
          <w:szCs w:val="32"/>
        </w:rPr>
      </w:pPr>
      <w:r>
        <w:br w:type="page"/>
      </w:r>
    </w:p>
    <w:p w14:paraId="70C26D7D" w14:textId="6B3449F3" w:rsidR="002D0565" w:rsidRPr="002D0565" w:rsidRDefault="008C7B2B" w:rsidP="00AC2F73">
      <w:pPr>
        <w:pStyle w:val="Heading1"/>
      </w:pPr>
      <w:bookmarkStart w:id="9" w:name="_Toc210030956"/>
      <w:r>
        <w:lastRenderedPageBreak/>
        <w:t xml:space="preserve">RAPID </w:t>
      </w:r>
      <w:r w:rsidR="002D0565" w:rsidRPr="002D0565">
        <w:t>Executive summary</w:t>
      </w:r>
      <w:bookmarkEnd w:id="9"/>
    </w:p>
    <w:p w14:paraId="6DEF46AC" w14:textId="77777777" w:rsidR="002D0565" w:rsidRPr="00A0439E" w:rsidRDefault="002D0565" w:rsidP="002D0565">
      <w:pPr>
        <w:ind w:right="33"/>
        <w:jc w:val="both"/>
        <w:rPr>
          <w:rFonts w:asciiTheme="majorHAnsi" w:hAnsiTheme="majorHAnsi" w:cstheme="majorHAnsi"/>
          <w:b/>
          <w:bCs/>
          <w:sz w:val="26"/>
          <w:szCs w:val="26"/>
        </w:rPr>
      </w:pPr>
    </w:p>
    <w:p w14:paraId="0F7734D7" w14:textId="77777777" w:rsidR="002D0565" w:rsidRPr="00A0439E" w:rsidRDefault="002D0565" w:rsidP="00B85DA5">
      <w:pPr>
        <w:pStyle w:val="Heading2"/>
        <w:numPr>
          <w:ilvl w:val="0"/>
          <w:numId w:val="0"/>
        </w:numPr>
        <w:ind w:left="576"/>
        <w:jc w:val="both"/>
        <w:rPr>
          <w:rFonts w:cstheme="majorHAnsi"/>
          <w:color w:val="auto"/>
          <w:sz w:val="24"/>
          <w:szCs w:val="24"/>
        </w:rPr>
      </w:pPr>
      <w:r w:rsidRPr="00A0439E">
        <w:rPr>
          <w:rFonts w:cstheme="majorHAnsi"/>
          <w:color w:val="auto"/>
          <w:sz w:val="24"/>
          <w:szCs w:val="24"/>
        </w:rPr>
        <w:t xml:space="preserve">The Registration And Population Interaction Database (RAPID) has been developed by Central Analysis And Science Strategy Unit (CASS) to utilise existing data extracts and bringing selected information together into a coherent view of what citizens who interact with DWP, HMRC or Local Authorities (via Housing Benefit) systems are doing during the tax year. </w:t>
      </w:r>
    </w:p>
    <w:p w14:paraId="6B32D56C" w14:textId="77777777" w:rsidR="002D0565" w:rsidRPr="00A0439E" w:rsidRDefault="002D0565" w:rsidP="00A0439E">
      <w:pPr>
        <w:jc w:val="both"/>
        <w:rPr>
          <w:rFonts w:asciiTheme="majorHAnsi" w:hAnsiTheme="majorHAnsi" w:cstheme="majorHAnsi"/>
        </w:rPr>
      </w:pPr>
    </w:p>
    <w:p w14:paraId="18328EB7" w14:textId="44128E7C" w:rsidR="002D0565" w:rsidRPr="00A0439E" w:rsidRDefault="002D0565" w:rsidP="00B85DA5">
      <w:pPr>
        <w:pStyle w:val="Heading2"/>
        <w:numPr>
          <w:ilvl w:val="0"/>
          <w:numId w:val="0"/>
        </w:numPr>
        <w:ind w:left="576"/>
        <w:jc w:val="both"/>
        <w:rPr>
          <w:rFonts w:cstheme="majorHAnsi"/>
          <w:color w:val="auto"/>
          <w:sz w:val="24"/>
          <w:szCs w:val="24"/>
        </w:rPr>
      </w:pPr>
      <w:r w:rsidRPr="00A0439E">
        <w:rPr>
          <w:rFonts w:cstheme="majorHAnsi"/>
          <w:color w:val="auto"/>
          <w:sz w:val="24"/>
          <w:szCs w:val="24"/>
        </w:rPr>
        <w:t>This data provides a valuable asset in understanding the journeys and interactions between employment, self employment and benefit accrual and receipt. This data will generate insight that will enable DWP to formulate employment and benefit policies. RAPID help</w:t>
      </w:r>
      <w:r w:rsidR="007A4866">
        <w:rPr>
          <w:rFonts w:cstheme="majorHAnsi"/>
          <w:color w:val="auto"/>
          <w:sz w:val="24"/>
          <w:szCs w:val="24"/>
        </w:rPr>
        <w:t>s</w:t>
      </w:r>
      <w:r w:rsidRPr="00A0439E">
        <w:rPr>
          <w:rFonts w:cstheme="majorHAnsi"/>
          <w:color w:val="auto"/>
          <w:sz w:val="24"/>
          <w:szCs w:val="24"/>
        </w:rPr>
        <w:t xml:space="preserve"> DWP assess the impacts of </w:t>
      </w:r>
      <w:r w:rsidR="00E33789">
        <w:rPr>
          <w:rFonts w:cstheme="majorHAnsi"/>
          <w:color w:val="auto"/>
          <w:sz w:val="24"/>
          <w:szCs w:val="24"/>
        </w:rPr>
        <w:t>new policy initia</w:t>
      </w:r>
      <w:r w:rsidR="000A5921">
        <w:rPr>
          <w:rFonts w:cstheme="majorHAnsi"/>
          <w:color w:val="auto"/>
          <w:sz w:val="24"/>
          <w:szCs w:val="24"/>
        </w:rPr>
        <w:t>t</w:t>
      </w:r>
      <w:r w:rsidR="00E33789">
        <w:rPr>
          <w:rFonts w:cstheme="majorHAnsi"/>
          <w:color w:val="auto"/>
          <w:sz w:val="24"/>
          <w:szCs w:val="24"/>
        </w:rPr>
        <w:t>ives</w:t>
      </w:r>
      <w:r w:rsidRPr="00A0439E">
        <w:rPr>
          <w:rFonts w:cstheme="majorHAnsi"/>
          <w:color w:val="auto"/>
          <w:sz w:val="24"/>
          <w:szCs w:val="24"/>
        </w:rPr>
        <w:t xml:space="preserve"> on the UK economy, labour force trends</w:t>
      </w:r>
      <w:r w:rsidR="007A4866">
        <w:rPr>
          <w:rFonts w:cstheme="majorHAnsi"/>
          <w:color w:val="auto"/>
          <w:sz w:val="24"/>
          <w:szCs w:val="24"/>
        </w:rPr>
        <w:t>, impacts of the cost of living crisis</w:t>
      </w:r>
      <w:r w:rsidRPr="00A0439E">
        <w:rPr>
          <w:rFonts w:cstheme="majorHAnsi"/>
          <w:color w:val="auto"/>
          <w:sz w:val="24"/>
          <w:szCs w:val="24"/>
        </w:rPr>
        <w:t xml:space="preserve"> and any future accrued benefit liabilities as well as helping answer numerous Evidence Strategy questions.</w:t>
      </w:r>
    </w:p>
    <w:p w14:paraId="6699CD55" w14:textId="77777777" w:rsidR="002D0565" w:rsidRPr="00A0439E" w:rsidRDefault="002D0565" w:rsidP="00A0439E">
      <w:pPr>
        <w:jc w:val="both"/>
        <w:rPr>
          <w:rFonts w:asciiTheme="majorHAnsi" w:hAnsiTheme="majorHAnsi" w:cstheme="majorHAnsi"/>
        </w:rPr>
      </w:pPr>
    </w:p>
    <w:p w14:paraId="35672154" w14:textId="754486B1" w:rsidR="002D0565" w:rsidRPr="00A0439E" w:rsidRDefault="002D0565" w:rsidP="00B85DA5">
      <w:pPr>
        <w:pStyle w:val="Heading2"/>
        <w:numPr>
          <w:ilvl w:val="0"/>
          <w:numId w:val="0"/>
        </w:numPr>
        <w:ind w:left="576"/>
        <w:jc w:val="both"/>
        <w:rPr>
          <w:rFonts w:cstheme="majorHAnsi"/>
          <w:color w:val="auto"/>
          <w:sz w:val="24"/>
          <w:szCs w:val="24"/>
        </w:rPr>
      </w:pPr>
      <w:r w:rsidRPr="00A0439E">
        <w:rPr>
          <w:rFonts w:cstheme="majorHAnsi"/>
          <w:color w:val="auto"/>
          <w:sz w:val="24"/>
          <w:szCs w:val="24"/>
        </w:rPr>
        <w:t>RAPID is based on 100% extracts of various Department for Work &amp; Pensions (DWP) benefit systems and is supplemented with 100% data extracts from HMRC systems. The data extracts capture 100% of the ‘people’ but only a limited selection of the variables within each database. RAPID holds records for anyone who has ever had a National Insurance Number (NINO), including both resident and non-resident people. Records with a date of death which is prior to the 20</w:t>
      </w:r>
      <w:r w:rsidR="00C20639">
        <w:rPr>
          <w:rFonts w:cstheme="majorHAnsi"/>
          <w:color w:val="auto"/>
          <w:sz w:val="24"/>
          <w:szCs w:val="24"/>
        </w:rPr>
        <w:t>10</w:t>
      </w:r>
      <w:r w:rsidRPr="00A0439E">
        <w:rPr>
          <w:rFonts w:cstheme="majorHAnsi"/>
          <w:color w:val="auto"/>
          <w:sz w:val="24"/>
          <w:szCs w:val="24"/>
        </w:rPr>
        <w:t>/</w:t>
      </w:r>
      <w:r w:rsidR="00C20639">
        <w:rPr>
          <w:rFonts w:cstheme="majorHAnsi"/>
          <w:color w:val="auto"/>
          <w:sz w:val="24"/>
          <w:szCs w:val="24"/>
        </w:rPr>
        <w:t>11</w:t>
      </w:r>
      <w:r w:rsidR="00211848">
        <w:rPr>
          <w:rFonts w:cstheme="majorHAnsi"/>
          <w:color w:val="auto"/>
          <w:sz w:val="24"/>
          <w:szCs w:val="24"/>
        </w:rPr>
        <w:t xml:space="preserve"> </w:t>
      </w:r>
      <w:r w:rsidRPr="00A0439E">
        <w:rPr>
          <w:rFonts w:cstheme="majorHAnsi"/>
          <w:color w:val="auto"/>
          <w:sz w:val="24"/>
          <w:szCs w:val="24"/>
        </w:rPr>
        <w:t>tax year are dropped.</w:t>
      </w:r>
    </w:p>
    <w:p w14:paraId="50765920" w14:textId="77777777" w:rsidR="002D0565" w:rsidRPr="00A0439E" w:rsidRDefault="002D0565" w:rsidP="00A0439E">
      <w:pPr>
        <w:jc w:val="both"/>
        <w:rPr>
          <w:rFonts w:ascii="Arial" w:hAnsi="Arial" w:cs="Arial"/>
        </w:rPr>
      </w:pPr>
    </w:p>
    <w:p w14:paraId="6745F0A5" w14:textId="55F890E9" w:rsidR="002D0565" w:rsidRDefault="002D0565" w:rsidP="00B85DA5">
      <w:pPr>
        <w:pStyle w:val="Heading2"/>
        <w:numPr>
          <w:ilvl w:val="0"/>
          <w:numId w:val="0"/>
        </w:numPr>
        <w:ind w:left="576"/>
        <w:jc w:val="both"/>
        <w:rPr>
          <w:color w:val="auto"/>
          <w:sz w:val="24"/>
          <w:szCs w:val="24"/>
        </w:rPr>
      </w:pPr>
      <w:r w:rsidRPr="00A0439E">
        <w:rPr>
          <w:color w:val="auto"/>
          <w:sz w:val="24"/>
          <w:szCs w:val="24"/>
        </w:rPr>
        <w:t>RAPID collates information on individual activities (and the income generated from those activities) within each tax year to enable a judgement to be made about whether a person is resident</w:t>
      </w:r>
      <w:r w:rsidRPr="00E742DF">
        <w:rPr>
          <w:color w:val="auto"/>
          <w:sz w:val="24"/>
          <w:szCs w:val="24"/>
          <w:vertAlign w:val="superscript"/>
        </w:rPr>
        <w:footnoteReference w:id="2"/>
      </w:r>
      <w:r w:rsidRPr="00A0439E">
        <w:rPr>
          <w:color w:val="auto"/>
          <w:sz w:val="24"/>
          <w:szCs w:val="24"/>
        </w:rPr>
        <w:t xml:space="preserve"> in the UK in that year. It </w:t>
      </w:r>
      <w:r w:rsidR="00667D52">
        <w:rPr>
          <w:color w:val="auto"/>
          <w:sz w:val="24"/>
          <w:szCs w:val="24"/>
        </w:rPr>
        <w:t xml:space="preserve">does this by </w:t>
      </w:r>
      <w:r w:rsidRPr="00A0439E">
        <w:rPr>
          <w:color w:val="auto"/>
          <w:sz w:val="24"/>
          <w:szCs w:val="24"/>
        </w:rPr>
        <w:t>assess</w:t>
      </w:r>
      <w:r w:rsidR="00667D52">
        <w:rPr>
          <w:color w:val="auto"/>
          <w:sz w:val="24"/>
          <w:szCs w:val="24"/>
        </w:rPr>
        <w:t>ing</w:t>
      </w:r>
      <w:r w:rsidRPr="00A0439E">
        <w:rPr>
          <w:color w:val="auto"/>
          <w:sz w:val="24"/>
          <w:szCs w:val="24"/>
        </w:rPr>
        <w:t xml:space="preserve"> their activities and interactions with the source systems within each tax year up to and including 20</w:t>
      </w:r>
      <w:r w:rsidR="00E914BF">
        <w:rPr>
          <w:color w:val="auto"/>
          <w:sz w:val="24"/>
          <w:szCs w:val="24"/>
        </w:rPr>
        <w:t>2</w:t>
      </w:r>
      <w:r w:rsidR="00601D08">
        <w:rPr>
          <w:color w:val="auto"/>
          <w:sz w:val="24"/>
          <w:szCs w:val="24"/>
        </w:rPr>
        <w:t>3</w:t>
      </w:r>
      <w:r w:rsidRPr="00A0439E">
        <w:rPr>
          <w:color w:val="auto"/>
          <w:sz w:val="24"/>
          <w:szCs w:val="24"/>
        </w:rPr>
        <w:t>/</w:t>
      </w:r>
      <w:r w:rsidR="00E914BF">
        <w:rPr>
          <w:color w:val="auto"/>
          <w:sz w:val="24"/>
          <w:szCs w:val="24"/>
        </w:rPr>
        <w:t>2</w:t>
      </w:r>
      <w:r w:rsidR="00601D08">
        <w:rPr>
          <w:color w:val="auto"/>
          <w:sz w:val="24"/>
          <w:szCs w:val="24"/>
        </w:rPr>
        <w:t>4</w:t>
      </w:r>
      <w:r w:rsidRPr="00A0439E">
        <w:rPr>
          <w:color w:val="auto"/>
          <w:sz w:val="24"/>
          <w:szCs w:val="24"/>
        </w:rPr>
        <w:t xml:space="preserve"> to provide a </w:t>
      </w:r>
      <w:r w:rsidR="00B76E4D">
        <w:rPr>
          <w:color w:val="auto"/>
          <w:sz w:val="24"/>
          <w:szCs w:val="24"/>
        </w:rPr>
        <w:t xml:space="preserve">‘foot print’ </w:t>
      </w:r>
      <w:r w:rsidRPr="00A0439E">
        <w:rPr>
          <w:color w:val="auto"/>
          <w:sz w:val="24"/>
          <w:szCs w:val="24"/>
        </w:rPr>
        <w:t>measure of the resident population</w:t>
      </w:r>
      <w:r w:rsidRPr="00505871">
        <w:rPr>
          <w:color w:val="auto"/>
          <w:sz w:val="24"/>
          <w:szCs w:val="24"/>
          <w:vertAlign w:val="superscript"/>
        </w:rPr>
        <w:t>1</w:t>
      </w:r>
      <w:r w:rsidRPr="00A0439E">
        <w:rPr>
          <w:color w:val="auto"/>
          <w:sz w:val="24"/>
          <w:szCs w:val="24"/>
        </w:rPr>
        <w:t>, their activities and income (from those activities) in each year.</w:t>
      </w:r>
    </w:p>
    <w:p w14:paraId="012DE9D9" w14:textId="77777777" w:rsidR="00E914BF" w:rsidRDefault="00E914BF" w:rsidP="00E914BF"/>
    <w:p w14:paraId="5970DFA1" w14:textId="0CDC999D" w:rsidR="009D7F06" w:rsidRDefault="00E914BF" w:rsidP="009D7F06">
      <w:pPr>
        <w:ind w:left="576"/>
        <w:jc w:val="both"/>
        <w:rPr>
          <w:rFonts w:asciiTheme="majorHAnsi" w:hAnsiTheme="majorHAnsi" w:cstheme="majorHAnsi"/>
        </w:rPr>
      </w:pPr>
      <w:r>
        <w:rPr>
          <w:rFonts w:asciiTheme="majorHAnsi" w:hAnsiTheme="majorHAnsi" w:cstheme="majorHAnsi"/>
        </w:rPr>
        <w:t>It is worth keeping in mind that RAPID is not perfect</w:t>
      </w:r>
      <w:r w:rsidR="009D7F06">
        <w:rPr>
          <w:rFonts w:asciiTheme="majorHAnsi" w:hAnsiTheme="majorHAnsi" w:cstheme="majorHAnsi"/>
        </w:rPr>
        <w:t xml:space="preserve">. It utilises administrative data, which in itself is sometimes flawed and sometimes has some ‘quirks’ that enable the various administrative systems to function. RAPID utilises these data and processes them in a consistent way where possible, but ultimately some imperfections remain, partly because RAPID is created on fully </w:t>
      </w:r>
      <w:r w:rsidR="00EE40EC">
        <w:rPr>
          <w:rFonts w:asciiTheme="majorHAnsi" w:hAnsiTheme="majorHAnsi" w:cstheme="majorHAnsi"/>
        </w:rPr>
        <w:t xml:space="preserve">anonymised </w:t>
      </w:r>
      <w:r w:rsidR="009D7F06">
        <w:rPr>
          <w:rFonts w:asciiTheme="majorHAnsi" w:hAnsiTheme="majorHAnsi" w:cstheme="majorHAnsi"/>
        </w:rPr>
        <w:t xml:space="preserve">data and partly because some of the data extracts used in RAPID do not hold all the variables </w:t>
      </w:r>
      <w:r w:rsidR="00EE40EC">
        <w:rPr>
          <w:rFonts w:asciiTheme="majorHAnsi" w:hAnsiTheme="majorHAnsi" w:cstheme="majorHAnsi"/>
        </w:rPr>
        <w:t>required to make</w:t>
      </w:r>
      <w:r w:rsidR="009D7F06">
        <w:rPr>
          <w:rFonts w:asciiTheme="majorHAnsi" w:hAnsiTheme="majorHAnsi" w:cstheme="majorHAnsi"/>
        </w:rPr>
        <w:t xml:space="preserve"> accurate judgements.</w:t>
      </w:r>
    </w:p>
    <w:p w14:paraId="664D80F9" w14:textId="3410C581" w:rsidR="00E914BF" w:rsidRDefault="009D7F06" w:rsidP="009D7F06">
      <w:pPr>
        <w:ind w:left="576"/>
        <w:jc w:val="both"/>
        <w:rPr>
          <w:rFonts w:asciiTheme="majorHAnsi" w:hAnsiTheme="majorHAnsi" w:cstheme="majorHAnsi"/>
        </w:rPr>
      </w:pPr>
      <w:r>
        <w:rPr>
          <w:rFonts w:asciiTheme="majorHAnsi" w:hAnsiTheme="majorHAnsi" w:cstheme="majorHAnsi"/>
        </w:rPr>
        <w:t>RAPID is not perfect and it pushes the boundaries of what is possible with administrative data</w:t>
      </w:r>
      <w:r w:rsidR="001831AE">
        <w:rPr>
          <w:rFonts w:asciiTheme="majorHAnsi" w:hAnsiTheme="majorHAnsi" w:cstheme="majorHAnsi"/>
        </w:rPr>
        <w:t xml:space="preserve">, accepting that the data was not </w:t>
      </w:r>
      <w:r w:rsidR="00474854">
        <w:rPr>
          <w:rFonts w:asciiTheme="majorHAnsi" w:hAnsiTheme="majorHAnsi" w:cstheme="majorHAnsi"/>
        </w:rPr>
        <w:t>originally collected for the statistical purposes RAPID was created for</w:t>
      </w:r>
      <w:r>
        <w:rPr>
          <w:rFonts w:asciiTheme="majorHAnsi" w:hAnsiTheme="majorHAnsi" w:cstheme="majorHAnsi"/>
        </w:rPr>
        <w:t xml:space="preserve">. Having said that, the outputs largely match published data and we believe the majority of data to be robust and of a high quality.  </w:t>
      </w:r>
    </w:p>
    <w:p w14:paraId="3406326D" w14:textId="77777777" w:rsidR="00784B2E" w:rsidRPr="00E914BF" w:rsidRDefault="00784B2E" w:rsidP="009D7F06">
      <w:pPr>
        <w:ind w:left="576"/>
        <w:jc w:val="both"/>
        <w:rPr>
          <w:rFonts w:asciiTheme="majorHAnsi" w:hAnsiTheme="majorHAnsi" w:cstheme="majorHAnsi"/>
        </w:rPr>
      </w:pPr>
    </w:p>
    <w:p w14:paraId="7D7322E7" w14:textId="4BAA0EFC" w:rsidR="00BA6498" w:rsidRDefault="00BA6498" w:rsidP="00BA6498">
      <w:pPr>
        <w:pStyle w:val="Heading1"/>
      </w:pPr>
      <w:bookmarkStart w:id="10" w:name="_Toc210030957"/>
      <w:r>
        <w:lastRenderedPageBreak/>
        <w:t xml:space="preserve">RAPID Release </w:t>
      </w:r>
      <w:r w:rsidR="00D517F1">
        <w:t>8</w:t>
      </w:r>
      <w:r>
        <w:t xml:space="preserve"> – Summary of improvements and updates</w:t>
      </w:r>
      <w:bookmarkEnd w:id="10"/>
    </w:p>
    <w:p w14:paraId="450EE444" w14:textId="77777777" w:rsidR="00BA6498" w:rsidRDefault="00BA6498" w:rsidP="00BA6498">
      <w:pPr>
        <w:jc w:val="both"/>
        <w:rPr>
          <w:rFonts w:ascii="Arial" w:hAnsi="Arial" w:cs="Arial"/>
          <w:sz w:val="20"/>
          <w:szCs w:val="20"/>
        </w:rPr>
      </w:pPr>
    </w:p>
    <w:p w14:paraId="5DC7FF90" w14:textId="6679B0B4" w:rsidR="0083628B" w:rsidRDefault="00BA6498" w:rsidP="0083628B">
      <w:pPr>
        <w:pStyle w:val="Heading2"/>
        <w:numPr>
          <w:ilvl w:val="0"/>
          <w:numId w:val="0"/>
        </w:numPr>
        <w:ind w:left="576"/>
        <w:jc w:val="both"/>
        <w:rPr>
          <w:color w:val="auto"/>
          <w:sz w:val="24"/>
          <w:szCs w:val="24"/>
        </w:rPr>
      </w:pPr>
      <w:r w:rsidRPr="00BA6498">
        <w:rPr>
          <w:color w:val="auto"/>
          <w:sz w:val="24"/>
          <w:szCs w:val="24"/>
        </w:rPr>
        <w:t xml:space="preserve">Release </w:t>
      </w:r>
      <w:r w:rsidR="00D517F1">
        <w:rPr>
          <w:color w:val="auto"/>
          <w:sz w:val="24"/>
          <w:szCs w:val="24"/>
        </w:rPr>
        <w:t>8</w:t>
      </w:r>
      <w:r w:rsidRPr="00BA6498">
        <w:rPr>
          <w:color w:val="auto"/>
          <w:sz w:val="24"/>
          <w:szCs w:val="24"/>
        </w:rPr>
        <w:t xml:space="preserve"> incorporates a number of changes and improvements over </w:t>
      </w:r>
      <w:r w:rsidR="00AC2F73">
        <w:rPr>
          <w:color w:val="auto"/>
          <w:sz w:val="24"/>
          <w:szCs w:val="24"/>
        </w:rPr>
        <w:t>Release 7</w:t>
      </w:r>
      <w:r w:rsidR="008A6746">
        <w:rPr>
          <w:color w:val="auto"/>
          <w:sz w:val="24"/>
          <w:szCs w:val="24"/>
        </w:rPr>
        <w:t xml:space="preserve"> </w:t>
      </w:r>
      <w:r w:rsidR="00B82A03">
        <w:rPr>
          <w:color w:val="auto"/>
          <w:sz w:val="24"/>
          <w:szCs w:val="24"/>
        </w:rPr>
        <w:t>.</w:t>
      </w:r>
    </w:p>
    <w:p w14:paraId="4F21C882" w14:textId="77777777" w:rsidR="001473D6" w:rsidRDefault="00BA6498" w:rsidP="0083628B">
      <w:pPr>
        <w:pStyle w:val="Heading2"/>
        <w:numPr>
          <w:ilvl w:val="0"/>
          <w:numId w:val="0"/>
        </w:numPr>
        <w:ind w:left="576"/>
        <w:jc w:val="both"/>
        <w:rPr>
          <w:color w:val="auto"/>
          <w:sz w:val="24"/>
          <w:szCs w:val="24"/>
        </w:rPr>
      </w:pPr>
      <w:r w:rsidRPr="00BA6498">
        <w:rPr>
          <w:color w:val="auto"/>
          <w:sz w:val="24"/>
          <w:szCs w:val="24"/>
        </w:rPr>
        <w:t>A brief overview of the changes are listed below. More detailed information is included in the sections dealing with each</w:t>
      </w:r>
      <w:r w:rsidR="004B4213">
        <w:rPr>
          <w:color w:val="auto"/>
          <w:sz w:val="24"/>
          <w:szCs w:val="24"/>
        </w:rPr>
        <w:t xml:space="preserve"> specific data source</w:t>
      </w:r>
      <w:r w:rsidRPr="00BA6498">
        <w:rPr>
          <w:color w:val="auto"/>
          <w:sz w:val="24"/>
          <w:szCs w:val="24"/>
        </w:rPr>
        <w:t>.</w:t>
      </w:r>
    </w:p>
    <w:p w14:paraId="0FC4E262" w14:textId="77777777" w:rsidR="001473D6" w:rsidRDefault="001473D6" w:rsidP="0083628B">
      <w:pPr>
        <w:pStyle w:val="Heading2"/>
        <w:numPr>
          <w:ilvl w:val="0"/>
          <w:numId w:val="0"/>
        </w:numPr>
        <w:ind w:left="576"/>
        <w:jc w:val="both"/>
        <w:rPr>
          <w:color w:val="auto"/>
          <w:sz w:val="24"/>
          <w:szCs w:val="24"/>
        </w:rPr>
      </w:pPr>
    </w:p>
    <w:p w14:paraId="37755D1B" w14:textId="5D3E0A98" w:rsidR="00517B7A" w:rsidRDefault="001473D6" w:rsidP="0083628B">
      <w:pPr>
        <w:pStyle w:val="Heading2"/>
        <w:numPr>
          <w:ilvl w:val="0"/>
          <w:numId w:val="0"/>
        </w:numPr>
        <w:ind w:left="576"/>
        <w:jc w:val="both"/>
        <w:rPr>
          <w:color w:val="auto"/>
          <w:sz w:val="24"/>
          <w:szCs w:val="24"/>
        </w:rPr>
      </w:pPr>
      <w:r>
        <w:rPr>
          <w:color w:val="auto"/>
          <w:sz w:val="24"/>
          <w:szCs w:val="24"/>
        </w:rPr>
        <w:t>A complete history of the changes from RAPID R1 to R</w:t>
      </w:r>
      <w:r w:rsidR="00295B5C">
        <w:rPr>
          <w:color w:val="auto"/>
          <w:sz w:val="24"/>
          <w:szCs w:val="24"/>
        </w:rPr>
        <w:t>8</w:t>
      </w:r>
      <w:r>
        <w:rPr>
          <w:color w:val="auto"/>
          <w:sz w:val="24"/>
          <w:szCs w:val="24"/>
        </w:rPr>
        <w:t xml:space="preserve"> are in the embedded document </w:t>
      </w:r>
      <w:r w:rsidR="00517B7A">
        <w:rPr>
          <w:color w:val="auto"/>
          <w:sz w:val="24"/>
          <w:szCs w:val="24"/>
        </w:rPr>
        <w:t>below:</w:t>
      </w:r>
    </w:p>
    <w:p w14:paraId="04301DD6" w14:textId="77777777" w:rsidR="00517B7A" w:rsidRDefault="00517B7A" w:rsidP="0083628B">
      <w:pPr>
        <w:pStyle w:val="Heading2"/>
        <w:numPr>
          <w:ilvl w:val="0"/>
          <w:numId w:val="0"/>
        </w:numPr>
        <w:ind w:left="576"/>
        <w:jc w:val="both"/>
        <w:rPr>
          <w:color w:val="auto"/>
          <w:sz w:val="24"/>
          <w:szCs w:val="24"/>
        </w:rPr>
      </w:pPr>
    </w:p>
    <w:p w14:paraId="496B1A41" w14:textId="1EDB7770" w:rsidR="00BA6498" w:rsidRDefault="00BA6498" w:rsidP="0083628B">
      <w:pPr>
        <w:pStyle w:val="Heading2"/>
        <w:numPr>
          <w:ilvl w:val="0"/>
          <w:numId w:val="0"/>
        </w:numPr>
        <w:ind w:left="576"/>
        <w:jc w:val="both"/>
        <w:rPr>
          <w:color w:val="auto"/>
          <w:sz w:val="24"/>
          <w:szCs w:val="24"/>
        </w:rPr>
      </w:pPr>
      <w:r w:rsidRPr="00BA6498">
        <w:rPr>
          <w:color w:val="auto"/>
          <w:sz w:val="24"/>
          <w:szCs w:val="24"/>
        </w:rPr>
        <w:t xml:space="preserve">  </w:t>
      </w:r>
      <w:bookmarkStart w:id="11" w:name="_MON_1809173983"/>
      <w:bookmarkEnd w:id="11"/>
      <w:r w:rsidR="00295B5C">
        <w:rPr>
          <w:color w:val="auto"/>
          <w:sz w:val="24"/>
          <w:szCs w:val="24"/>
        </w:rPr>
        <w:object w:dxaOrig="1504" w:dyaOrig="982" w14:anchorId="6481C6A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9.5pt;height:50.25pt" o:ole="">
            <v:imagedata r:id="rId18" o:title=""/>
          </v:shape>
          <o:OLEObject Type="Embed" ProgID="Word.Document.12" ShapeID="_x0000_i1025" DrawAspect="Icon" ObjectID="_1831894252" r:id="rId19">
            <o:FieldCodes>\s</o:FieldCodes>
          </o:OLEObject>
        </w:object>
      </w:r>
    </w:p>
    <w:p w14:paraId="41B64108" w14:textId="761877C9" w:rsidR="001473D6" w:rsidRPr="001473D6" w:rsidRDefault="001473D6" w:rsidP="001473D6"/>
    <w:p w14:paraId="2CDB08A1" w14:textId="77777777" w:rsidR="00C1334B" w:rsidRDefault="00C1334B" w:rsidP="00C1334B"/>
    <w:p w14:paraId="52AA4553" w14:textId="6083219E" w:rsidR="0083628B" w:rsidRDefault="00D517F1" w:rsidP="0083628B">
      <w:pPr>
        <w:pStyle w:val="Heading2"/>
      </w:pPr>
      <w:r>
        <w:t>R8</w:t>
      </w:r>
      <w:r w:rsidR="0019009F">
        <w:t xml:space="preserve"> c</w:t>
      </w:r>
      <w:r w:rsidR="0083628B">
        <w:t>hanges at a glance….</w:t>
      </w:r>
    </w:p>
    <w:p w14:paraId="4374B28E" w14:textId="67F95F3F" w:rsidR="0083628B" w:rsidRDefault="0083628B" w:rsidP="0083628B"/>
    <w:tbl>
      <w:tblPr>
        <w:tblStyle w:val="TableGrid"/>
        <w:tblW w:w="0" w:type="auto"/>
        <w:tblInd w:w="576" w:type="dxa"/>
        <w:tblLook w:val="04A0" w:firstRow="1" w:lastRow="0" w:firstColumn="1" w:lastColumn="0" w:noHBand="0" w:noVBand="1"/>
      </w:tblPr>
      <w:tblGrid>
        <w:gridCol w:w="1971"/>
        <w:gridCol w:w="1417"/>
        <w:gridCol w:w="1560"/>
        <w:gridCol w:w="2772"/>
      </w:tblGrid>
      <w:tr w:rsidR="0083628B" w14:paraId="71D7111D" w14:textId="77777777" w:rsidTr="00ED77DE">
        <w:tc>
          <w:tcPr>
            <w:tcW w:w="1971" w:type="dxa"/>
          </w:tcPr>
          <w:p w14:paraId="1D2638B5" w14:textId="50CBCE15" w:rsidR="0083628B" w:rsidRPr="0083628B" w:rsidRDefault="0083628B" w:rsidP="0083628B">
            <w:pPr>
              <w:rPr>
                <w:rFonts w:asciiTheme="majorHAnsi" w:hAnsiTheme="majorHAnsi" w:cstheme="majorHAnsi"/>
                <w:b/>
                <w:bCs/>
                <w:sz w:val="22"/>
                <w:szCs w:val="22"/>
              </w:rPr>
            </w:pPr>
            <w:r w:rsidRPr="0083628B">
              <w:rPr>
                <w:rFonts w:asciiTheme="majorHAnsi" w:hAnsiTheme="majorHAnsi" w:cstheme="majorHAnsi"/>
                <w:b/>
                <w:bCs/>
                <w:sz w:val="22"/>
                <w:szCs w:val="22"/>
              </w:rPr>
              <w:t>Data / subject</w:t>
            </w:r>
          </w:p>
        </w:tc>
        <w:tc>
          <w:tcPr>
            <w:tcW w:w="1417" w:type="dxa"/>
          </w:tcPr>
          <w:p w14:paraId="5E5A4AC6" w14:textId="4251C7A5" w:rsidR="0083628B" w:rsidRPr="0083628B" w:rsidRDefault="0083628B" w:rsidP="0083628B">
            <w:pPr>
              <w:rPr>
                <w:rFonts w:asciiTheme="majorHAnsi" w:hAnsiTheme="majorHAnsi" w:cstheme="majorHAnsi"/>
                <w:b/>
                <w:bCs/>
                <w:sz w:val="22"/>
                <w:szCs w:val="22"/>
              </w:rPr>
            </w:pPr>
            <w:r w:rsidRPr="0083628B">
              <w:rPr>
                <w:rFonts w:asciiTheme="majorHAnsi" w:hAnsiTheme="majorHAnsi" w:cstheme="majorHAnsi"/>
                <w:b/>
                <w:bCs/>
                <w:sz w:val="22"/>
                <w:szCs w:val="22"/>
              </w:rPr>
              <w:t>20</w:t>
            </w:r>
            <w:r w:rsidR="00901CB5">
              <w:rPr>
                <w:rFonts w:asciiTheme="majorHAnsi" w:hAnsiTheme="majorHAnsi" w:cstheme="majorHAnsi"/>
                <w:b/>
                <w:bCs/>
                <w:sz w:val="22"/>
                <w:szCs w:val="22"/>
              </w:rPr>
              <w:t>08/09 to 202</w:t>
            </w:r>
            <w:r w:rsidR="004364C7">
              <w:rPr>
                <w:rFonts w:asciiTheme="majorHAnsi" w:hAnsiTheme="majorHAnsi" w:cstheme="majorHAnsi"/>
                <w:b/>
                <w:bCs/>
                <w:sz w:val="22"/>
                <w:szCs w:val="22"/>
              </w:rPr>
              <w:t>2</w:t>
            </w:r>
            <w:r w:rsidRPr="0083628B">
              <w:rPr>
                <w:rFonts w:asciiTheme="majorHAnsi" w:hAnsiTheme="majorHAnsi" w:cstheme="majorHAnsi"/>
                <w:b/>
                <w:bCs/>
                <w:sz w:val="22"/>
                <w:szCs w:val="22"/>
              </w:rPr>
              <w:t>/2</w:t>
            </w:r>
            <w:r w:rsidR="004364C7">
              <w:rPr>
                <w:rFonts w:asciiTheme="majorHAnsi" w:hAnsiTheme="majorHAnsi" w:cstheme="majorHAnsi"/>
                <w:b/>
                <w:bCs/>
                <w:sz w:val="22"/>
                <w:szCs w:val="22"/>
              </w:rPr>
              <w:t>3</w:t>
            </w:r>
          </w:p>
        </w:tc>
        <w:tc>
          <w:tcPr>
            <w:tcW w:w="1560" w:type="dxa"/>
          </w:tcPr>
          <w:p w14:paraId="48F371A9" w14:textId="505DBD49" w:rsidR="0083628B" w:rsidRPr="0083628B" w:rsidRDefault="0083628B" w:rsidP="0083628B">
            <w:pPr>
              <w:rPr>
                <w:rFonts w:asciiTheme="majorHAnsi" w:hAnsiTheme="majorHAnsi" w:cstheme="majorHAnsi"/>
                <w:b/>
                <w:bCs/>
                <w:sz w:val="22"/>
                <w:szCs w:val="22"/>
              </w:rPr>
            </w:pPr>
            <w:r w:rsidRPr="0083628B">
              <w:rPr>
                <w:rFonts w:asciiTheme="majorHAnsi" w:hAnsiTheme="majorHAnsi" w:cstheme="majorHAnsi"/>
                <w:b/>
                <w:bCs/>
                <w:sz w:val="22"/>
                <w:szCs w:val="22"/>
              </w:rPr>
              <w:t>202</w:t>
            </w:r>
            <w:r w:rsidR="004364C7">
              <w:rPr>
                <w:rFonts w:asciiTheme="majorHAnsi" w:hAnsiTheme="majorHAnsi" w:cstheme="majorHAnsi"/>
                <w:b/>
                <w:bCs/>
                <w:sz w:val="22"/>
                <w:szCs w:val="22"/>
              </w:rPr>
              <w:t>3</w:t>
            </w:r>
            <w:r w:rsidRPr="0083628B">
              <w:rPr>
                <w:rFonts w:asciiTheme="majorHAnsi" w:hAnsiTheme="majorHAnsi" w:cstheme="majorHAnsi"/>
                <w:b/>
                <w:bCs/>
                <w:sz w:val="22"/>
                <w:szCs w:val="22"/>
              </w:rPr>
              <w:t>/2</w:t>
            </w:r>
            <w:r w:rsidR="004364C7">
              <w:rPr>
                <w:rFonts w:asciiTheme="majorHAnsi" w:hAnsiTheme="majorHAnsi" w:cstheme="majorHAnsi"/>
                <w:b/>
                <w:bCs/>
                <w:sz w:val="22"/>
                <w:szCs w:val="22"/>
              </w:rPr>
              <w:t>4</w:t>
            </w:r>
          </w:p>
        </w:tc>
        <w:tc>
          <w:tcPr>
            <w:tcW w:w="2772" w:type="dxa"/>
          </w:tcPr>
          <w:p w14:paraId="3E5C312B" w14:textId="5431FB61" w:rsidR="0083628B" w:rsidRPr="0083628B" w:rsidRDefault="0083628B" w:rsidP="0083628B">
            <w:pPr>
              <w:rPr>
                <w:rFonts w:asciiTheme="majorHAnsi" w:hAnsiTheme="majorHAnsi" w:cstheme="majorHAnsi"/>
                <w:b/>
                <w:bCs/>
                <w:sz w:val="22"/>
                <w:szCs w:val="22"/>
              </w:rPr>
            </w:pPr>
            <w:r w:rsidRPr="0083628B">
              <w:rPr>
                <w:rFonts w:asciiTheme="majorHAnsi" w:hAnsiTheme="majorHAnsi" w:cstheme="majorHAnsi"/>
                <w:b/>
                <w:bCs/>
                <w:sz w:val="22"/>
                <w:szCs w:val="22"/>
              </w:rPr>
              <w:t>Notes</w:t>
            </w:r>
          </w:p>
        </w:tc>
      </w:tr>
      <w:tr w:rsidR="0083628B" w14:paraId="1682A56B" w14:textId="77777777" w:rsidTr="00ED77DE">
        <w:tc>
          <w:tcPr>
            <w:tcW w:w="1971" w:type="dxa"/>
          </w:tcPr>
          <w:p w14:paraId="62B88536" w14:textId="54C76748" w:rsidR="0083628B" w:rsidRPr="0083628B" w:rsidRDefault="0083628B" w:rsidP="0083628B">
            <w:pPr>
              <w:rPr>
                <w:rFonts w:asciiTheme="majorHAnsi" w:hAnsiTheme="majorHAnsi" w:cstheme="majorHAnsi"/>
                <w:sz w:val="22"/>
                <w:szCs w:val="22"/>
              </w:rPr>
            </w:pPr>
            <w:r>
              <w:rPr>
                <w:rFonts w:asciiTheme="majorHAnsi" w:hAnsiTheme="majorHAnsi" w:cstheme="majorHAnsi"/>
                <w:sz w:val="22"/>
                <w:szCs w:val="22"/>
              </w:rPr>
              <w:t>Customer Information System (CIS)</w:t>
            </w:r>
          </w:p>
        </w:tc>
        <w:tc>
          <w:tcPr>
            <w:tcW w:w="1417" w:type="dxa"/>
          </w:tcPr>
          <w:p w14:paraId="5BDB563C" w14:textId="647D3243" w:rsidR="0083628B" w:rsidRPr="0083628B" w:rsidRDefault="0083628B" w:rsidP="0083628B">
            <w:pPr>
              <w:jc w:val="center"/>
              <w:rPr>
                <w:rFonts w:asciiTheme="majorHAnsi" w:hAnsiTheme="majorHAnsi" w:cstheme="majorHAnsi"/>
                <w:sz w:val="22"/>
                <w:szCs w:val="22"/>
              </w:rPr>
            </w:pPr>
            <w:r>
              <w:rPr>
                <w:rFonts w:asciiTheme="majorHAnsi" w:hAnsiTheme="majorHAnsi" w:cstheme="majorHAnsi"/>
                <w:sz w:val="22"/>
                <w:szCs w:val="22"/>
              </w:rPr>
              <w:t>Complete refresh</w:t>
            </w:r>
            <w:r w:rsidR="006A7D80">
              <w:rPr>
                <w:rFonts w:asciiTheme="majorHAnsi" w:hAnsiTheme="majorHAnsi" w:cstheme="majorHAnsi"/>
                <w:sz w:val="22"/>
                <w:szCs w:val="22"/>
              </w:rPr>
              <w:t xml:space="preserve"> </w:t>
            </w:r>
          </w:p>
        </w:tc>
        <w:tc>
          <w:tcPr>
            <w:tcW w:w="1560" w:type="dxa"/>
          </w:tcPr>
          <w:p w14:paraId="0888320A" w14:textId="1BC1370B" w:rsidR="0083628B" w:rsidRPr="0083628B" w:rsidRDefault="0051196A" w:rsidP="0083628B">
            <w:pPr>
              <w:jc w:val="center"/>
              <w:rPr>
                <w:rFonts w:asciiTheme="majorHAnsi" w:hAnsiTheme="majorHAnsi" w:cstheme="majorHAnsi"/>
                <w:sz w:val="22"/>
                <w:szCs w:val="22"/>
              </w:rPr>
            </w:pPr>
            <w:r>
              <w:rPr>
                <w:rFonts w:asciiTheme="majorHAnsi" w:hAnsiTheme="majorHAnsi" w:cstheme="majorHAnsi"/>
                <w:sz w:val="22"/>
                <w:szCs w:val="22"/>
              </w:rPr>
              <w:t>New data</w:t>
            </w:r>
          </w:p>
        </w:tc>
        <w:tc>
          <w:tcPr>
            <w:tcW w:w="2772" w:type="dxa"/>
          </w:tcPr>
          <w:p w14:paraId="2EB51080" w14:textId="4DBD6C7F" w:rsidR="0083628B" w:rsidRDefault="0083628B" w:rsidP="00443879">
            <w:pPr>
              <w:rPr>
                <w:rFonts w:asciiTheme="majorHAnsi" w:hAnsiTheme="majorHAnsi" w:cstheme="majorHAnsi"/>
                <w:sz w:val="22"/>
                <w:szCs w:val="22"/>
              </w:rPr>
            </w:pPr>
            <w:r>
              <w:rPr>
                <w:rFonts w:asciiTheme="majorHAnsi" w:hAnsiTheme="majorHAnsi" w:cstheme="majorHAnsi"/>
                <w:sz w:val="22"/>
                <w:szCs w:val="22"/>
              </w:rPr>
              <w:t>R</w:t>
            </w:r>
            <w:r w:rsidR="004364C7">
              <w:rPr>
                <w:rFonts w:asciiTheme="majorHAnsi" w:hAnsiTheme="majorHAnsi" w:cstheme="majorHAnsi"/>
                <w:sz w:val="22"/>
                <w:szCs w:val="22"/>
              </w:rPr>
              <w:t>8</w:t>
            </w:r>
            <w:r>
              <w:rPr>
                <w:rFonts w:asciiTheme="majorHAnsi" w:hAnsiTheme="majorHAnsi" w:cstheme="majorHAnsi"/>
                <w:sz w:val="22"/>
                <w:szCs w:val="22"/>
              </w:rPr>
              <w:t xml:space="preserve"> now uses ‘re-bulked’ and refreshed CIS extract</w:t>
            </w:r>
            <w:r w:rsidR="00443879">
              <w:rPr>
                <w:rFonts w:asciiTheme="majorHAnsi" w:hAnsiTheme="majorHAnsi" w:cstheme="majorHAnsi"/>
                <w:sz w:val="22"/>
                <w:szCs w:val="22"/>
              </w:rPr>
              <w:t xml:space="preserve">. </w:t>
            </w:r>
          </w:p>
          <w:p w14:paraId="6BF44EDF" w14:textId="3B494814" w:rsidR="00443879" w:rsidRPr="0083628B" w:rsidRDefault="00443879" w:rsidP="00443879">
            <w:pPr>
              <w:rPr>
                <w:rFonts w:asciiTheme="majorHAnsi" w:hAnsiTheme="majorHAnsi" w:cstheme="majorHAnsi"/>
                <w:sz w:val="22"/>
                <w:szCs w:val="22"/>
              </w:rPr>
            </w:pPr>
            <w:r>
              <w:rPr>
                <w:rFonts w:asciiTheme="majorHAnsi" w:hAnsiTheme="majorHAnsi" w:cstheme="majorHAnsi"/>
                <w:sz w:val="22"/>
                <w:szCs w:val="22"/>
              </w:rPr>
              <w:t>Current nationality now included. See Section 9.</w:t>
            </w:r>
          </w:p>
        </w:tc>
      </w:tr>
      <w:tr w:rsidR="00D8524A" w14:paraId="187F2295" w14:textId="77777777" w:rsidTr="00ED77DE">
        <w:tc>
          <w:tcPr>
            <w:tcW w:w="1971" w:type="dxa"/>
          </w:tcPr>
          <w:p w14:paraId="2D10BCA2" w14:textId="4F4A3ABA" w:rsidR="00D8524A" w:rsidRPr="0083628B" w:rsidRDefault="00D8524A" w:rsidP="00D8524A">
            <w:pPr>
              <w:rPr>
                <w:rFonts w:asciiTheme="majorHAnsi" w:hAnsiTheme="majorHAnsi" w:cstheme="majorHAnsi"/>
                <w:sz w:val="22"/>
                <w:szCs w:val="22"/>
              </w:rPr>
            </w:pPr>
            <w:r>
              <w:rPr>
                <w:rFonts w:asciiTheme="majorHAnsi" w:hAnsiTheme="majorHAnsi" w:cstheme="majorHAnsi"/>
                <w:sz w:val="22"/>
                <w:szCs w:val="22"/>
              </w:rPr>
              <w:t>Migrant Worker Scan (MWS)</w:t>
            </w:r>
          </w:p>
        </w:tc>
        <w:tc>
          <w:tcPr>
            <w:tcW w:w="1417" w:type="dxa"/>
          </w:tcPr>
          <w:p w14:paraId="7621669E" w14:textId="712BFF80" w:rsidR="00D8524A" w:rsidRPr="0083628B" w:rsidRDefault="004364C7" w:rsidP="00D8524A">
            <w:pPr>
              <w:jc w:val="center"/>
              <w:rPr>
                <w:rFonts w:asciiTheme="majorHAnsi" w:hAnsiTheme="majorHAnsi" w:cstheme="majorHAnsi"/>
                <w:sz w:val="22"/>
                <w:szCs w:val="22"/>
              </w:rPr>
            </w:pPr>
            <w:r>
              <w:rPr>
                <w:rFonts w:asciiTheme="majorHAnsi" w:hAnsiTheme="majorHAnsi" w:cstheme="majorHAnsi"/>
                <w:sz w:val="22"/>
                <w:szCs w:val="22"/>
              </w:rPr>
              <w:t>Complete refresh</w:t>
            </w:r>
          </w:p>
        </w:tc>
        <w:tc>
          <w:tcPr>
            <w:tcW w:w="1560" w:type="dxa"/>
          </w:tcPr>
          <w:p w14:paraId="7A6ABE72" w14:textId="5A14F226" w:rsidR="00D8524A" w:rsidRPr="0083628B" w:rsidRDefault="0051196A" w:rsidP="00D8524A">
            <w:pPr>
              <w:jc w:val="center"/>
              <w:rPr>
                <w:rFonts w:asciiTheme="majorHAnsi" w:hAnsiTheme="majorHAnsi" w:cstheme="majorHAnsi"/>
                <w:sz w:val="22"/>
                <w:szCs w:val="22"/>
              </w:rPr>
            </w:pPr>
            <w:r>
              <w:rPr>
                <w:rFonts w:asciiTheme="majorHAnsi" w:hAnsiTheme="majorHAnsi" w:cstheme="majorHAnsi"/>
                <w:sz w:val="22"/>
                <w:szCs w:val="22"/>
              </w:rPr>
              <w:t>New data</w:t>
            </w:r>
          </w:p>
        </w:tc>
        <w:tc>
          <w:tcPr>
            <w:tcW w:w="2772" w:type="dxa"/>
          </w:tcPr>
          <w:p w14:paraId="6C190FC6" w14:textId="64594A27" w:rsidR="00D8524A" w:rsidRPr="0083628B" w:rsidRDefault="00D8524A" w:rsidP="00D8524A">
            <w:pPr>
              <w:rPr>
                <w:rFonts w:asciiTheme="majorHAnsi" w:hAnsiTheme="majorHAnsi" w:cstheme="majorHAnsi"/>
                <w:sz w:val="22"/>
                <w:szCs w:val="22"/>
              </w:rPr>
            </w:pPr>
          </w:p>
        </w:tc>
      </w:tr>
      <w:tr w:rsidR="00D8524A" w14:paraId="3A059C8C" w14:textId="77777777" w:rsidTr="00ED77DE">
        <w:tc>
          <w:tcPr>
            <w:tcW w:w="1971" w:type="dxa"/>
          </w:tcPr>
          <w:p w14:paraId="605E6726" w14:textId="5B421FE2" w:rsidR="00D8524A" w:rsidRPr="0083628B" w:rsidRDefault="00D8524A" w:rsidP="00D8524A">
            <w:pPr>
              <w:rPr>
                <w:rFonts w:asciiTheme="majorHAnsi" w:hAnsiTheme="majorHAnsi" w:cstheme="majorHAnsi"/>
                <w:sz w:val="22"/>
                <w:szCs w:val="22"/>
              </w:rPr>
            </w:pPr>
            <w:r>
              <w:rPr>
                <w:rFonts w:asciiTheme="majorHAnsi" w:hAnsiTheme="majorHAnsi" w:cstheme="majorHAnsi"/>
                <w:sz w:val="22"/>
                <w:szCs w:val="22"/>
              </w:rPr>
              <w:t>Child Benefit (CHB)</w:t>
            </w:r>
          </w:p>
        </w:tc>
        <w:tc>
          <w:tcPr>
            <w:tcW w:w="1417" w:type="dxa"/>
          </w:tcPr>
          <w:p w14:paraId="20A7FF6A" w14:textId="0956396A" w:rsidR="00D8524A" w:rsidRPr="0083628B" w:rsidRDefault="00D8524A" w:rsidP="00D8524A">
            <w:pPr>
              <w:jc w:val="center"/>
              <w:rPr>
                <w:rFonts w:asciiTheme="majorHAnsi" w:hAnsiTheme="majorHAnsi" w:cstheme="majorHAnsi"/>
                <w:sz w:val="22"/>
                <w:szCs w:val="22"/>
              </w:rPr>
            </w:pPr>
            <w:r w:rsidRPr="00FB5CE3">
              <w:rPr>
                <w:rFonts w:asciiTheme="majorHAnsi" w:hAnsiTheme="majorHAnsi" w:cstheme="majorHAnsi"/>
                <w:sz w:val="22"/>
                <w:szCs w:val="22"/>
              </w:rPr>
              <w:t>Complete refresh</w:t>
            </w:r>
          </w:p>
        </w:tc>
        <w:tc>
          <w:tcPr>
            <w:tcW w:w="1560" w:type="dxa"/>
          </w:tcPr>
          <w:p w14:paraId="67FE3A7B" w14:textId="705B0FB7" w:rsidR="00D8524A" w:rsidRPr="0083628B" w:rsidRDefault="0051196A" w:rsidP="00D8524A">
            <w:pPr>
              <w:jc w:val="center"/>
              <w:rPr>
                <w:rFonts w:asciiTheme="majorHAnsi" w:hAnsiTheme="majorHAnsi" w:cstheme="majorHAnsi"/>
                <w:sz w:val="22"/>
                <w:szCs w:val="22"/>
              </w:rPr>
            </w:pPr>
            <w:r>
              <w:rPr>
                <w:rFonts w:asciiTheme="majorHAnsi" w:hAnsiTheme="majorHAnsi" w:cstheme="majorHAnsi"/>
                <w:sz w:val="22"/>
                <w:szCs w:val="22"/>
              </w:rPr>
              <w:t>New data</w:t>
            </w:r>
          </w:p>
        </w:tc>
        <w:tc>
          <w:tcPr>
            <w:tcW w:w="2772" w:type="dxa"/>
          </w:tcPr>
          <w:p w14:paraId="2AD73EC9" w14:textId="7657371A" w:rsidR="00D8524A" w:rsidRDefault="007E2550" w:rsidP="00D8524A">
            <w:pPr>
              <w:rPr>
                <w:rFonts w:asciiTheme="majorHAnsi" w:hAnsiTheme="majorHAnsi" w:cstheme="majorHAnsi"/>
                <w:sz w:val="22"/>
                <w:szCs w:val="22"/>
              </w:rPr>
            </w:pPr>
            <w:r>
              <w:rPr>
                <w:rFonts w:asciiTheme="majorHAnsi" w:hAnsiTheme="majorHAnsi" w:cstheme="majorHAnsi"/>
                <w:sz w:val="22"/>
                <w:szCs w:val="22"/>
              </w:rPr>
              <w:t>R8</w:t>
            </w:r>
            <w:r w:rsidR="0043141C">
              <w:rPr>
                <w:rFonts w:asciiTheme="majorHAnsi" w:hAnsiTheme="majorHAnsi" w:cstheme="majorHAnsi"/>
                <w:sz w:val="22"/>
                <w:szCs w:val="22"/>
              </w:rPr>
              <w:t xml:space="preserve"> uses the historic CHB extracts from 2008</w:t>
            </w:r>
            <w:r w:rsidR="00927BA3">
              <w:rPr>
                <w:rFonts w:asciiTheme="majorHAnsi" w:hAnsiTheme="majorHAnsi" w:cstheme="majorHAnsi"/>
                <w:sz w:val="22"/>
                <w:szCs w:val="22"/>
              </w:rPr>
              <w:t>/09</w:t>
            </w:r>
            <w:r w:rsidR="0043141C">
              <w:rPr>
                <w:rFonts w:asciiTheme="majorHAnsi" w:hAnsiTheme="majorHAnsi" w:cstheme="majorHAnsi"/>
                <w:sz w:val="22"/>
                <w:szCs w:val="22"/>
              </w:rPr>
              <w:t xml:space="preserve"> to 2020/21</w:t>
            </w:r>
            <w:r w:rsidR="00456034">
              <w:rPr>
                <w:rFonts w:asciiTheme="majorHAnsi" w:hAnsiTheme="majorHAnsi" w:cstheme="majorHAnsi"/>
                <w:sz w:val="22"/>
                <w:szCs w:val="22"/>
              </w:rPr>
              <w:t>, which only included families and children where CHB was in payment.</w:t>
            </w:r>
          </w:p>
          <w:p w14:paraId="2D636BC8" w14:textId="7B4E90CD" w:rsidR="000F3031" w:rsidRDefault="000F3031" w:rsidP="00D8524A">
            <w:pPr>
              <w:rPr>
                <w:rFonts w:asciiTheme="majorHAnsi" w:hAnsiTheme="majorHAnsi" w:cstheme="majorHAnsi"/>
                <w:sz w:val="22"/>
                <w:szCs w:val="22"/>
              </w:rPr>
            </w:pPr>
            <w:r>
              <w:rPr>
                <w:rFonts w:asciiTheme="majorHAnsi" w:hAnsiTheme="majorHAnsi" w:cstheme="majorHAnsi"/>
                <w:sz w:val="22"/>
                <w:szCs w:val="22"/>
              </w:rPr>
              <w:t xml:space="preserve">From 2021/22 R8 now utilises the new Future Child Benefit </w:t>
            </w:r>
            <w:r w:rsidR="00964C46">
              <w:rPr>
                <w:rFonts w:asciiTheme="majorHAnsi" w:hAnsiTheme="majorHAnsi" w:cstheme="majorHAnsi"/>
                <w:sz w:val="22"/>
                <w:szCs w:val="22"/>
              </w:rPr>
              <w:t xml:space="preserve">(FCHB) extract. This new extract includes families and children that are subject to the High Income Cap </w:t>
            </w:r>
            <w:r w:rsidR="001077A4">
              <w:rPr>
                <w:rFonts w:asciiTheme="majorHAnsi" w:hAnsiTheme="majorHAnsi" w:cstheme="majorHAnsi"/>
                <w:sz w:val="22"/>
                <w:szCs w:val="22"/>
              </w:rPr>
              <w:t xml:space="preserve">(HIC) </w:t>
            </w:r>
            <w:r w:rsidR="00964C46">
              <w:rPr>
                <w:rFonts w:asciiTheme="majorHAnsi" w:hAnsiTheme="majorHAnsi" w:cstheme="majorHAnsi"/>
                <w:sz w:val="22"/>
                <w:szCs w:val="22"/>
              </w:rPr>
              <w:t>and where CHB is not being paid.</w:t>
            </w:r>
          </w:p>
          <w:p w14:paraId="42185F93" w14:textId="77777777" w:rsidR="00077A8F" w:rsidRDefault="00077A8F" w:rsidP="00D8524A">
            <w:pPr>
              <w:rPr>
                <w:rFonts w:asciiTheme="majorHAnsi" w:hAnsiTheme="majorHAnsi" w:cstheme="majorHAnsi"/>
                <w:sz w:val="22"/>
                <w:szCs w:val="22"/>
              </w:rPr>
            </w:pPr>
          </w:p>
          <w:p w14:paraId="32969723" w14:textId="74EE2838" w:rsidR="00077A8F" w:rsidRDefault="00077A8F" w:rsidP="00D8524A">
            <w:pPr>
              <w:rPr>
                <w:rFonts w:asciiTheme="majorHAnsi" w:hAnsiTheme="majorHAnsi" w:cstheme="majorHAnsi"/>
                <w:sz w:val="22"/>
                <w:szCs w:val="22"/>
              </w:rPr>
            </w:pPr>
            <w:r>
              <w:rPr>
                <w:rFonts w:asciiTheme="majorHAnsi" w:hAnsiTheme="majorHAnsi" w:cstheme="majorHAnsi"/>
                <w:sz w:val="22"/>
                <w:szCs w:val="22"/>
              </w:rPr>
              <w:t xml:space="preserve">All years now have new </w:t>
            </w:r>
            <w:r w:rsidR="00C6267D">
              <w:rPr>
                <w:rFonts w:asciiTheme="majorHAnsi" w:hAnsiTheme="majorHAnsi" w:cstheme="majorHAnsi"/>
                <w:sz w:val="22"/>
                <w:szCs w:val="22"/>
              </w:rPr>
              <w:t>End of Month (</w:t>
            </w:r>
            <w:r>
              <w:rPr>
                <w:rFonts w:asciiTheme="majorHAnsi" w:hAnsiTheme="majorHAnsi" w:cstheme="majorHAnsi"/>
                <w:sz w:val="22"/>
                <w:szCs w:val="22"/>
              </w:rPr>
              <w:t>EOM</w:t>
            </w:r>
            <w:r w:rsidR="00C6267D">
              <w:rPr>
                <w:rFonts w:asciiTheme="majorHAnsi" w:hAnsiTheme="majorHAnsi" w:cstheme="majorHAnsi"/>
                <w:sz w:val="22"/>
                <w:szCs w:val="22"/>
              </w:rPr>
              <w:t>)</w:t>
            </w:r>
            <w:r>
              <w:rPr>
                <w:rFonts w:asciiTheme="majorHAnsi" w:hAnsiTheme="majorHAnsi" w:cstheme="majorHAnsi"/>
                <w:sz w:val="22"/>
                <w:szCs w:val="22"/>
              </w:rPr>
              <w:t xml:space="preserve"> &amp; </w:t>
            </w:r>
            <w:r w:rsidR="00C6267D">
              <w:rPr>
                <w:rFonts w:asciiTheme="majorHAnsi" w:hAnsiTheme="majorHAnsi" w:cstheme="majorHAnsi"/>
                <w:sz w:val="22"/>
                <w:szCs w:val="22"/>
              </w:rPr>
              <w:t>During the Month (</w:t>
            </w:r>
            <w:r>
              <w:rPr>
                <w:rFonts w:asciiTheme="majorHAnsi" w:hAnsiTheme="majorHAnsi" w:cstheme="majorHAnsi"/>
                <w:sz w:val="22"/>
                <w:szCs w:val="22"/>
              </w:rPr>
              <w:t>DTM</w:t>
            </w:r>
            <w:r w:rsidR="00C6267D">
              <w:rPr>
                <w:rFonts w:asciiTheme="majorHAnsi" w:hAnsiTheme="majorHAnsi" w:cstheme="majorHAnsi"/>
                <w:sz w:val="22"/>
                <w:szCs w:val="22"/>
              </w:rPr>
              <w:t>)</w:t>
            </w:r>
            <w:r>
              <w:rPr>
                <w:rFonts w:asciiTheme="majorHAnsi" w:hAnsiTheme="majorHAnsi" w:cstheme="majorHAnsi"/>
                <w:sz w:val="22"/>
                <w:szCs w:val="22"/>
              </w:rPr>
              <w:t xml:space="preserve"> values</w:t>
            </w:r>
            <w:r w:rsidR="001077A4">
              <w:rPr>
                <w:rFonts w:asciiTheme="majorHAnsi" w:hAnsiTheme="majorHAnsi" w:cstheme="majorHAnsi"/>
                <w:sz w:val="22"/>
                <w:szCs w:val="22"/>
              </w:rPr>
              <w:t xml:space="preserve"> that differentiate between ‘Paid’,’ Zero rate’ and ‘HIC’ cases.</w:t>
            </w:r>
          </w:p>
          <w:p w14:paraId="2E94E4EA" w14:textId="77777777" w:rsidR="009E2F41" w:rsidRDefault="009E2F41" w:rsidP="00D8524A">
            <w:pPr>
              <w:rPr>
                <w:rFonts w:asciiTheme="majorHAnsi" w:hAnsiTheme="majorHAnsi" w:cstheme="majorHAnsi"/>
                <w:sz w:val="22"/>
                <w:szCs w:val="22"/>
              </w:rPr>
            </w:pPr>
          </w:p>
          <w:p w14:paraId="1F166AA2" w14:textId="5434E330" w:rsidR="009E2F41" w:rsidRPr="0083628B" w:rsidRDefault="009E2F41" w:rsidP="00D8524A">
            <w:pPr>
              <w:rPr>
                <w:rFonts w:asciiTheme="majorHAnsi" w:hAnsiTheme="majorHAnsi" w:cstheme="majorHAnsi"/>
                <w:sz w:val="22"/>
                <w:szCs w:val="22"/>
              </w:rPr>
            </w:pPr>
            <w:r>
              <w:rPr>
                <w:rFonts w:asciiTheme="majorHAnsi" w:hAnsiTheme="majorHAnsi" w:cstheme="majorHAnsi"/>
                <w:sz w:val="22"/>
                <w:szCs w:val="22"/>
              </w:rPr>
              <w:t xml:space="preserve">R8 now holds During The Month (DTM) and End Of </w:t>
            </w:r>
            <w:r>
              <w:rPr>
                <w:rFonts w:asciiTheme="majorHAnsi" w:hAnsiTheme="majorHAnsi" w:cstheme="majorHAnsi"/>
                <w:sz w:val="22"/>
                <w:szCs w:val="22"/>
              </w:rPr>
              <w:lastRenderedPageBreak/>
              <w:t>Month (EOM) values for CHB relationships.</w:t>
            </w:r>
          </w:p>
        </w:tc>
      </w:tr>
      <w:tr w:rsidR="00BA3398" w14:paraId="033E9782" w14:textId="77777777" w:rsidTr="00ED77DE">
        <w:tc>
          <w:tcPr>
            <w:tcW w:w="1971" w:type="dxa"/>
          </w:tcPr>
          <w:p w14:paraId="1B32F171" w14:textId="7978D2E8" w:rsidR="00BA3398" w:rsidRDefault="00BA3398" w:rsidP="00D8524A">
            <w:pPr>
              <w:rPr>
                <w:rFonts w:asciiTheme="majorHAnsi" w:hAnsiTheme="majorHAnsi" w:cstheme="majorHAnsi"/>
                <w:sz w:val="22"/>
                <w:szCs w:val="22"/>
              </w:rPr>
            </w:pPr>
            <w:r>
              <w:rPr>
                <w:rFonts w:asciiTheme="majorHAnsi" w:hAnsiTheme="majorHAnsi" w:cstheme="majorHAnsi"/>
                <w:sz w:val="22"/>
                <w:szCs w:val="22"/>
              </w:rPr>
              <w:lastRenderedPageBreak/>
              <w:t>Guardians Allowance (GA)</w:t>
            </w:r>
          </w:p>
        </w:tc>
        <w:tc>
          <w:tcPr>
            <w:tcW w:w="1417" w:type="dxa"/>
          </w:tcPr>
          <w:p w14:paraId="0C652BEF" w14:textId="0DBA9FDE" w:rsidR="00BA3398" w:rsidRPr="00FB5CE3" w:rsidRDefault="000D4495" w:rsidP="00D8524A">
            <w:pPr>
              <w:jc w:val="center"/>
              <w:rPr>
                <w:rFonts w:asciiTheme="majorHAnsi" w:hAnsiTheme="majorHAnsi" w:cstheme="majorHAnsi"/>
                <w:sz w:val="22"/>
                <w:szCs w:val="22"/>
              </w:rPr>
            </w:pPr>
            <w:r>
              <w:rPr>
                <w:rFonts w:asciiTheme="majorHAnsi" w:hAnsiTheme="majorHAnsi" w:cstheme="majorHAnsi"/>
                <w:sz w:val="22"/>
                <w:szCs w:val="22"/>
              </w:rPr>
              <w:t>New data from 2021/22</w:t>
            </w:r>
          </w:p>
        </w:tc>
        <w:tc>
          <w:tcPr>
            <w:tcW w:w="1560" w:type="dxa"/>
          </w:tcPr>
          <w:p w14:paraId="205325ED" w14:textId="4A0010F2" w:rsidR="00BA3398" w:rsidRDefault="000D4495" w:rsidP="00D8524A">
            <w:pPr>
              <w:jc w:val="center"/>
              <w:rPr>
                <w:rFonts w:asciiTheme="majorHAnsi" w:hAnsiTheme="majorHAnsi" w:cstheme="majorHAnsi"/>
                <w:sz w:val="22"/>
                <w:szCs w:val="22"/>
              </w:rPr>
            </w:pPr>
            <w:r>
              <w:rPr>
                <w:rFonts w:asciiTheme="majorHAnsi" w:hAnsiTheme="majorHAnsi" w:cstheme="majorHAnsi"/>
                <w:sz w:val="22"/>
                <w:szCs w:val="22"/>
              </w:rPr>
              <w:t>New data</w:t>
            </w:r>
          </w:p>
        </w:tc>
        <w:tc>
          <w:tcPr>
            <w:tcW w:w="2772" w:type="dxa"/>
          </w:tcPr>
          <w:p w14:paraId="30E2AE1F" w14:textId="10BEC41D" w:rsidR="00BA3398" w:rsidRDefault="000D4495" w:rsidP="00D8524A">
            <w:pPr>
              <w:rPr>
                <w:rFonts w:asciiTheme="majorHAnsi" w:hAnsiTheme="majorHAnsi" w:cstheme="majorHAnsi"/>
                <w:sz w:val="22"/>
                <w:szCs w:val="22"/>
              </w:rPr>
            </w:pPr>
            <w:r>
              <w:rPr>
                <w:rFonts w:asciiTheme="majorHAnsi" w:hAnsiTheme="majorHAnsi" w:cstheme="majorHAnsi"/>
                <w:sz w:val="22"/>
                <w:szCs w:val="22"/>
              </w:rPr>
              <w:t>R8 now captures Guardians Allowance from the new F</w:t>
            </w:r>
            <w:r w:rsidR="005C6B67">
              <w:rPr>
                <w:rFonts w:asciiTheme="majorHAnsi" w:hAnsiTheme="majorHAnsi" w:cstheme="majorHAnsi"/>
                <w:sz w:val="22"/>
                <w:szCs w:val="22"/>
              </w:rPr>
              <w:t xml:space="preserve">uture </w:t>
            </w:r>
            <w:r>
              <w:rPr>
                <w:rFonts w:asciiTheme="majorHAnsi" w:hAnsiTheme="majorHAnsi" w:cstheme="majorHAnsi"/>
                <w:sz w:val="22"/>
                <w:szCs w:val="22"/>
              </w:rPr>
              <w:t>C</w:t>
            </w:r>
            <w:r w:rsidR="005C6B67">
              <w:rPr>
                <w:rFonts w:asciiTheme="majorHAnsi" w:hAnsiTheme="majorHAnsi" w:cstheme="majorHAnsi"/>
                <w:sz w:val="22"/>
                <w:szCs w:val="22"/>
              </w:rPr>
              <w:t xml:space="preserve">hild </w:t>
            </w:r>
            <w:r w:rsidR="0005037F">
              <w:rPr>
                <w:rFonts w:asciiTheme="majorHAnsi" w:hAnsiTheme="majorHAnsi" w:cstheme="majorHAnsi"/>
                <w:sz w:val="22"/>
                <w:szCs w:val="22"/>
              </w:rPr>
              <w:t>Benefit</w:t>
            </w:r>
            <w:r>
              <w:rPr>
                <w:rFonts w:asciiTheme="majorHAnsi" w:hAnsiTheme="majorHAnsi" w:cstheme="majorHAnsi"/>
                <w:sz w:val="22"/>
                <w:szCs w:val="22"/>
              </w:rPr>
              <w:t xml:space="preserve"> extract</w:t>
            </w:r>
            <w:r w:rsidR="00831658">
              <w:rPr>
                <w:rFonts w:asciiTheme="majorHAnsi" w:hAnsiTheme="majorHAnsi" w:cstheme="majorHAnsi"/>
                <w:sz w:val="22"/>
                <w:szCs w:val="22"/>
              </w:rPr>
              <w:t>. A Guardian’s Allowance amount is now</w:t>
            </w:r>
            <w:r w:rsidR="00FD2038">
              <w:rPr>
                <w:rFonts w:asciiTheme="majorHAnsi" w:hAnsiTheme="majorHAnsi" w:cstheme="majorHAnsi"/>
                <w:sz w:val="22"/>
                <w:szCs w:val="22"/>
              </w:rPr>
              <w:t xml:space="preserve"> calculated</w:t>
            </w:r>
            <w:r w:rsidR="00D27F99">
              <w:rPr>
                <w:rFonts w:asciiTheme="majorHAnsi" w:hAnsiTheme="majorHAnsi" w:cstheme="majorHAnsi"/>
                <w:sz w:val="22"/>
                <w:szCs w:val="22"/>
              </w:rPr>
              <w:t>.</w:t>
            </w:r>
            <w:r w:rsidR="00FD2038">
              <w:rPr>
                <w:rFonts w:asciiTheme="majorHAnsi" w:hAnsiTheme="majorHAnsi" w:cstheme="majorHAnsi"/>
                <w:sz w:val="22"/>
                <w:szCs w:val="22"/>
              </w:rPr>
              <w:t xml:space="preserve"> </w:t>
            </w:r>
          </w:p>
        </w:tc>
      </w:tr>
      <w:tr w:rsidR="00DC0A71" w14:paraId="0C9A208B" w14:textId="77777777" w:rsidTr="00ED77DE">
        <w:tc>
          <w:tcPr>
            <w:tcW w:w="1971" w:type="dxa"/>
          </w:tcPr>
          <w:p w14:paraId="04537C95" w14:textId="402CC3FE" w:rsidR="00DC0A71" w:rsidRPr="0083628B" w:rsidRDefault="00DC0A71" w:rsidP="00DC0A71">
            <w:pPr>
              <w:rPr>
                <w:rFonts w:asciiTheme="majorHAnsi" w:hAnsiTheme="majorHAnsi" w:cstheme="majorHAnsi"/>
                <w:sz w:val="22"/>
                <w:szCs w:val="22"/>
              </w:rPr>
            </w:pPr>
            <w:r>
              <w:rPr>
                <w:rFonts w:asciiTheme="majorHAnsi" w:hAnsiTheme="majorHAnsi" w:cstheme="majorHAnsi"/>
                <w:sz w:val="22"/>
                <w:szCs w:val="22"/>
              </w:rPr>
              <w:t>Pay As You Earn (PAYE) employment and Occupational pensions</w:t>
            </w:r>
          </w:p>
        </w:tc>
        <w:tc>
          <w:tcPr>
            <w:tcW w:w="1417" w:type="dxa"/>
          </w:tcPr>
          <w:p w14:paraId="11DF0BD1" w14:textId="30276154" w:rsidR="00DC0A71" w:rsidRPr="0083628B" w:rsidRDefault="00642DB9" w:rsidP="00DC0A71">
            <w:pPr>
              <w:jc w:val="center"/>
              <w:rPr>
                <w:rFonts w:asciiTheme="majorHAnsi" w:hAnsiTheme="majorHAnsi" w:cstheme="majorHAnsi"/>
                <w:sz w:val="22"/>
                <w:szCs w:val="22"/>
              </w:rPr>
            </w:pPr>
            <w:r w:rsidRPr="00FB5CE3">
              <w:rPr>
                <w:rFonts w:asciiTheme="majorHAnsi" w:hAnsiTheme="majorHAnsi" w:cstheme="majorHAnsi"/>
                <w:sz w:val="22"/>
                <w:szCs w:val="22"/>
              </w:rPr>
              <w:t>Complete refresh</w:t>
            </w:r>
          </w:p>
        </w:tc>
        <w:tc>
          <w:tcPr>
            <w:tcW w:w="1560" w:type="dxa"/>
          </w:tcPr>
          <w:p w14:paraId="34D5006E" w14:textId="18F7AAC7" w:rsidR="0094109E" w:rsidRPr="0083628B" w:rsidRDefault="0051196A" w:rsidP="00DC0A71">
            <w:pPr>
              <w:jc w:val="center"/>
              <w:rPr>
                <w:rFonts w:asciiTheme="majorHAnsi" w:hAnsiTheme="majorHAnsi" w:cstheme="majorHAnsi"/>
                <w:sz w:val="22"/>
                <w:szCs w:val="22"/>
              </w:rPr>
            </w:pPr>
            <w:r>
              <w:rPr>
                <w:rFonts w:asciiTheme="majorHAnsi" w:hAnsiTheme="majorHAnsi" w:cstheme="majorHAnsi"/>
                <w:sz w:val="22"/>
                <w:szCs w:val="22"/>
              </w:rPr>
              <w:t>New data</w:t>
            </w:r>
          </w:p>
        </w:tc>
        <w:tc>
          <w:tcPr>
            <w:tcW w:w="2772" w:type="dxa"/>
          </w:tcPr>
          <w:p w14:paraId="6A7E5BF1" w14:textId="18EB5985" w:rsidR="00D8208F" w:rsidRPr="0083628B" w:rsidRDefault="00F20284" w:rsidP="00443879">
            <w:pPr>
              <w:rPr>
                <w:rFonts w:asciiTheme="majorHAnsi" w:hAnsiTheme="majorHAnsi" w:cstheme="majorHAnsi"/>
                <w:sz w:val="22"/>
                <w:szCs w:val="22"/>
              </w:rPr>
            </w:pPr>
            <w:r>
              <w:rPr>
                <w:rFonts w:asciiTheme="majorHAnsi" w:hAnsiTheme="majorHAnsi" w:cstheme="majorHAnsi"/>
                <w:sz w:val="22"/>
                <w:szCs w:val="22"/>
              </w:rPr>
              <w:t xml:space="preserve">R8 now uses employment start and end dates sourced from the </w:t>
            </w:r>
            <w:r w:rsidR="00800B16">
              <w:rPr>
                <w:rFonts w:asciiTheme="majorHAnsi" w:hAnsiTheme="majorHAnsi" w:cstheme="majorHAnsi"/>
                <w:sz w:val="22"/>
                <w:szCs w:val="22"/>
              </w:rPr>
              <w:t>‘Spells’ data within the Employment Characteristics Data (ECD). This data provides the best measures of PAYE start and end dates</w:t>
            </w:r>
            <w:r w:rsidR="000C4177">
              <w:rPr>
                <w:rFonts w:asciiTheme="majorHAnsi" w:hAnsiTheme="majorHAnsi" w:cstheme="majorHAnsi"/>
                <w:sz w:val="22"/>
                <w:szCs w:val="22"/>
              </w:rPr>
              <w:t>.</w:t>
            </w:r>
            <w:r w:rsidR="006F38C3">
              <w:rPr>
                <w:rFonts w:asciiTheme="majorHAnsi" w:hAnsiTheme="majorHAnsi" w:cstheme="majorHAnsi"/>
                <w:sz w:val="22"/>
                <w:szCs w:val="22"/>
              </w:rPr>
              <w:t xml:space="preserve"> Now includes 1 day spells</w:t>
            </w:r>
            <w:r w:rsidR="00A14DE5">
              <w:rPr>
                <w:rFonts w:asciiTheme="majorHAnsi" w:hAnsiTheme="majorHAnsi" w:cstheme="majorHAnsi"/>
                <w:sz w:val="22"/>
                <w:szCs w:val="22"/>
              </w:rPr>
              <w:t>.</w:t>
            </w:r>
          </w:p>
        </w:tc>
      </w:tr>
      <w:tr w:rsidR="001715B4" w14:paraId="14069392" w14:textId="77777777" w:rsidTr="00ED77DE">
        <w:tc>
          <w:tcPr>
            <w:tcW w:w="1971" w:type="dxa"/>
          </w:tcPr>
          <w:p w14:paraId="0FDF2EDE" w14:textId="47B1C041" w:rsidR="001715B4" w:rsidRPr="0083628B" w:rsidRDefault="001715B4" w:rsidP="001715B4">
            <w:pPr>
              <w:rPr>
                <w:rFonts w:asciiTheme="majorHAnsi" w:hAnsiTheme="majorHAnsi" w:cstheme="majorHAnsi"/>
                <w:sz w:val="22"/>
                <w:szCs w:val="22"/>
              </w:rPr>
            </w:pPr>
            <w:r>
              <w:rPr>
                <w:rFonts w:asciiTheme="majorHAnsi" w:hAnsiTheme="majorHAnsi" w:cstheme="majorHAnsi"/>
                <w:sz w:val="22"/>
                <w:szCs w:val="22"/>
              </w:rPr>
              <w:t>Tax Credits (NTC)</w:t>
            </w:r>
          </w:p>
        </w:tc>
        <w:tc>
          <w:tcPr>
            <w:tcW w:w="1417" w:type="dxa"/>
          </w:tcPr>
          <w:p w14:paraId="0015C13C" w14:textId="306F9FFE" w:rsidR="001715B4" w:rsidRPr="0083628B" w:rsidRDefault="00D8524A" w:rsidP="001715B4">
            <w:pPr>
              <w:jc w:val="center"/>
              <w:rPr>
                <w:rFonts w:asciiTheme="majorHAnsi" w:hAnsiTheme="majorHAnsi" w:cstheme="majorHAnsi"/>
                <w:sz w:val="22"/>
                <w:szCs w:val="22"/>
              </w:rPr>
            </w:pPr>
            <w:r>
              <w:rPr>
                <w:rFonts w:asciiTheme="majorHAnsi" w:hAnsiTheme="majorHAnsi" w:cstheme="majorHAnsi"/>
                <w:sz w:val="22"/>
                <w:szCs w:val="22"/>
              </w:rPr>
              <w:t xml:space="preserve">Complete refresh </w:t>
            </w:r>
          </w:p>
        </w:tc>
        <w:tc>
          <w:tcPr>
            <w:tcW w:w="1560" w:type="dxa"/>
          </w:tcPr>
          <w:p w14:paraId="5DA2D251" w14:textId="1131AF2D" w:rsidR="001715B4" w:rsidRPr="0083628B" w:rsidRDefault="0051196A" w:rsidP="001715B4">
            <w:pPr>
              <w:jc w:val="center"/>
              <w:rPr>
                <w:rFonts w:asciiTheme="majorHAnsi" w:hAnsiTheme="majorHAnsi" w:cstheme="majorHAnsi"/>
                <w:sz w:val="22"/>
                <w:szCs w:val="22"/>
              </w:rPr>
            </w:pPr>
            <w:r>
              <w:rPr>
                <w:rFonts w:asciiTheme="majorHAnsi" w:hAnsiTheme="majorHAnsi" w:cstheme="majorHAnsi"/>
                <w:sz w:val="22"/>
                <w:szCs w:val="22"/>
              </w:rPr>
              <w:t>New data</w:t>
            </w:r>
          </w:p>
        </w:tc>
        <w:tc>
          <w:tcPr>
            <w:tcW w:w="2772" w:type="dxa"/>
          </w:tcPr>
          <w:p w14:paraId="4A6B5E1E" w14:textId="7F1E890F" w:rsidR="001715B4" w:rsidRPr="0083628B" w:rsidRDefault="000C4177" w:rsidP="00443879">
            <w:pPr>
              <w:rPr>
                <w:rFonts w:asciiTheme="majorHAnsi" w:hAnsiTheme="majorHAnsi" w:cstheme="majorHAnsi"/>
                <w:sz w:val="22"/>
                <w:szCs w:val="22"/>
              </w:rPr>
            </w:pPr>
            <w:r>
              <w:rPr>
                <w:rFonts w:asciiTheme="majorHAnsi" w:hAnsiTheme="majorHAnsi" w:cstheme="majorHAnsi"/>
                <w:sz w:val="22"/>
                <w:szCs w:val="22"/>
              </w:rPr>
              <w:t>R8 now hold</w:t>
            </w:r>
            <w:r w:rsidR="006C7C8E">
              <w:rPr>
                <w:rFonts w:asciiTheme="majorHAnsi" w:hAnsiTheme="majorHAnsi" w:cstheme="majorHAnsi"/>
                <w:sz w:val="22"/>
                <w:szCs w:val="22"/>
              </w:rPr>
              <w:t xml:space="preserve">s During The Month (DTM) </w:t>
            </w:r>
            <w:r w:rsidR="00B40F68">
              <w:rPr>
                <w:rFonts w:asciiTheme="majorHAnsi" w:hAnsiTheme="majorHAnsi" w:cstheme="majorHAnsi"/>
                <w:sz w:val="22"/>
                <w:szCs w:val="22"/>
              </w:rPr>
              <w:t xml:space="preserve">and End </w:t>
            </w:r>
            <w:r w:rsidR="00542B5A">
              <w:rPr>
                <w:rFonts w:asciiTheme="majorHAnsi" w:hAnsiTheme="majorHAnsi" w:cstheme="majorHAnsi"/>
                <w:sz w:val="22"/>
                <w:szCs w:val="22"/>
              </w:rPr>
              <w:t xml:space="preserve">Of Month (EOM) </w:t>
            </w:r>
            <w:r w:rsidR="006C7C8E">
              <w:rPr>
                <w:rFonts w:asciiTheme="majorHAnsi" w:hAnsiTheme="majorHAnsi" w:cstheme="majorHAnsi"/>
                <w:sz w:val="22"/>
                <w:szCs w:val="22"/>
              </w:rPr>
              <w:t>values</w:t>
            </w:r>
            <w:r w:rsidR="00542B5A">
              <w:rPr>
                <w:rFonts w:asciiTheme="majorHAnsi" w:hAnsiTheme="majorHAnsi" w:cstheme="majorHAnsi"/>
                <w:sz w:val="22"/>
                <w:szCs w:val="22"/>
              </w:rPr>
              <w:t xml:space="preserve"> for Tax Credit relationships.</w:t>
            </w:r>
          </w:p>
        </w:tc>
      </w:tr>
      <w:tr w:rsidR="00FA553F" w14:paraId="7CD75901" w14:textId="77777777" w:rsidTr="00ED77DE">
        <w:tc>
          <w:tcPr>
            <w:tcW w:w="1971" w:type="dxa"/>
          </w:tcPr>
          <w:p w14:paraId="6E53C0F2" w14:textId="722340DD" w:rsidR="00FA553F" w:rsidRPr="0083628B" w:rsidRDefault="00FA553F" w:rsidP="00FA553F">
            <w:pPr>
              <w:rPr>
                <w:rFonts w:asciiTheme="majorHAnsi" w:hAnsiTheme="majorHAnsi" w:cstheme="majorHAnsi"/>
                <w:sz w:val="22"/>
                <w:szCs w:val="22"/>
              </w:rPr>
            </w:pPr>
            <w:r>
              <w:rPr>
                <w:rFonts w:asciiTheme="majorHAnsi" w:hAnsiTheme="majorHAnsi" w:cstheme="majorHAnsi"/>
                <w:sz w:val="22"/>
                <w:szCs w:val="22"/>
              </w:rPr>
              <w:t>Housing Benefit (HB)</w:t>
            </w:r>
          </w:p>
        </w:tc>
        <w:tc>
          <w:tcPr>
            <w:tcW w:w="1417" w:type="dxa"/>
          </w:tcPr>
          <w:p w14:paraId="1E1DF1FC" w14:textId="79F213B8" w:rsidR="00FA553F" w:rsidRPr="0083628B" w:rsidRDefault="00D8524A" w:rsidP="00FA553F">
            <w:pPr>
              <w:jc w:val="center"/>
              <w:rPr>
                <w:rFonts w:asciiTheme="majorHAnsi" w:hAnsiTheme="majorHAnsi" w:cstheme="majorHAnsi"/>
                <w:sz w:val="22"/>
                <w:szCs w:val="22"/>
              </w:rPr>
            </w:pPr>
            <w:r>
              <w:rPr>
                <w:rFonts w:asciiTheme="majorHAnsi" w:hAnsiTheme="majorHAnsi" w:cstheme="majorHAnsi"/>
                <w:sz w:val="22"/>
                <w:szCs w:val="22"/>
              </w:rPr>
              <w:t>Complete refresh</w:t>
            </w:r>
          </w:p>
        </w:tc>
        <w:tc>
          <w:tcPr>
            <w:tcW w:w="1560" w:type="dxa"/>
          </w:tcPr>
          <w:p w14:paraId="7DD923F0" w14:textId="11B0F5EA" w:rsidR="00FA553F" w:rsidRPr="0083628B" w:rsidRDefault="0051196A" w:rsidP="00FA553F">
            <w:pPr>
              <w:jc w:val="center"/>
              <w:rPr>
                <w:rFonts w:asciiTheme="majorHAnsi" w:hAnsiTheme="majorHAnsi" w:cstheme="majorHAnsi"/>
                <w:sz w:val="22"/>
                <w:szCs w:val="22"/>
              </w:rPr>
            </w:pPr>
            <w:r>
              <w:rPr>
                <w:rFonts w:asciiTheme="majorHAnsi" w:hAnsiTheme="majorHAnsi" w:cstheme="majorHAnsi"/>
                <w:sz w:val="22"/>
                <w:szCs w:val="22"/>
              </w:rPr>
              <w:t>New data</w:t>
            </w:r>
          </w:p>
        </w:tc>
        <w:tc>
          <w:tcPr>
            <w:tcW w:w="2772" w:type="dxa"/>
          </w:tcPr>
          <w:p w14:paraId="76D105E7" w14:textId="77777777" w:rsidR="00FA553F" w:rsidRDefault="00FA553F" w:rsidP="00443879">
            <w:pPr>
              <w:rPr>
                <w:rFonts w:asciiTheme="majorHAnsi" w:hAnsiTheme="majorHAnsi" w:cstheme="majorHAnsi"/>
                <w:sz w:val="22"/>
                <w:szCs w:val="22"/>
              </w:rPr>
            </w:pPr>
            <w:r>
              <w:rPr>
                <w:rFonts w:asciiTheme="majorHAnsi" w:hAnsiTheme="majorHAnsi" w:cstheme="majorHAnsi"/>
                <w:sz w:val="22"/>
                <w:szCs w:val="22"/>
              </w:rPr>
              <w:t>No relationship data is available before October 2009.</w:t>
            </w:r>
          </w:p>
          <w:p w14:paraId="764E16A3" w14:textId="77777777" w:rsidR="00C8547D" w:rsidRDefault="00C8547D" w:rsidP="00443879">
            <w:pPr>
              <w:rPr>
                <w:rFonts w:asciiTheme="majorHAnsi" w:hAnsiTheme="majorHAnsi" w:cstheme="majorHAnsi"/>
                <w:sz w:val="22"/>
                <w:szCs w:val="22"/>
              </w:rPr>
            </w:pPr>
          </w:p>
          <w:p w14:paraId="0E44B4C3" w14:textId="4C215203" w:rsidR="00FA553F" w:rsidRPr="0083628B" w:rsidRDefault="00C8547D" w:rsidP="00443879">
            <w:pPr>
              <w:rPr>
                <w:rFonts w:asciiTheme="majorHAnsi" w:hAnsiTheme="majorHAnsi" w:cstheme="majorHAnsi"/>
                <w:sz w:val="22"/>
                <w:szCs w:val="22"/>
              </w:rPr>
            </w:pPr>
            <w:r>
              <w:rPr>
                <w:rFonts w:asciiTheme="majorHAnsi" w:hAnsiTheme="majorHAnsi" w:cstheme="majorHAnsi"/>
                <w:sz w:val="22"/>
                <w:szCs w:val="22"/>
              </w:rPr>
              <w:t>R8 now holds During The Month (DTM) and End Of Month (EOM) values for Tax Credit relationships.</w:t>
            </w:r>
          </w:p>
        </w:tc>
      </w:tr>
      <w:tr w:rsidR="00FA553F" w14:paraId="6CF4BDF7" w14:textId="77777777" w:rsidTr="00ED77DE">
        <w:tc>
          <w:tcPr>
            <w:tcW w:w="1971" w:type="dxa"/>
          </w:tcPr>
          <w:p w14:paraId="5B580661" w14:textId="693BC66F" w:rsidR="00FA553F" w:rsidRPr="0083628B" w:rsidRDefault="00FA553F" w:rsidP="00FA553F">
            <w:pPr>
              <w:rPr>
                <w:rFonts w:asciiTheme="majorHAnsi" w:hAnsiTheme="majorHAnsi" w:cstheme="majorHAnsi"/>
                <w:sz w:val="22"/>
                <w:szCs w:val="22"/>
              </w:rPr>
            </w:pPr>
            <w:r>
              <w:rPr>
                <w:rFonts w:asciiTheme="majorHAnsi" w:hAnsiTheme="majorHAnsi" w:cstheme="majorHAnsi"/>
                <w:sz w:val="22"/>
                <w:szCs w:val="22"/>
              </w:rPr>
              <w:t>Attendance Allowance (AA) &amp; Disability Living Allowance (DLA)</w:t>
            </w:r>
          </w:p>
        </w:tc>
        <w:tc>
          <w:tcPr>
            <w:tcW w:w="1417" w:type="dxa"/>
          </w:tcPr>
          <w:p w14:paraId="5AF995DF" w14:textId="27F51676" w:rsidR="00FA553F" w:rsidRPr="0083628B" w:rsidRDefault="00D8524A" w:rsidP="00FA553F">
            <w:pPr>
              <w:jc w:val="center"/>
              <w:rPr>
                <w:rFonts w:asciiTheme="majorHAnsi" w:hAnsiTheme="majorHAnsi" w:cstheme="majorHAnsi"/>
                <w:sz w:val="22"/>
                <w:szCs w:val="22"/>
              </w:rPr>
            </w:pPr>
            <w:r>
              <w:rPr>
                <w:rFonts w:asciiTheme="majorHAnsi" w:hAnsiTheme="majorHAnsi" w:cstheme="majorHAnsi"/>
                <w:sz w:val="22"/>
                <w:szCs w:val="22"/>
              </w:rPr>
              <w:t>Complete refresh</w:t>
            </w:r>
          </w:p>
        </w:tc>
        <w:tc>
          <w:tcPr>
            <w:tcW w:w="1560" w:type="dxa"/>
          </w:tcPr>
          <w:p w14:paraId="33F775A9" w14:textId="69D29025" w:rsidR="00FA553F" w:rsidRPr="0083628B" w:rsidRDefault="0051196A" w:rsidP="00FA553F">
            <w:pPr>
              <w:jc w:val="center"/>
              <w:rPr>
                <w:rFonts w:asciiTheme="majorHAnsi" w:hAnsiTheme="majorHAnsi" w:cstheme="majorHAnsi"/>
                <w:sz w:val="22"/>
                <w:szCs w:val="22"/>
              </w:rPr>
            </w:pPr>
            <w:r>
              <w:rPr>
                <w:rFonts w:asciiTheme="majorHAnsi" w:hAnsiTheme="majorHAnsi" w:cstheme="majorHAnsi"/>
                <w:sz w:val="22"/>
                <w:szCs w:val="22"/>
              </w:rPr>
              <w:t>New data</w:t>
            </w:r>
          </w:p>
        </w:tc>
        <w:tc>
          <w:tcPr>
            <w:tcW w:w="2772" w:type="dxa"/>
          </w:tcPr>
          <w:p w14:paraId="3769B295" w14:textId="2DC4525E" w:rsidR="00FA553F" w:rsidRPr="0083628B" w:rsidRDefault="006551F0" w:rsidP="00443879">
            <w:pPr>
              <w:rPr>
                <w:rFonts w:asciiTheme="majorHAnsi" w:hAnsiTheme="majorHAnsi" w:cstheme="majorHAnsi"/>
                <w:sz w:val="22"/>
                <w:szCs w:val="22"/>
              </w:rPr>
            </w:pPr>
            <w:r>
              <w:rPr>
                <w:rFonts w:asciiTheme="majorHAnsi" w:hAnsiTheme="majorHAnsi" w:cstheme="majorHAnsi"/>
                <w:sz w:val="22"/>
                <w:szCs w:val="22"/>
              </w:rPr>
              <w:t>R8 now includes medical condition codes</w:t>
            </w:r>
            <w:r w:rsidR="00FB0107">
              <w:rPr>
                <w:rFonts w:asciiTheme="majorHAnsi" w:hAnsiTheme="majorHAnsi" w:cstheme="majorHAnsi"/>
                <w:sz w:val="22"/>
                <w:szCs w:val="22"/>
              </w:rPr>
              <w:t>. The last condition code in the year is retained.</w:t>
            </w:r>
          </w:p>
        </w:tc>
      </w:tr>
      <w:tr w:rsidR="00FA553F" w14:paraId="52B010EE" w14:textId="77777777" w:rsidTr="00ED77DE">
        <w:tc>
          <w:tcPr>
            <w:tcW w:w="1971" w:type="dxa"/>
          </w:tcPr>
          <w:p w14:paraId="7CCEC24A" w14:textId="073632DA" w:rsidR="00FA553F" w:rsidRPr="0083628B" w:rsidRDefault="00FA553F" w:rsidP="00FA553F">
            <w:pPr>
              <w:rPr>
                <w:rFonts w:asciiTheme="majorHAnsi" w:hAnsiTheme="majorHAnsi" w:cstheme="majorHAnsi"/>
                <w:sz w:val="22"/>
                <w:szCs w:val="22"/>
              </w:rPr>
            </w:pPr>
            <w:r>
              <w:rPr>
                <w:rFonts w:asciiTheme="majorHAnsi" w:hAnsiTheme="majorHAnsi" w:cstheme="majorHAnsi"/>
                <w:sz w:val="22"/>
                <w:szCs w:val="22"/>
              </w:rPr>
              <w:t>Personal Independence Payments (PIP)</w:t>
            </w:r>
          </w:p>
        </w:tc>
        <w:tc>
          <w:tcPr>
            <w:tcW w:w="1417" w:type="dxa"/>
          </w:tcPr>
          <w:p w14:paraId="23007BA8" w14:textId="2BDFE2A9" w:rsidR="00FA553F" w:rsidRPr="0083628B" w:rsidRDefault="00D8524A" w:rsidP="00FA553F">
            <w:pPr>
              <w:jc w:val="center"/>
              <w:rPr>
                <w:rFonts w:asciiTheme="majorHAnsi" w:hAnsiTheme="majorHAnsi" w:cstheme="majorHAnsi"/>
                <w:sz w:val="22"/>
                <w:szCs w:val="22"/>
              </w:rPr>
            </w:pPr>
            <w:r>
              <w:rPr>
                <w:rFonts w:asciiTheme="majorHAnsi" w:hAnsiTheme="majorHAnsi" w:cstheme="majorHAnsi"/>
                <w:sz w:val="22"/>
                <w:szCs w:val="22"/>
              </w:rPr>
              <w:t xml:space="preserve">Complete refresh </w:t>
            </w:r>
          </w:p>
        </w:tc>
        <w:tc>
          <w:tcPr>
            <w:tcW w:w="1560" w:type="dxa"/>
          </w:tcPr>
          <w:p w14:paraId="6494AFB9" w14:textId="2713D512" w:rsidR="00FA553F" w:rsidRPr="0083628B" w:rsidRDefault="0051196A" w:rsidP="00FA553F">
            <w:pPr>
              <w:jc w:val="center"/>
              <w:rPr>
                <w:rFonts w:asciiTheme="majorHAnsi" w:hAnsiTheme="majorHAnsi" w:cstheme="majorHAnsi"/>
                <w:sz w:val="22"/>
                <w:szCs w:val="22"/>
              </w:rPr>
            </w:pPr>
            <w:r>
              <w:rPr>
                <w:rFonts w:asciiTheme="majorHAnsi" w:hAnsiTheme="majorHAnsi" w:cstheme="majorHAnsi"/>
                <w:sz w:val="22"/>
                <w:szCs w:val="22"/>
              </w:rPr>
              <w:t>New data</w:t>
            </w:r>
          </w:p>
        </w:tc>
        <w:tc>
          <w:tcPr>
            <w:tcW w:w="2772" w:type="dxa"/>
          </w:tcPr>
          <w:p w14:paraId="3726484A" w14:textId="1C5960B6" w:rsidR="00C42C2E" w:rsidRPr="0083628B" w:rsidRDefault="00384530" w:rsidP="00443879">
            <w:pPr>
              <w:rPr>
                <w:rFonts w:asciiTheme="majorHAnsi" w:hAnsiTheme="majorHAnsi" w:cstheme="majorHAnsi"/>
                <w:sz w:val="22"/>
                <w:szCs w:val="22"/>
              </w:rPr>
            </w:pPr>
            <w:r>
              <w:rPr>
                <w:rFonts w:asciiTheme="majorHAnsi" w:hAnsiTheme="majorHAnsi" w:cstheme="majorHAnsi"/>
                <w:sz w:val="22"/>
                <w:szCs w:val="22"/>
              </w:rPr>
              <w:t>R8 now includes medical condition codes. The last condition code in the year is retained.</w:t>
            </w:r>
          </w:p>
        </w:tc>
      </w:tr>
      <w:tr w:rsidR="00FA553F" w14:paraId="19BD8602" w14:textId="77777777" w:rsidTr="00ED77DE">
        <w:tc>
          <w:tcPr>
            <w:tcW w:w="1971" w:type="dxa"/>
          </w:tcPr>
          <w:p w14:paraId="47865054" w14:textId="1AD5C1A1" w:rsidR="00FA553F" w:rsidRPr="0083628B" w:rsidRDefault="00FA553F" w:rsidP="00FA553F">
            <w:pPr>
              <w:rPr>
                <w:rFonts w:asciiTheme="majorHAnsi" w:hAnsiTheme="majorHAnsi" w:cstheme="majorHAnsi"/>
                <w:sz w:val="22"/>
                <w:szCs w:val="22"/>
              </w:rPr>
            </w:pPr>
            <w:r>
              <w:rPr>
                <w:rFonts w:asciiTheme="majorHAnsi" w:hAnsiTheme="majorHAnsi" w:cstheme="majorHAnsi"/>
                <w:sz w:val="22"/>
                <w:szCs w:val="22"/>
              </w:rPr>
              <w:t>Universal Credit (UC)</w:t>
            </w:r>
          </w:p>
        </w:tc>
        <w:tc>
          <w:tcPr>
            <w:tcW w:w="1417" w:type="dxa"/>
          </w:tcPr>
          <w:p w14:paraId="06C48681" w14:textId="413C571F" w:rsidR="00FA553F" w:rsidRPr="0083628B" w:rsidRDefault="00D8524A" w:rsidP="00FA553F">
            <w:pPr>
              <w:jc w:val="center"/>
              <w:rPr>
                <w:rFonts w:asciiTheme="majorHAnsi" w:hAnsiTheme="majorHAnsi" w:cstheme="majorHAnsi"/>
                <w:sz w:val="22"/>
                <w:szCs w:val="22"/>
              </w:rPr>
            </w:pPr>
            <w:r>
              <w:rPr>
                <w:rFonts w:asciiTheme="majorHAnsi" w:hAnsiTheme="majorHAnsi" w:cstheme="majorHAnsi"/>
                <w:sz w:val="22"/>
                <w:szCs w:val="22"/>
              </w:rPr>
              <w:t>Complete refresh</w:t>
            </w:r>
          </w:p>
        </w:tc>
        <w:tc>
          <w:tcPr>
            <w:tcW w:w="1560" w:type="dxa"/>
          </w:tcPr>
          <w:p w14:paraId="3C68AA20" w14:textId="79BBD22B" w:rsidR="00FA553F" w:rsidRPr="0083628B" w:rsidRDefault="0051196A" w:rsidP="00FA553F">
            <w:pPr>
              <w:jc w:val="center"/>
              <w:rPr>
                <w:rFonts w:asciiTheme="majorHAnsi" w:hAnsiTheme="majorHAnsi" w:cstheme="majorHAnsi"/>
                <w:sz w:val="22"/>
                <w:szCs w:val="22"/>
              </w:rPr>
            </w:pPr>
            <w:r>
              <w:rPr>
                <w:rFonts w:asciiTheme="majorHAnsi" w:hAnsiTheme="majorHAnsi" w:cstheme="majorHAnsi"/>
                <w:sz w:val="22"/>
                <w:szCs w:val="22"/>
              </w:rPr>
              <w:t>New data</w:t>
            </w:r>
          </w:p>
        </w:tc>
        <w:tc>
          <w:tcPr>
            <w:tcW w:w="2772" w:type="dxa"/>
          </w:tcPr>
          <w:p w14:paraId="648BF215" w14:textId="16091A8F" w:rsidR="00F76C77" w:rsidRDefault="00F76C77" w:rsidP="00443879">
            <w:pPr>
              <w:rPr>
                <w:rFonts w:asciiTheme="majorHAnsi" w:hAnsiTheme="majorHAnsi" w:cstheme="majorHAnsi"/>
                <w:sz w:val="22"/>
                <w:szCs w:val="22"/>
              </w:rPr>
            </w:pPr>
            <w:r>
              <w:rPr>
                <w:rFonts w:asciiTheme="majorHAnsi" w:hAnsiTheme="majorHAnsi" w:cstheme="majorHAnsi"/>
                <w:sz w:val="22"/>
                <w:szCs w:val="22"/>
              </w:rPr>
              <w:t>Corrects an issue</w:t>
            </w:r>
            <w:r w:rsidR="00335E38">
              <w:rPr>
                <w:rFonts w:asciiTheme="majorHAnsi" w:hAnsiTheme="majorHAnsi" w:cstheme="majorHAnsi"/>
                <w:sz w:val="22"/>
                <w:szCs w:val="22"/>
              </w:rPr>
              <w:t xml:space="preserve"> for Northern Ireland where some cases were excluded from R7.1 between 2015 and 2021. These cases</w:t>
            </w:r>
            <w:r w:rsidR="004A0572">
              <w:rPr>
                <w:rFonts w:asciiTheme="majorHAnsi" w:hAnsiTheme="majorHAnsi" w:cstheme="majorHAnsi"/>
                <w:sz w:val="22"/>
                <w:szCs w:val="22"/>
              </w:rPr>
              <w:t xml:space="preserve"> are now included in R8.</w:t>
            </w:r>
          </w:p>
          <w:p w14:paraId="742145FF" w14:textId="77777777" w:rsidR="00335E38" w:rsidRDefault="00335E38" w:rsidP="00443879">
            <w:pPr>
              <w:rPr>
                <w:rFonts w:asciiTheme="majorHAnsi" w:hAnsiTheme="majorHAnsi" w:cstheme="majorHAnsi"/>
                <w:sz w:val="22"/>
                <w:szCs w:val="22"/>
              </w:rPr>
            </w:pPr>
          </w:p>
          <w:p w14:paraId="6BD4E659" w14:textId="643F1EC2" w:rsidR="00FA553F" w:rsidRDefault="0051196A" w:rsidP="00443879">
            <w:pPr>
              <w:rPr>
                <w:rFonts w:asciiTheme="majorHAnsi" w:hAnsiTheme="majorHAnsi" w:cstheme="majorHAnsi"/>
                <w:sz w:val="22"/>
                <w:szCs w:val="22"/>
              </w:rPr>
            </w:pPr>
            <w:r>
              <w:rPr>
                <w:rFonts w:asciiTheme="majorHAnsi" w:hAnsiTheme="majorHAnsi" w:cstheme="majorHAnsi"/>
                <w:sz w:val="22"/>
                <w:szCs w:val="22"/>
              </w:rPr>
              <w:t xml:space="preserve">R8 now includes </w:t>
            </w:r>
            <w:r w:rsidR="00C4055C">
              <w:rPr>
                <w:rFonts w:asciiTheme="majorHAnsi" w:hAnsiTheme="majorHAnsi" w:cstheme="majorHAnsi"/>
                <w:sz w:val="22"/>
                <w:szCs w:val="22"/>
              </w:rPr>
              <w:t>a ‘Health Journey’ flag showing the</w:t>
            </w:r>
            <w:r w:rsidR="00FC540A">
              <w:rPr>
                <w:rFonts w:asciiTheme="majorHAnsi" w:hAnsiTheme="majorHAnsi" w:cstheme="majorHAnsi"/>
                <w:sz w:val="22"/>
                <w:szCs w:val="22"/>
              </w:rPr>
              <w:t xml:space="preserve"> persons medical condition is being taken into account in the UC award.</w:t>
            </w:r>
            <w:r w:rsidR="00FA553F">
              <w:rPr>
                <w:rFonts w:asciiTheme="majorHAnsi" w:hAnsiTheme="majorHAnsi" w:cstheme="majorHAnsi"/>
                <w:sz w:val="22"/>
                <w:szCs w:val="22"/>
              </w:rPr>
              <w:t xml:space="preserve"> </w:t>
            </w:r>
          </w:p>
          <w:p w14:paraId="20FED534" w14:textId="77777777" w:rsidR="005C3372" w:rsidRDefault="005C3372" w:rsidP="00443879">
            <w:pPr>
              <w:rPr>
                <w:rFonts w:asciiTheme="majorHAnsi" w:hAnsiTheme="majorHAnsi" w:cstheme="majorHAnsi"/>
                <w:sz w:val="22"/>
                <w:szCs w:val="22"/>
              </w:rPr>
            </w:pPr>
          </w:p>
          <w:p w14:paraId="16536E5C" w14:textId="61C1A25A" w:rsidR="005C3372" w:rsidRPr="0083628B" w:rsidRDefault="005C3372" w:rsidP="00443879">
            <w:pPr>
              <w:rPr>
                <w:rFonts w:asciiTheme="majorHAnsi" w:hAnsiTheme="majorHAnsi" w:cstheme="majorHAnsi"/>
                <w:sz w:val="22"/>
                <w:szCs w:val="22"/>
              </w:rPr>
            </w:pPr>
            <w:r>
              <w:rPr>
                <w:rFonts w:asciiTheme="majorHAnsi" w:hAnsiTheme="majorHAnsi" w:cstheme="majorHAnsi"/>
                <w:sz w:val="22"/>
                <w:szCs w:val="22"/>
              </w:rPr>
              <w:t xml:space="preserve">R8 now holds During The Month (DTM) and End Of </w:t>
            </w:r>
            <w:r>
              <w:rPr>
                <w:rFonts w:asciiTheme="majorHAnsi" w:hAnsiTheme="majorHAnsi" w:cstheme="majorHAnsi"/>
                <w:sz w:val="22"/>
                <w:szCs w:val="22"/>
              </w:rPr>
              <w:lastRenderedPageBreak/>
              <w:t>Month (EOM) values for UC relationships.</w:t>
            </w:r>
          </w:p>
        </w:tc>
      </w:tr>
      <w:tr w:rsidR="00FA553F" w14:paraId="6EC6E7E4" w14:textId="77777777" w:rsidTr="00ED77DE">
        <w:tc>
          <w:tcPr>
            <w:tcW w:w="1971" w:type="dxa"/>
          </w:tcPr>
          <w:p w14:paraId="7AF02795" w14:textId="71448EA1" w:rsidR="00FA553F" w:rsidRPr="0083628B" w:rsidRDefault="00FA553F" w:rsidP="00FA553F">
            <w:pPr>
              <w:rPr>
                <w:rFonts w:asciiTheme="majorHAnsi" w:hAnsiTheme="majorHAnsi" w:cstheme="majorHAnsi"/>
                <w:sz w:val="22"/>
                <w:szCs w:val="22"/>
              </w:rPr>
            </w:pPr>
            <w:r>
              <w:rPr>
                <w:rFonts w:asciiTheme="majorHAnsi" w:hAnsiTheme="majorHAnsi" w:cstheme="majorHAnsi"/>
                <w:sz w:val="22"/>
                <w:szCs w:val="22"/>
              </w:rPr>
              <w:lastRenderedPageBreak/>
              <w:t>Employment Support Allowance (ESA)</w:t>
            </w:r>
          </w:p>
        </w:tc>
        <w:tc>
          <w:tcPr>
            <w:tcW w:w="1417" w:type="dxa"/>
          </w:tcPr>
          <w:p w14:paraId="6A2B80C1" w14:textId="260E3C76" w:rsidR="00FA553F" w:rsidRPr="0083628B" w:rsidRDefault="00D8524A" w:rsidP="00FA553F">
            <w:pPr>
              <w:jc w:val="center"/>
              <w:rPr>
                <w:rFonts w:asciiTheme="majorHAnsi" w:hAnsiTheme="majorHAnsi" w:cstheme="majorHAnsi"/>
                <w:sz w:val="22"/>
                <w:szCs w:val="22"/>
              </w:rPr>
            </w:pPr>
            <w:r>
              <w:rPr>
                <w:rFonts w:asciiTheme="majorHAnsi" w:hAnsiTheme="majorHAnsi" w:cstheme="majorHAnsi"/>
                <w:sz w:val="22"/>
                <w:szCs w:val="22"/>
              </w:rPr>
              <w:t>Complete refresh</w:t>
            </w:r>
          </w:p>
        </w:tc>
        <w:tc>
          <w:tcPr>
            <w:tcW w:w="1560" w:type="dxa"/>
          </w:tcPr>
          <w:p w14:paraId="21F74F3F" w14:textId="3D65A469" w:rsidR="00FA553F" w:rsidRPr="0083628B" w:rsidRDefault="00FC540A" w:rsidP="00FA553F">
            <w:pPr>
              <w:jc w:val="center"/>
              <w:rPr>
                <w:rFonts w:asciiTheme="majorHAnsi" w:hAnsiTheme="majorHAnsi" w:cstheme="majorHAnsi"/>
                <w:sz w:val="22"/>
                <w:szCs w:val="22"/>
              </w:rPr>
            </w:pPr>
            <w:r>
              <w:rPr>
                <w:rFonts w:asciiTheme="majorHAnsi" w:hAnsiTheme="majorHAnsi" w:cstheme="majorHAnsi"/>
                <w:sz w:val="22"/>
                <w:szCs w:val="22"/>
              </w:rPr>
              <w:t>New data</w:t>
            </w:r>
          </w:p>
        </w:tc>
        <w:tc>
          <w:tcPr>
            <w:tcW w:w="2772" w:type="dxa"/>
          </w:tcPr>
          <w:p w14:paraId="27A7E347" w14:textId="7B4F9815" w:rsidR="000D446F" w:rsidRPr="0083628B" w:rsidRDefault="00FC540A" w:rsidP="00443879">
            <w:pPr>
              <w:rPr>
                <w:rFonts w:asciiTheme="majorHAnsi" w:hAnsiTheme="majorHAnsi" w:cstheme="majorHAnsi"/>
                <w:sz w:val="22"/>
                <w:szCs w:val="22"/>
              </w:rPr>
            </w:pPr>
            <w:r>
              <w:rPr>
                <w:rFonts w:asciiTheme="majorHAnsi" w:hAnsiTheme="majorHAnsi" w:cstheme="majorHAnsi"/>
                <w:sz w:val="22"/>
                <w:szCs w:val="22"/>
              </w:rPr>
              <w:t>R8 now includes medical condition codes. The last condition code in the year is retained.</w:t>
            </w:r>
          </w:p>
        </w:tc>
      </w:tr>
      <w:tr w:rsidR="00FA553F" w14:paraId="5B66F8F6" w14:textId="77777777" w:rsidTr="00ED77DE">
        <w:tc>
          <w:tcPr>
            <w:tcW w:w="1971" w:type="dxa"/>
          </w:tcPr>
          <w:p w14:paraId="5FBB1282" w14:textId="3178CB40" w:rsidR="00FA553F" w:rsidRPr="0083628B" w:rsidRDefault="00FA553F" w:rsidP="00FA553F">
            <w:pPr>
              <w:rPr>
                <w:rFonts w:asciiTheme="majorHAnsi" w:hAnsiTheme="majorHAnsi" w:cstheme="majorHAnsi"/>
                <w:sz w:val="22"/>
                <w:szCs w:val="22"/>
              </w:rPr>
            </w:pPr>
            <w:r>
              <w:rPr>
                <w:rFonts w:asciiTheme="majorHAnsi" w:hAnsiTheme="majorHAnsi" w:cstheme="majorHAnsi"/>
                <w:sz w:val="22"/>
                <w:szCs w:val="22"/>
              </w:rPr>
              <w:t>Income Support (IS)</w:t>
            </w:r>
          </w:p>
        </w:tc>
        <w:tc>
          <w:tcPr>
            <w:tcW w:w="1417" w:type="dxa"/>
          </w:tcPr>
          <w:p w14:paraId="26C1E8A9" w14:textId="39B28D01" w:rsidR="00FA553F" w:rsidRPr="0083628B" w:rsidRDefault="005F7C3B" w:rsidP="00FA553F">
            <w:pPr>
              <w:jc w:val="center"/>
              <w:rPr>
                <w:rFonts w:asciiTheme="majorHAnsi" w:hAnsiTheme="majorHAnsi" w:cstheme="majorHAnsi"/>
                <w:sz w:val="22"/>
                <w:szCs w:val="22"/>
              </w:rPr>
            </w:pPr>
            <w:r>
              <w:rPr>
                <w:rFonts w:asciiTheme="majorHAnsi" w:hAnsiTheme="majorHAnsi" w:cstheme="majorHAnsi"/>
                <w:sz w:val="22"/>
                <w:szCs w:val="22"/>
              </w:rPr>
              <w:t>Same as R7.1</w:t>
            </w:r>
          </w:p>
        </w:tc>
        <w:tc>
          <w:tcPr>
            <w:tcW w:w="1560" w:type="dxa"/>
          </w:tcPr>
          <w:p w14:paraId="7807504A" w14:textId="56451B71" w:rsidR="00FA553F" w:rsidRPr="0083628B" w:rsidRDefault="005F7C3B" w:rsidP="00FA553F">
            <w:pPr>
              <w:jc w:val="center"/>
              <w:rPr>
                <w:rFonts w:asciiTheme="majorHAnsi" w:hAnsiTheme="majorHAnsi" w:cstheme="majorHAnsi"/>
                <w:sz w:val="22"/>
                <w:szCs w:val="22"/>
              </w:rPr>
            </w:pPr>
            <w:r>
              <w:rPr>
                <w:rFonts w:asciiTheme="majorHAnsi" w:hAnsiTheme="majorHAnsi" w:cstheme="majorHAnsi"/>
                <w:sz w:val="22"/>
                <w:szCs w:val="22"/>
              </w:rPr>
              <w:t>New data</w:t>
            </w:r>
          </w:p>
        </w:tc>
        <w:tc>
          <w:tcPr>
            <w:tcW w:w="2772" w:type="dxa"/>
          </w:tcPr>
          <w:p w14:paraId="4BA0303A" w14:textId="53C3AAD9" w:rsidR="00FA553F" w:rsidRPr="0083628B" w:rsidRDefault="00FA553F" w:rsidP="00443879">
            <w:pPr>
              <w:rPr>
                <w:rFonts w:asciiTheme="majorHAnsi" w:hAnsiTheme="majorHAnsi" w:cstheme="majorHAnsi"/>
                <w:sz w:val="22"/>
                <w:szCs w:val="22"/>
              </w:rPr>
            </w:pPr>
          </w:p>
        </w:tc>
      </w:tr>
      <w:tr w:rsidR="00FA553F" w14:paraId="74F08F37" w14:textId="77777777" w:rsidTr="00ED77DE">
        <w:tc>
          <w:tcPr>
            <w:tcW w:w="1971" w:type="dxa"/>
          </w:tcPr>
          <w:p w14:paraId="1869D1AE" w14:textId="28B929C4" w:rsidR="00FA553F" w:rsidRPr="0083628B" w:rsidRDefault="00FA553F" w:rsidP="00FA553F">
            <w:pPr>
              <w:rPr>
                <w:rFonts w:asciiTheme="majorHAnsi" w:hAnsiTheme="majorHAnsi" w:cstheme="majorHAnsi"/>
                <w:sz w:val="22"/>
                <w:szCs w:val="22"/>
              </w:rPr>
            </w:pPr>
            <w:r>
              <w:rPr>
                <w:rFonts w:asciiTheme="majorHAnsi" w:hAnsiTheme="majorHAnsi" w:cstheme="majorHAnsi"/>
                <w:sz w:val="22"/>
                <w:szCs w:val="22"/>
              </w:rPr>
              <w:t>Job Seekers Allowance (JSA)</w:t>
            </w:r>
          </w:p>
        </w:tc>
        <w:tc>
          <w:tcPr>
            <w:tcW w:w="1417" w:type="dxa"/>
          </w:tcPr>
          <w:p w14:paraId="2E9DD1A9" w14:textId="32B182DD" w:rsidR="00FA553F" w:rsidRPr="0083628B" w:rsidRDefault="005F7C3B" w:rsidP="00FA553F">
            <w:pPr>
              <w:jc w:val="center"/>
              <w:rPr>
                <w:rFonts w:asciiTheme="majorHAnsi" w:hAnsiTheme="majorHAnsi" w:cstheme="majorHAnsi"/>
                <w:sz w:val="22"/>
                <w:szCs w:val="22"/>
              </w:rPr>
            </w:pPr>
            <w:r>
              <w:rPr>
                <w:rFonts w:asciiTheme="majorHAnsi" w:hAnsiTheme="majorHAnsi" w:cstheme="majorHAnsi"/>
                <w:sz w:val="22"/>
                <w:szCs w:val="22"/>
              </w:rPr>
              <w:t>Same as R7.1</w:t>
            </w:r>
          </w:p>
        </w:tc>
        <w:tc>
          <w:tcPr>
            <w:tcW w:w="1560" w:type="dxa"/>
          </w:tcPr>
          <w:p w14:paraId="778104E0" w14:textId="39E80415" w:rsidR="00FA553F" w:rsidRPr="0083628B" w:rsidRDefault="005F7C3B" w:rsidP="00FA553F">
            <w:pPr>
              <w:jc w:val="center"/>
              <w:rPr>
                <w:rFonts w:asciiTheme="majorHAnsi" w:hAnsiTheme="majorHAnsi" w:cstheme="majorHAnsi"/>
                <w:sz w:val="22"/>
                <w:szCs w:val="22"/>
              </w:rPr>
            </w:pPr>
            <w:r>
              <w:rPr>
                <w:rFonts w:asciiTheme="majorHAnsi" w:hAnsiTheme="majorHAnsi" w:cstheme="majorHAnsi"/>
                <w:sz w:val="22"/>
                <w:szCs w:val="22"/>
              </w:rPr>
              <w:t>New data</w:t>
            </w:r>
          </w:p>
        </w:tc>
        <w:tc>
          <w:tcPr>
            <w:tcW w:w="2772" w:type="dxa"/>
          </w:tcPr>
          <w:p w14:paraId="2BA50654" w14:textId="51989C21" w:rsidR="000D446F" w:rsidRPr="0083628B" w:rsidRDefault="000D446F" w:rsidP="00443879">
            <w:pPr>
              <w:rPr>
                <w:rFonts w:asciiTheme="majorHAnsi" w:hAnsiTheme="majorHAnsi" w:cstheme="majorHAnsi"/>
                <w:sz w:val="22"/>
                <w:szCs w:val="22"/>
              </w:rPr>
            </w:pPr>
          </w:p>
        </w:tc>
      </w:tr>
      <w:tr w:rsidR="00FA553F" w14:paraId="70929826" w14:textId="77777777" w:rsidTr="00ED77DE">
        <w:tc>
          <w:tcPr>
            <w:tcW w:w="1971" w:type="dxa"/>
          </w:tcPr>
          <w:p w14:paraId="4BB334DB" w14:textId="1DC91538" w:rsidR="00FA553F" w:rsidRPr="0083628B" w:rsidRDefault="00FA553F" w:rsidP="00FA553F">
            <w:pPr>
              <w:rPr>
                <w:rFonts w:asciiTheme="majorHAnsi" w:hAnsiTheme="majorHAnsi" w:cstheme="majorHAnsi"/>
                <w:sz w:val="22"/>
                <w:szCs w:val="22"/>
              </w:rPr>
            </w:pPr>
            <w:r>
              <w:rPr>
                <w:rFonts w:asciiTheme="majorHAnsi" w:hAnsiTheme="majorHAnsi" w:cstheme="majorHAnsi"/>
                <w:sz w:val="22"/>
                <w:szCs w:val="22"/>
              </w:rPr>
              <w:t>Pension Credit (PC)</w:t>
            </w:r>
          </w:p>
        </w:tc>
        <w:tc>
          <w:tcPr>
            <w:tcW w:w="1417" w:type="dxa"/>
          </w:tcPr>
          <w:p w14:paraId="34FF8369" w14:textId="33D25C8D" w:rsidR="00FA553F" w:rsidRPr="0083628B" w:rsidRDefault="00D8524A" w:rsidP="00FA553F">
            <w:pPr>
              <w:jc w:val="center"/>
              <w:rPr>
                <w:rFonts w:asciiTheme="majorHAnsi" w:hAnsiTheme="majorHAnsi" w:cstheme="majorHAnsi"/>
                <w:sz w:val="22"/>
                <w:szCs w:val="22"/>
              </w:rPr>
            </w:pPr>
            <w:r>
              <w:rPr>
                <w:rFonts w:asciiTheme="majorHAnsi" w:hAnsiTheme="majorHAnsi" w:cstheme="majorHAnsi"/>
                <w:sz w:val="22"/>
                <w:szCs w:val="22"/>
              </w:rPr>
              <w:t>Complete refresh</w:t>
            </w:r>
          </w:p>
        </w:tc>
        <w:tc>
          <w:tcPr>
            <w:tcW w:w="1560" w:type="dxa"/>
          </w:tcPr>
          <w:p w14:paraId="4961226B" w14:textId="20C5F093" w:rsidR="00FA553F" w:rsidRPr="0083628B" w:rsidRDefault="005F7C3B" w:rsidP="00FA553F">
            <w:pPr>
              <w:jc w:val="center"/>
              <w:rPr>
                <w:rFonts w:asciiTheme="majorHAnsi" w:hAnsiTheme="majorHAnsi" w:cstheme="majorHAnsi"/>
                <w:sz w:val="22"/>
                <w:szCs w:val="22"/>
              </w:rPr>
            </w:pPr>
            <w:r>
              <w:rPr>
                <w:rFonts w:asciiTheme="majorHAnsi" w:hAnsiTheme="majorHAnsi" w:cstheme="majorHAnsi"/>
                <w:sz w:val="22"/>
                <w:szCs w:val="22"/>
              </w:rPr>
              <w:t>New data</w:t>
            </w:r>
          </w:p>
        </w:tc>
        <w:tc>
          <w:tcPr>
            <w:tcW w:w="2772" w:type="dxa"/>
          </w:tcPr>
          <w:p w14:paraId="2E724374" w14:textId="26B74871" w:rsidR="00FA553F" w:rsidRPr="0083628B" w:rsidRDefault="005F7C3B" w:rsidP="00443879">
            <w:pPr>
              <w:rPr>
                <w:rFonts w:asciiTheme="majorHAnsi" w:hAnsiTheme="majorHAnsi" w:cstheme="majorHAnsi"/>
                <w:sz w:val="22"/>
                <w:szCs w:val="22"/>
              </w:rPr>
            </w:pPr>
            <w:r>
              <w:rPr>
                <w:rFonts w:asciiTheme="majorHAnsi" w:hAnsiTheme="majorHAnsi" w:cstheme="majorHAnsi"/>
                <w:sz w:val="22"/>
                <w:szCs w:val="22"/>
              </w:rPr>
              <w:t>R8 now holds During The Month (DTM) and End Of Month (EOM) values for Pension Credit relationships.</w:t>
            </w:r>
          </w:p>
        </w:tc>
      </w:tr>
      <w:tr w:rsidR="00FA553F" w14:paraId="6174B41F" w14:textId="77777777" w:rsidTr="00ED77DE">
        <w:tc>
          <w:tcPr>
            <w:tcW w:w="1971" w:type="dxa"/>
          </w:tcPr>
          <w:p w14:paraId="42E3CFEF" w14:textId="00BD914E" w:rsidR="00FA553F" w:rsidRPr="0083628B" w:rsidRDefault="00FA553F" w:rsidP="00FA553F">
            <w:pPr>
              <w:rPr>
                <w:rFonts w:asciiTheme="majorHAnsi" w:hAnsiTheme="majorHAnsi" w:cstheme="majorHAnsi"/>
                <w:sz w:val="22"/>
                <w:szCs w:val="22"/>
              </w:rPr>
            </w:pPr>
            <w:r>
              <w:rPr>
                <w:rFonts w:asciiTheme="majorHAnsi" w:hAnsiTheme="majorHAnsi" w:cstheme="majorHAnsi"/>
                <w:sz w:val="22"/>
                <w:szCs w:val="22"/>
              </w:rPr>
              <w:t>Invalid Care Allowance (ICA)</w:t>
            </w:r>
          </w:p>
        </w:tc>
        <w:tc>
          <w:tcPr>
            <w:tcW w:w="1417" w:type="dxa"/>
          </w:tcPr>
          <w:p w14:paraId="38ACCD7B" w14:textId="7CFA73B6" w:rsidR="00FA553F" w:rsidRPr="006A7D80" w:rsidRDefault="002B0C7A" w:rsidP="00FA553F">
            <w:pPr>
              <w:jc w:val="center"/>
              <w:rPr>
                <w:rFonts w:asciiTheme="majorHAnsi" w:hAnsiTheme="majorHAnsi" w:cstheme="majorHAnsi"/>
                <w:sz w:val="22"/>
                <w:szCs w:val="22"/>
              </w:rPr>
            </w:pPr>
            <w:r>
              <w:rPr>
                <w:rFonts w:asciiTheme="majorHAnsi" w:hAnsiTheme="majorHAnsi" w:cstheme="majorHAnsi"/>
                <w:sz w:val="22"/>
                <w:szCs w:val="22"/>
              </w:rPr>
              <w:t>Same as R7.1</w:t>
            </w:r>
          </w:p>
        </w:tc>
        <w:tc>
          <w:tcPr>
            <w:tcW w:w="1560" w:type="dxa"/>
          </w:tcPr>
          <w:p w14:paraId="5853B05D" w14:textId="5F74E4BC" w:rsidR="00FA553F" w:rsidRPr="006A7D80" w:rsidRDefault="005B1D40" w:rsidP="00FA553F">
            <w:pPr>
              <w:jc w:val="center"/>
              <w:rPr>
                <w:rFonts w:asciiTheme="majorHAnsi" w:hAnsiTheme="majorHAnsi" w:cstheme="majorHAnsi"/>
                <w:sz w:val="22"/>
                <w:szCs w:val="22"/>
              </w:rPr>
            </w:pPr>
            <w:r>
              <w:rPr>
                <w:rFonts w:asciiTheme="majorHAnsi" w:hAnsiTheme="majorHAnsi" w:cstheme="majorHAnsi"/>
                <w:sz w:val="22"/>
                <w:szCs w:val="22"/>
              </w:rPr>
              <w:t>New</w:t>
            </w:r>
            <w:r w:rsidR="006A7D80" w:rsidRPr="006A7D80">
              <w:rPr>
                <w:rFonts w:asciiTheme="majorHAnsi" w:hAnsiTheme="majorHAnsi" w:cstheme="majorHAnsi"/>
                <w:sz w:val="22"/>
                <w:szCs w:val="22"/>
              </w:rPr>
              <w:t xml:space="preserve"> </w:t>
            </w:r>
            <w:r w:rsidR="002B0C7A">
              <w:rPr>
                <w:rFonts w:asciiTheme="majorHAnsi" w:hAnsiTheme="majorHAnsi" w:cstheme="majorHAnsi"/>
                <w:sz w:val="22"/>
                <w:szCs w:val="22"/>
              </w:rPr>
              <w:t>data</w:t>
            </w:r>
          </w:p>
        </w:tc>
        <w:tc>
          <w:tcPr>
            <w:tcW w:w="2772" w:type="dxa"/>
          </w:tcPr>
          <w:p w14:paraId="1DA1C0F8" w14:textId="10BD2087" w:rsidR="00FA553F" w:rsidRPr="006A7D80" w:rsidRDefault="002B0C7A" w:rsidP="006A7D80">
            <w:pPr>
              <w:rPr>
                <w:rFonts w:asciiTheme="majorHAnsi" w:hAnsiTheme="majorHAnsi" w:cstheme="majorHAnsi"/>
                <w:color w:val="FF0000"/>
                <w:sz w:val="22"/>
                <w:szCs w:val="22"/>
              </w:rPr>
            </w:pPr>
            <w:r>
              <w:rPr>
                <w:rFonts w:asciiTheme="majorHAnsi" w:hAnsiTheme="majorHAnsi" w:cstheme="majorHAnsi"/>
                <w:sz w:val="22"/>
                <w:szCs w:val="22"/>
              </w:rPr>
              <w:t>R8 now holds During The Month (DTM) and End Of Month (EOM) values for Care relationships.</w:t>
            </w:r>
          </w:p>
        </w:tc>
      </w:tr>
      <w:tr w:rsidR="00FA553F" w14:paraId="1FD36011" w14:textId="77777777" w:rsidTr="00ED77DE">
        <w:tc>
          <w:tcPr>
            <w:tcW w:w="1971" w:type="dxa"/>
          </w:tcPr>
          <w:p w14:paraId="0581B803" w14:textId="43246633" w:rsidR="00FA553F" w:rsidRPr="0083628B" w:rsidRDefault="00FA553F" w:rsidP="00FA553F">
            <w:pPr>
              <w:rPr>
                <w:rFonts w:asciiTheme="majorHAnsi" w:hAnsiTheme="majorHAnsi" w:cstheme="majorHAnsi"/>
                <w:sz w:val="22"/>
                <w:szCs w:val="22"/>
              </w:rPr>
            </w:pPr>
            <w:r>
              <w:rPr>
                <w:rFonts w:asciiTheme="majorHAnsi" w:hAnsiTheme="majorHAnsi" w:cstheme="majorHAnsi"/>
                <w:sz w:val="22"/>
                <w:szCs w:val="22"/>
              </w:rPr>
              <w:t>Industrial Injuries (II)</w:t>
            </w:r>
          </w:p>
        </w:tc>
        <w:tc>
          <w:tcPr>
            <w:tcW w:w="1417" w:type="dxa"/>
          </w:tcPr>
          <w:p w14:paraId="5C7CF9FE" w14:textId="1A1F387C" w:rsidR="00FA553F" w:rsidRPr="00BA0F5B" w:rsidRDefault="00B06D8A" w:rsidP="00FA553F">
            <w:pPr>
              <w:jc w:val="center"/>
              <w:rPr>
                <w:rFonts w:asciiTheme="majorHAnsi" w:hAnsiTheme="majorHAnsi" w:cstheme="majorHAnsi"/>
                <w:b/>
                <w:bCs/>
                <w:sz w:val="22"/>
                <w:szCs w:val="22"/>
              </w:rPr>
            </w:pPr>
            <w:r>
              <w:rPr>
                <w:rFonts w:asciiTheme="majorHAnsi" w:hAnsiTheme="majorHAnsi" w:cstheme="majorHAnsi"/>
                <w:sz w:val="22"/>
                <w:szCs w:val="22"/>
              </w:rPr>
              <w:t>Same as R7.1</w:t>
            </w:r>
          </w:p>
        </w:tc>
        <w:tc>
          <w:tcPr>
            <w:tcW w:w="1560" w:type="dxa"/>
          </w:tcPr>
          <w:p w14:paraId="418F7A3D" w14:textId="5BC0C8E5" w:rsidR="00FA553F" w:rsidRPr="0083628B" w:rsidRDefault="00B06D8A" w:rsidP="00FA553F">
            <w:pPr>
              <w:jc w:val="center"/>
              <w:rPr>
                <w:rFonts w:asciiTheme="majorHAnsi" w:hAnsiTheme="majorHAnsi" w:cstheme="majorHAnsi"/>
                <w:sz w:val="22"/>
                <w:szCs w:val="22"/>
              </w:rPr>
            </w:pPr>
            <w:r>
              <w:rPr>
                <w:rFonts w:asciiTheme="majorHAnsi" w:hAnsiTheme="majorHAnsi" w:cstheme="majorHAnsi"/>
                <w:sz w:val="22"/>
                <w:szCs w:val="22"/>
              </w:rPr>
              <w:t>New data</w:t>
            </w:r>
          </w:p>
        </w:tc>
        <w:tc>
          <w:tcPr>
            <w:tcW w:w="2772" w:type="dxa"/>
          </w:tcPr>
          <w:p w14:paraId="38513E64" w14:textId="77777777" w:rsidR="00FA553F" w:rsidRPr="0083628B" w:rsidRDefault="00FA553F" w:rsidP="00443879">
            <w:pPr>
              <w:rPr>
                <w:rFonts w:asciiTheme="majorHAnsi" w:hAnsiTheme="majorHAnsi" w:cstheme="majorHAnsi"/>
                <w:sz w:val="22"/>
                <w:szCs w:val="22"/>
              </w:rPr>
            </w:pPr>
          </w:p>
        </w:tc>
      </w:tr>
      <w:tr w:rsidR="00FA553F" w14:paraId="50B773F3" w14:textId="77777777" w:rsidTr="00ED77DE">
        <w:tc>
          <w:tcPr>
            <w:tcW w:w="1971" w:type="dxa"/>
          </w:tcPr>
          <w:p w14:paraId="0B192892" w14:textId="1FB57FE5" w:rsidR="00FA553F" w:rsidRPr="0083628B" w:rsidRDefault="00FA553F" w:rsidP="00FA553F">
            <w:pPr>
              <w:rPr>
                <w:rFonts w:asciiTheme="majorHAnsi" w:hAnsiTheme="majorHAnsi" w:cstheme="majorHAnsi"/>
                <w:sz w:val="22"/>
                <w:szCs w:val="22"/>
              </w:rPr>
            </w:pPr>
            <w:r>
              <w:rPr>
                <w:rFonts w:asciiTheme="majorHAnsi" w:hAnsiTheme="majorHAnsi" w:cstheme="majorHAnsi"/>
                <w:sz w:val="22"/>
                <w:szCs w:val="22"/>
              </w:rPr>
              <w:t>Incapacity Benefit (IB)</w:t>
            </w:r>
          </w:p>
        </w:tc>
        <w:tc>
          <w:tcPr>
            <w:tcW w:w="1417" w:type="dxa"/>
          </w:tcPr>
          <w:p w14:paraId="5F362BF3" w14:textId="66749E77" w:rsidR="00FA553F" w:rsidRPr="0083628B" w:rsidRDefault="00B06D8A" w:rsidP="00FA553F">
            <w:pPr>
              <w:jc w:val="center"/>
              <w:rPr>
                <w:rFonts w:asciiTheme="majorHAnsi" w:hAnsiTheme="majorHAnsi" w:cstheme="majorHAnsi"/>
                <w:sz w:val="22"/>
                <w:szCs w:val="22"/>
              </w:rPr>
            </w:pPr>
            <w:r>
              <w:rPr>
                <w:rFonts w:asciiTheme="majorHAnsi" w:hAnsiTheme="majorHAnsi" w:cstheme="majorHAnsi"/>
                <w:sz w:val="22"/>
                <w:szCs w:val="22"/>
              </w:rPr>
              <w:t>Same as R7.1</w:t>
            </w:r>
          </w:p>
        </w:tc>
        <w:tc>
          <w:tcPr>
            <w:tcW w:w="1560" w:type="dxa"/>
          </w:tcPr>
          <w:p w14:paraId="3C40EAFC" w14:textId="1BD5CC9B" w:rsidR="00FA553F" w:rsidRPr="0083628B" w:rsidRDefault="00B06D8A" w:rsidP="00FA553F">
            <w:pPr>
              <w:jc w:val="center"/>
              <w:rPr>
                <w:rFonts w:asciiTheme="majorHAnsi" w:hAnsiTheme="majorHAnsi" w:cstheme="majorHAnsi"/>
                <w:sz w:val="22"/>
                <w:szCs w:val="22"/>
              </w:rPr>
            </w:pPr>
            <w:r>
              <w:rPr>
                <w:rFonts w:asciiTheme="majorHAnsi" w:hAnsiTheme="majorHAnsi" w:cstheme="majorHAnsi"/>
                <w:sz w:val="22"/>
                <w:szCs w:val="22"/>
              </w:rPr>
              <w:t>New data</w:t>
            </w:r>
          </w:p>
        </w:tc>
        <w:tc>
          <w:tcPr>
            <w:tcW w:w="2772" w:type="dxa"/>
          </w:tcPr>
          <w:p w14:paraId="218399FE" w14:textId="77777777" w:rsidR="00FA553F" w:rsidRPr="0083628B" w:rsidRDefault="00FA553F" w:rsidP="00443879">
            <w:pPr>
              <w:rPr>
                <w:rFonts w:asciiTheme="majorHAnsi" w:hAnsiTheme="majorHAnsi" w:cstheme="majorHAnsi"/>
                <w:sz w:val="22"/>
                <w:szCs w:val="22"/>
              </w:rPr>
            </w:pPr>
          </w:p>
        </w:tc>
      </w:tr>
      <w:tr w:rsidR="00FA553F" w14:paraId="77C6FDF0" w14:textId="77777777" w:rsidTr="00ED77DE">
        <w:tc>
          <w:tcPr>
            <w:tcW w:w="1971" w:type="dxa"/>
          </w:tcPr>
          <w:p w14:paraId="28E8007A" w14:textId="111D2C5E" w:rsidR="00FA553F" w:rsidRPr="0083628B" w:rsidRDefault="00FA553F" w:rsidP="00FA553F">
            <w:pPr>
              <w:rPr>
                <w:rFonts w:asciiTheme="majorHAnsi" w:hAnsiTheme="majorHAnsi" w:cstheme="majorHAnsi"/>
                <w:sz w:val="22"/>
                <w:szCs w:val="22"/>
              </w:rPr>
            </w:pPr>
            <w:r>
              <w:rPr>
                <w:rFonts w:asciiTheme="majorHAnsi" w:hAnsiTheme="majorHAnsi" w:cstheme="majorHAnsi"/>
                <w:sz w:val="22"/>
                <w:szCs w:val="22"/>
              </w:rPr>
              <w:t>Widows Benefit (WB)</w:t>
            </w:r>
          </w:p>
        </w:tc>
        <w:tc>
          <w:tcPr>
            <w:tcW w:w="1417" w:type="dxa"/>
          </w:tcPr>
          <w:p w14:paraId="676721EF" w14:textId="67D2AB4E" w:rsidR="00FA553F" w:rsidRPr="0083628B" w:rsidRDefault="00B06D8A" w:rsidP="00FA553F">
            <w:pPr>
              <w:jc w:val="center"/>
              <w:rPr>
                <w:rFonts w:asciiTheme="majorHAnsi" w:hAnsiTheme="majorHAnsi" w:cstheme="majorHAnsi"/>
                <w:sz w:val="22"/>
                <w:szCs w:val="22"/>
              </w:rPr>
            </w:pPr>
            <w:r>
              <w:rPr>
                <w:rFonts w:asciiTheme="majorHAnsi" w:hAnsiTheme="majorHAnsi" w:cstheme="majorHAnsi"/>
                <w:sz w:val="22"/>
                <w:szCs w:val="22"/>
              </w:rPr>
              <w:t>Same as R7.1</w:t>
            </w:r>
          </w:p>
        </w:tc>
        <w:tc>
          <w:tcPr>
            <w:tcW w:w="1560" w:type="dxa"/>
          </w:tcPr>
          <w:p w14:paraId="7A8DB0F3" w14:textId="0F3BB84E" w:rsidR="00FA553F" w:rsidRPr="0083628B" w:rsidRDefault="00B06D8A" w:rsidP="00FA553F">
            <w:pPr>
              <w:jc w:val="center"/>
              <w:rPr>
                <w:rFonts w:asciiTheme="majorHAnsi" w:hAnsiTheme="majorHAnsi" w:cstheme="majorHAnsi"/>
                <w:sz w:val="22"/>
                <w:szCs w:val="22"/>
              </w:rPr>
            </w:pPr>
            <w:r>
              <w:rPr>
                <w:rFonts w:asciiTheme="majorHAnsi" w:hAnsiTheme="majorHAnsi" w:cstheme="majorHAnsi"/>
                <w:sz w:val="22"/>
                <w:szCs w:val="22"/>
              </w:rPr>
              <w:t>New data</w:t>
            </w:r>
          </w:p>
        </w:tc>
        <w:tc>
          <w:tcPr>
            <w:tcW w:w="2772" w:type="dxa"/>
          </w:tcPr>
          <w:p w14:paraId="28CA6665" w14:textId="011A4628" w:rsidR="00FA553F" w:rsidRPr="0083628B" w:rsidRDefault="00FA553F" w:rsidP="00443879">
            <w:pPr>
              <w:rPr>
                <w:rFonts w:asciiTheme="majorHAnsi" w:hAnsiTheme="majorHAnsi" w:cstheme="majorHAnsi"/>
                <w:sz w:val="22"/>
                <w:szCs w:val="22"/>
              </w:rPr>
            </w:pPr>
          </w:p>
        </w:tc>
      </w:tr>
      <w:tr w:rsidR="00FA553F" w14:paraId="204F0CC7" w14:textId="77777777" w:rsidTr="00ED77DE">
        <w:tc>
          <w:tcPr>
            <w:tcW w:w="1971" w:type="dxa"/>
          </w:tcPr>
          <w:p w14:paraId="2808EACE" w14:textId="54D3620F" w:rsidR="00FA553F" w:rsidRPr="0083628B" w:rsidRDefault="00FA553F" w:rsidP="00FA553F">
            <w:pPr>
              <w:rPr>
                <w:rFonts w:asciiTheme="majorHAnsi" w:hAnsiTheme="majorHAnsi" w:cstheme="majorHAnsi"/>
                <w:sz w:val="22"/>
                <w:szCs w:val="22"/>
              </w:rPr>
            </w:pPr>
            <w:r>
              <w:rPr>
                <w:rFonts w:asciiTheme="majorHAnsi" w:hAnsiTheme="majorHAnsi" w:cstheme="majorHAnsi"/>
                <w:sz w:val="22"/>
                <w:szCs w:val="22"/>
              </w:rPr>
              <w:t>Passported Incapacity Benefit (PIB)</w:t>
            </w:r>
          </w:p>
        </w:tc>
        <w:tc>
          <w:tcPr>
            <w:tcW w:w="1417" w:type="dxa"/>
          </w:tcPr>
          <w:p w14:paraId="7924BC2C" w14:textId="268C00B7" w:rsidR="00FA553F" w:rsidRPr="0083628B" w:rsidRDefault="00B06D8A" w:rsidP="00FA553F">
            <w:pPr>
              <w:jc w:val="center"/>
              <w:rPr>
                <w:rFonts w:asciiTheme="majorHAnsi" w:hAnsiTheme="majorHAnsi" w:cstheme="majorHAnsi"/>
                <w:sz w:val="22"/>
                <w:szCs w:val="22"/>
              </w:rPr>
            </w:pPr>
            <w:r>
              <w:rPr>
                <w:rFonts w:asciiTheme="majorHAnsi" w:hAnsiTheme="majorHAnsi" w:cstheme="majorHAnsi"/>
                <w:sz w:val="22"/>
                <w:szCs w:val="22"/>
              </w:rPr>
              <w:t>Same as R7.1</w:t>
            </w:r>
          </w:p>
        </w:tc>
        <w:tc>
          <w:tcPr>
            <w:tcW w:w="1560" w:type="dxa"/>
          </w:tcPr>
          <w:p w14:paraId="1153CDF0" w14:textId="7042098A" w:rsidR="00FA553F" w:rsidRPr="0083628B" w:rsidRDefault="00B06D8A" w:rsidP="00FA553F">
            <w:pPr>
              <w:jc w:val="center"/>
              <w:rPr>
                <w:rFonts w:asciiTheme="majorHAnsi" w:hAnsiTheme="majorHAnsi" w:cstheme="majorHAnsi"/>
                <w:sz w:val="22"/>
                <w:szCs w:val="22"/>
              </w:rPr>
            </w:pPr>
            <w:r>
              <w:rPr>
                <w:rFonts w:asciiTheme="majorHAnsi" w:hAnsiTheme="majorHAnsi" w:cstheme="majorHAnsi"/>
                <w:sz w:val="22"/>
                <w:szCs w:val="22"/>
              </w:rPr>
              <w:t>New data</w:t>
            </w:r>
          </w:p>
        </w:tc>
        <w:tc>
          <w:tcPr>
            <w:tcW w:w="2772" w:type="dxa"/>
          </w:tcPr>
          <w:p w14:paraId="57101DAB" w14:textId="77777777" w:rsidR="00FA553F" w:rsidRPr="0083628B" w:rsidRDefault="00FA553F" w:rsidP="00443879">
            <w:pPr>
              <w:rPr>
                <w:rFonts w:asciiTheme="majorHAnsi" w:hAnsiTheme="majorHAnsi" w:cstheme="majorHAnsi"/>
                <w:sz w:val="22"/>
                <w:szCs w:val="22"/>
              </w:rPr>
            </w:pPr>
          </w:p>
        </w:tc>
      </w:tr>
      <w:tr w:rsidR="00FA553F" w14:paraId="5239775C" w14:textId="77777777" w:rsidTr="00ED77DE">
        <w:tc>
          <w:tcPr>
            <w:tcW w:w="1971" w:type="dxa"/>
          </w:tcPr>
          <w:p w14:paraId="13A9F81A" w14:textId="2F910524" w:rsidR="00FA553F" w:rsidRPr="0083628B" w:rsidRDefault="00FA553F" w:rsidP="00FA553F">
            <w:pPr>
              <w:rPr>
                <w:rFonts w:asciiTheme="majorHAnsi" w:hAnsiTheme="majorHAnsi" w:cstheme="majorHAnsi"/>
                <w:sz w:val="22"/>
                <w:szCs w:val="22"/>
              </w:rPr>
            </w:pPr>
            <w:r>
              <w:rPr>
                <w:rFonts w:asciiTheme="majorHAnsi" w:hAnsiTheme="majorHAnsi" w:cstheme="majorHAnsi"/>
                <w:sz w:val="22"/>
                <w:szCs w:val="22"/>
              </w:rPr>
              <w:t>Bereavement Benefit (BB)</w:t>
            </w:r>
          </w:p>
        </w:tc>
        <w:tc>
          <w:tcPr>
            <w:tcW w:w="1417" w:type="dxa"/>
          </w:tcPr>
          <w:p w14:paraId="7A9FADB2" w14:textId="66BEA8A7" w:rsidR="00FA553F" w:rsidRPr="0083628B" w:rsidRDefault="000E0203" w:rsidP="00FA553F">
            <w:pPr>
              <w:jc w:val="center"/>
              <w:rPr>
                <w:rFonts w:asciiTheme="majorHAnsi" w:hAnsiTheme="majorHAnsi" w:cstheme="majorHAnsi"/>
                <w:sz w:val="22"/>
                <w:szCs w:val="22"/>
              </w:rPr>
            </w:pPr>
            <w:r>
              <w:rPr>
                <w:rFonts w:asciiTheme="majorHAnsi" w:hAnsiTheme="majorHAnsi" w:cstheme="majorHAnsi"/>
                <w:sz w:val="22"/>
                <w:szCs w:val="22"/>
              </w:rPr>
              <w:t>Same as R7.1</w:t>
            </w:r>
          </w:p>
        </w:tc>
        <w:tc>
          <w:tcPr>
            <w:tcW w:w="1560" w:type="dxa"/>
          </w:tcPr>
          <w:p w14:paraId="5AD784F7" w14:textId="41AC26E1" w:rsidR="00FA553F" w:rsidRPr="0083628B" w:rsidRDefault="000E0203" w:rsidP="00FA553F">
            <w:pPr>
              <w:jc w:val="center"/>
              <w:rPr>
                <w:rFonts w:asciiTheme="majorHAnsi" w:hAnsiTheme="majorHAnsi" w:cstheme="majorHAnsi"/>
                <w:sz w:val="22"/>
                <w:szCs w:val="22"/>
              </w:rPr>
            </w:pPr>
            <w:r>
              <w:rPr>
                <w:rFonts w:asciiTheme="majorHAnsi" w:hAnsiTheme="majorHAnsi" w:cstheme="majorHAnsi"/>
                <w:sz w:val="22"/>
                <w:szCs w:val="22"/>
              </w:rPr>
              <w:t>New data</w:t>
            </w:r>
          </w:p>
        </w:tc>
        <w:tc>
          <w:tcPr>
            <w:tcW w:w="2772" w:type="dxa"/>
          </w:tcPr>
          <w:p w14:paraId="1914E8F3" w14:textId="6860D033" w:rsidR="00FA553F" w:rsidRPr="0083628B" w:rsidRDefault="00FA553F" w:rsidP="00443879">
            <w:pPr>
              <w:rPr>
                <w:rFonts w:asciiTheme="majorHAnsi" w:hAnsiTheme="majorHAnsi" w:cstheme="majorHAnsi"/>
                <w:sz w:val="22"/>
                <w:szCs w:val="22"/>
              </w:rPr>
            </w:pPr>
          </w:p>
        </w:tc>
      </w:tr>
      <w:tr w:rsidR="00FA553F" w14:paraId="44FF8BCE" w14:textId="77777777" w:rsidTr="00ED77DE">
        <w:tc>
          <w:tcPr>
            <w:tcW w:w="1971" w:type="dxa"/>
          </w:tcPr>
          <w:p w14:paraId="01A4F066" w14:textId="133C588B" w:rsidR="00FA553F" w:rsidRPr="0083628B" w:rsidRDefault="00FA553F" w:rsidP="00FA553F">
            <w:pPr>
              <w:rPr>
                <w:rFonts w:asciiTheme="majorHAnsi" w:hAnsiTheme="majorHAnsi" w:cstheme="majorHAnsi"/>
                <w:sz w:val="22"/>
                <w:szCs w:val="22"/>
              </w:rPr>
            </w:pPr>
            <w:r>
              <w:rPr>
                <w:rFonts w:asciiTheme="majorHAnsi" w:hAnsiTheme="majorHAnsi" w:cstheme="majorHAnsi"/>
                <w:sz w:val="22"/>
                <w:szCs w:val="22"/>
              </w:rPr>
              <w:t>State Pension (SP)</w:t>
            </w:r>
          </w:p>
        </w:tc>
        <w:tc>
          <w:tcPr>
            <w:tcW w:w="1417" w:type="dxa"/>
          </w:tcPr>
          <w:p w14:paraId="2FA722B7" w14:textId="0DB95AF9" w:rsidR="00FA553F" w:rsidRPr="0083628B" w:rsidRDefault="000E0203" w:rsidP="00FA553F">
            <w:pPr>
              <w:jc w:val="center"/>
              <w:rPr>
                <w:rFonts w:asciiTheme="majorHAnsi" w:hAnsiTheme="majorHAnsi" w:cstheme="majorHAnsi"/>
                <w:sz w:val="22"/>
                <w:szCs w:val="22"/>
              </w:rPr>
            </w:pPr>
            <w:r>
              <w:rPr>
                <w:rFonts w:asciiTheme="majorHAnsi" w:hAnsiTheme="majorHAnsi" w:cstheme="majorHAnsi"/>
                <w:sz w:val="22"/>
                <w:szCs w:val="22"/>
              </w:rPr>
              <w:t>Same as R7.1</w:t>
            </w:r>
          </w:p>
        </w:tc>
        <w:tc>
          <w:tcPr>
            <w:tcW w:w="1560" w:type="dxa"/>
          </w:tcPr>
          <w:p w14:paraId="39EBA006" w14:textId="780EA761" w:rsidR="00FA553F" w:rsidRPr="0083628B" w:rsidRDefault="000E0203" w:rsidP="00FA553F">
            <w:pPr>
              <w:jc w:val="center"/>
              <w:rPr>
                <w:rFonts w:asciiTheme="majorHAnsi" w:hAnsiTheme="majorHAnsi" w:cstheme="majorHAnsi"/>
                <w:sz w:val="22"/>
                <w:szCs w:val="22"/>
              </w:rPr>
            </w:pPr>
            <w:r>
              <w:rPr>
                <w:rFonts w:asciiTheme="majorHAnsi" w:hAnsiTheme="majorHAnsi" w:cstheme="majorHAnsi"/>
                <w:sz w:val="22"/>
                <w:szCs w:val="22"/>
              </w:rPr>
              <w:t>New data</w:t>
            </w:r>
          </w:p>
        </w:tc>
        <w:tc>
          <w:tcPr>
            <w:tcW w:w="2772" w:type="dxa"/>
          </w:tcPr>
          <w:p w14:paraId="1F66C77B" w14:textId="1D435A06" w:rsidR="00FA553F" w:rsidRPr="0083628B" w:rsidRDefault="00FA553F" w:rsidP="00443879">
            <w:pPr>
              <w:rPr>
                <w:rFonts w:asciiTheme="majorHAnsi" w:hAnsiTheme="majorHAnsi" w:cstheme="majorHAnsi"/>
                <w:sz w:val="22"/>
                <w:szCs w:val="22"/>
              </w:rPr>
            </w:pPr>
            <w:r>
              <w:rPr>
                <w:rFonts w:asciiTheme="majorHAnsi" w:hAnsiTheme="majorHAnsi" w:cstheme="majorHAnsi"/>
                <w:sz w:val="22"/>
                <w:szCs w:val="22"/>
              </w:rPr>
              <w:t xml:space="preserve">New relationship </w:t>
            </w:r>
            <w:r w:rsidR="003D56D6">
              <w:rPr>
                <w:rFonts w:asciiTheme="majorHAnsi" w:hAnsiTheme="majorHAnsi" w:cstheme="majorHAnsi"/>
                <w:sz w:val="22"/>
                <w:szCs w:val="22"/>
              </w:rPr>
              <w:t>EOM &amp; DTM va</w:t>
            </w:r>
            <w:r w:rsidR="008F7686">
              <w:rPr>
                <w:rFonts w:asciiTheme="majorHAnsi" w:hAnsiTheme="majorHAnsi" w:cstheme="majorHAnsi"/>
                <w:sz w:val="22"/>
                <w:szCs w:val="22"/>
              </w:rPr>
              <w:t xml:space="preserve">riables </w:t>
            </w:r>
            <w:r w:rsidR="003D56D6">
              <w:rPr>
                <w:rFonts w:asciiTheme="majorHAnsi" w:hAnsiTheme="majorHAnsi" w:cstheme="majorHAnsi"/>
                <w:sz w:val="22"/>
                <w:szCs w:val="22"/>
              </w:rPr>
              <w:t>to be added in a fu</w:t>
            </w:r>
            <w:r w:rsidR="008F7686">
              <w:rPr>
                <w:rFonts w:asciiTheme="majorHAnsi" w:hAnsiTheme="majorHAnsi" w:cstheme="majorHAnsi"/>
                <w:sz w:val="22"/>
                <w:szCs w:val="22"/>
              </w:rPr>
              <w:t>ture</w:t>
            </w:r>
            <w:r w:rsidR="003D56D6">
              <w:rPr>
                <w:rFonts w:asciiTheme="majorHAnsi" w:hAnsiTheme="majorHAnsi" w:cstheme="majorHAnsi"/>
                <w:sz w:val="22"/>
                <w:szCs w:val="22"/>
              </w:rPr>
              <w:t xml:space="preserve"> release.</w:t>
            </w:r>
          </w:p>
        </w:tc>
      </w:tr>
      <w:tr w:rsidR="00FA553F" w14:paraId="183D1BB4" w14:textId="77777777" w:rsidTr="00ED77DE">
        <w:tc>
          <w:tcPr>
            <w:tcW w:w="1971" w:type="dxa"/>
          </w:tcPr>
          <w:p w14:paraId="1AA33AAD" w14:textId="7BDE154C" w:rsidR="00FA553F" w:rsidRPr="0083628B" w:rsidRDefault="00FA553F" w:rsidP="00FA553F">
            <w:pPr>
              <w:rPr>
                <w:rFonts w:asciiTheme="majorHAnsi" w:hAnsiTheme="majorHAnsi" w:cstheme="majorHAnsi"/>
                <w:sz w:val="22"/>
                <w:szCs w:val="22"/>
              </w:rPr>
            </w:pPr>
            <w:r>
              <w:rPr>
                <w:rFonts w:asciiTheme="majorHAnsi" w:hAnsiTheme="majorHAnsi" w:cstheme="majorHAnsi"/>
                <w:sz w:val="22"/>
                <w:szCs w:val="22"/>
              </w:rPr>
              <w:t>Severe Disablement Allowance (SDA)</w:t>
            </w:r>
          </w:p>
        </w:tc>
        <w:tc>
          <w:tcPr>
            <w:tcW w:w="1417" w:type="dxa"/>
          </w:tcPr>
          <w:p w14:paraId="030EB45A" w14:textId="15BE9063" w:rsidR="00FA553F" w:rsidRPr="0083628B" w:rsidRDefault="008F7686" w:rsidP="00FA553F">
            <w:pPr>
              <w:jc w:val="center"/>
              <w:rPr>
                <w:rFonts w:asciiTheme="majorHAnsi" w:hAnsiTheme="majorHAnsi" w:cstheme="majorHAnsi"/>
                <w:sz w:val="22"/>
                <w:szCs w:val="22"/>
              </w:rPr>
            </w:pPr>
            <w:r>
              <w:rPr>
                <w:rFonts w:asciiTheme="majorHAnsi" w:hAnsiTheme="majorHAnsi" w:cstheme="majorHAnsi"/>
                <w:sz w:val="22"/>
                <w:szCs w:val="22"/>
              </w:rPr>
              <w:t xml:space="preserve">Same as R7.1 </w:t>
            </w:r>
          </w:p>
        </w:tc>
        <w:tc>
          <w:tcPr>
            <w:tcW w:w="1560" w:type="dxa"/>
          </w:tcPr>
          <w:p w14:paraId="66298855" w14:textId="0E392D37" w:rsidR="00FA553F" w:rsidRPr="0083628B" w:rsidRDefault="008F7686" w:rsidP="00FA553F">
            <w:pPr>
              <w:jc w:val="center"/>
              <w:rPr>
                <w:rFonts w:asciiTheme="majorHAnsi" w:hAnsiTheme="majorHAnsi" w:cstheme="majorHAnsi"/>
                <w:sz w:val="22"/>
                <w:szCs w:val="22"/>
              </w:rPr>
            </w:pPr>
            <w:r>
              <w:rPr>
                <w:rFonts w:asciiTheme="majorHAnsi" w:hAnsiTheme="majorHAnsi" w:cstheme="majorHAnsi"/>
                <w:sz w:val="22"/>
                <w:szCs w:val="22"/>
              </w:rPr>
              <w:t>New data</w:t>
            </w:r>
          </w:p>
        </w:tc>
        <w:tc>
          <w:tcPr>
            <w:tcW w:w="2772" w:type="dxa"/>
          </w:tcPr>
          <w:p w14:paraId="62600217" w14:textId="77777777" w:rsidR="00FA553F" w:rsidRPr="0083628B" w:rsidRDefault="00FA553F" w:rsidP="00443879">
            <w:pPr>
              <w:rPr>
                <w:rFonts w:asciiTheme="majorHAnsi" w:hAnsiTheme="majorHAnsi" w:cstheme="majorHAnsi"/>
                <w:sz w:val="22"/>
                <w:szCs w:val="22"/>
              </w:rPr>
            </w:pPr>
          </w:p>
        </w:tc>
      </w:tr>
      <w:tr w:rsidR="00FA553F" w14:paraId="31086B72" w14:textId="77777777" w:rsidTr="00ED77DE">
        <w:tc>
          <w:tcPr>
            <w:tcW w:w="1971" w:type="dxa"/>
          </w:tcPr>
          <w:p w14:paraId="7B5C78B7" w14:textId="76DDB646" w:rsidR="00FA553F" w:rsidRPr="0083628B" w:rsidRDefault="00FA553F" w:rsidP="00FA553F">
            <w:pPr>
              <w:rPr>
                <w:rFonts w:asciiTheme="majorHAnsi" w:hAnsiTheme="majorHAnsi" w:cstheme="majorHAnsi"/>
                <w:sz w:val="22"/>
                <w:szCs w:val="22"/>
              </w:rPr>
            </w:pPr>
            <w:r>
              <w:rPr>
                <w:rFonts w:asciiTheme="majorHAnsi" w:hAnsiTheme="majorHAnsi" w:cstheme="majorHAnsi"/>
                <w:sz w:val="22"/>
                <w:szCs w:val="22"/>
              </w:rPr>
              <w:t>Maternity Allowance (MA)</w:t>
            </w:r>
          </w:p>
        </w:tc>
        <w:tc>
          <w:tcPr>
            <w:tcW w:w="1417" w:type="dxa"/>
          </w:tcPr>
          <w:p w14:paraId="25900AC1" w14:textId="2ABC162A" w:rsidR="00FA553F" w:rsidRPr="0083628B" w:rsidRDefault="008F7686" w:rsidP="00FA553F">
            <w:pPr>
              <w:jc w:val="center"/>
              <w:rPr>
                <w:rFonts w:asciiTheme="majorHAnsi" w:hAnsiTheme="majorHAnsi" w:cstheme="majorHAnsi"/>
                <w:sz w:val="22"/>
                <w:szCs w:val="22"/>
              </w:rPr>
            </w:pPr>
            <w:r>
              <w:rPr>
                <w:rFonts w:asciiTheme="majorHAnsi" w:hAnsiTheme="majorHAnsi" w:cstheme="majorHAnsi"/>
                <w:sz w:val="22"/>
                <w:szCs w:val="22"/>
              </w:rPr>
              <w:t>Same as R7.1</w:t>
            </w:r>
          </w:p>
        </w:tc>
        <w:tc>
          <w:tcPr>
            <w:tcW w:w="1560" w:type="dxa"/>
          </w:tcPr>
          <w:p w14:paraId="21F954C6" w14:textId="69545914" w:rsidR="00FA553F" w:rsidRPr="0083628B" w:rsidRDefault="002368DE" w:rsidP="00FA553F">
            <w:pPr>
              <w:jc w:val="center"/>
              <w:rPr>
                <w:rFonts w:asciiTheme="majorHAnsi" w:hAnsiTheme="majorHAnsi" w:cstheme="majorHAnsi"/>
                <w:sz w:val="22"/>
                <w:szCs w:val="22"/>
              </w:rPr>
            </w:pPr>
            <w:r>
              <w:rPr>
                <w:rFonts w:asciiTheme="majorHAnsi" w:hAnsiTheme="majorHAnsi" w:cstheme="majorHAnsi"/>
                <w:sz w:val="22"/>
                <w:szCs w:val="22"/>
              </w:rPr>
              <w:t>New data</w:t>
            </w:r>
          </w:p>
        </w:tc>
        <w:tc>
          <w:tcPr>
            <w:tcW w:w="2772" w:type="dxa"/>
          </w:tcPr>
          <w:p w14:paraId="7535EE6B" w14:textId="63EA3A64" w:rsidR="00FA553F" w:rsidRPr="0083628B" w:rsidRDefault="00FA553F" w:rsidP="00443879">
            <w:pPr>
              <w:rPr>
                <w:rFonts w:asciiTheme="majorHAnsi" w:hAnsiTheme="majorHAnsi" w:cstheme="majorHAnsi"/>
                <w:sz w:val="22"/>
                <w:szCs w:val="22"/>
              </w:rPr>
            </w:pPr>
          </w:p>
        </w:tc>
      </w:tr>
      <w:tr w:rsidR="00FA553F" w14:paraId="1F70CB59" w14:textId="77777777" w:rsidTr="00ED77DE">
        <w:tc>
          <w:tcPr>
            <w:tcW w:w="1971" w:type="dxa"/>
          </w:tcPr>
          <w:p w14:paraId="2B0EAF89" w14:textId="381AAB37" w:rsidR="00FA553F" w:rsidRPr="0083628B" w:rsidRDefault="00FA553F" w:rsidP="00FA553F">
            <w:pPr>
              <w:rPr>
                <w:rFonts w:asciiTheme="majorHAnsi" w:hAnsiTheme="majorHAnsi" w:cstheme="majorHAnsi"/>
                <w:sz w:val="22"/>
                <w:szCs w:val="22"/>
              </w:rPr>
            </w:pPr>
            <w:r>
              <w:rPr>
                <w:rFonts w:asciiTheme="majorHAnsi" w:hAnsiTheme="majorHAnsi" w:cstheme="majorHAnsi"/>
                <w:sz w:val="22"/>
                <w:szCs w:val="22"/>
              </w:rPr>
              <w:t>Bereavement Support Payment (BSP)</w:t>
            </w:r>
          </w:p>
        </w:tc>
        <w:tc>
          <w:tcPr>
            <w:tcW w:w="1417" w:type="dxa"/>
          </w:tcPr>
          <w:p w14:paraId="6D70DA4E" w14:textId="362604BB" w:rsidR="00FA553F" w:rsidRPr="0083628B" w:rsidRDefault="002368DE" w:rsidP="00FA553F">
            <w:pPr>
              <w:jc w:val="center"/>
              <w:rPr>
                <w:rFonts w:asciiTheme="majorHAnsi" w:hAnsiTheme="majorHAnsi" w:cstheme="majorHAnsi"/>
                <w:sz w:val="22"/>
                <w:szCs w:val="22"/>
              </w:rPr>
            </w:pPr>
            <w:r>
              <w:rPr>
                <w:rFonts w:asciiTheme="majorHAnsi" w:hAnsiTheme="majorHAnsi" w:cstheme="majorHAnsi"/>
                <w:sz w:val="22"/>
                <w:szCs w:val="22"/>
              </w:rPr>
              <w:t>Same as R7.1</w:t>
            </w:r>
          </w:p>
        </w:tc>
        <w:tc>
          <w:tcPr>
            <w:tcW w:w="1560" w:type="dxa"/>
          </w:tcPr>
          <w:p w14:paraId="1D73E3BD" w14:textId="58FA3D9E" w:rsidR="00FA553F" w:rsidRPr="0083628B" w:rsidRDefault="002368DE" w:rsidP="00FA553F">
            <w:pPr>
              <w:jc w:val="center"/>
              <w:rPr>
                <w:rFonts w:asciiTheme="majorHAnsi" w:hAnsiTheme="majorHAnsi" w:cstheme="majorHAnsi"/>
                <w:sz w:val="22"/>
                <w:szCs w:val="22"/>
              </w:rPr>
            </w:pPr>
            <w:r>
              <w:rPr>
                <w:rFonts w:asciiTheme="majorHAnsi" w:hAnsiTheme="majorHAnsi" w:cstheme="majorHAnsi"/>
                <w:sz w:val="22"/>
                <w:szCs w:val="22"/>
              </w:rPr>
              <w:t>New data</w:t>
            </w:r>
          </w:p>
        </w:tc>
        <w:tc>
          <w:tcPr>
            <w:tcW w:w="2772" w:type="dxa"/>
          </w:tcPr>
          <w:p w14:paraId="01F497D1" w14:textId="131AC153" w:rsidR="00FA553F" w:rsidRPr="0083628B" w:rsidRDefault="00FA553F" w:rsidP="00443879">
            <w:pPr>
              <w:rPr>
                <w:rFonts w:asciiTheme="majorHAnsi" w:hAnsiTheme="majorHAnsi" w:cstheme="majorHAnsi"/>
                <w:sz w:val="22"/>
                <w:szCs w:val="22"/>
              </w:rPr>
            </w:pPr>
          </w:p>
        </w:tc>
      </w:tr>
      <w:tr w:rsidR="00FA553F" w14:paraId="06EE15E7" w14:textId="77777777" w:rsidTr="00ED77DE">
        <w:tc>
          <w:tcPr>
            <w:tcW w:w="1971" w:type="dxa"/>
          </w:tcPr>
          <w:p w14:paraId="4535E56F" w14:textId="3E5AD00A" w:rsidR="00FA553F" w:rsidRPr="0083628B" w:rsidRDefault="00FA553F" w:rsidP="00FA553F">
            <w:pPr>
              <w:rPr>
                <w:rFonts w:asciiTheme="majorHAnsi" w:hAnsiTheme="majorHAnsi" w:cstheme="majorHAnsi"/>
                <w:sz w:val="22"/>
                <w:szCs w:val="22"/>
              </w:rPr>
            </w:pPr>
            <w:r>
              <w:rPr>
                <w:rFonts w:asciiTheme="majorHAnsi" w:hAnsiTheme="majorHAnsi" w:cstheme="majorHAnsi"/>
                <w:sz w:val="22"/>
                <w:szCs w:val="22"/>
              </w:rPr>
              <w:t>Industrial Death Benefit (IDB)</w:t>
            </w:r>
          </w:p>
        </w:tc>
        <w:tc>
          <w:tcPr>
            <w:tcW w:w="1417" w:type="dxa"/>
          </w:tcPr>
          <w:p w14:paraId="3FAFA479" w14:textId="1F38E824" w:rsidR="00FA553F" w:rsidRPr="0083628B" w:rsidRDefault="002368DE" w:rsidP="00FA553F">
            <w:pPr>
              <w:jc w:val="center"/>
              <w:rPr>
                <w:rFonts w:asciiTheme="majorHAnsi" w:hAnsiTheme="majorHAnsi" w:cstheme="majorHAnsi"/>
                <w:sz w:val="22"/>
                <w:szCs w:val="22"/>
              </w:rPr>
            </w:pPr>
            <w:r>
              <w:rPr>
                <w:rFonts w:asciiTheme="majorHAnsi" w:hAnsiTheme="majorHAnsi" w:cstheme="majorHAnsi"/>
                <w:sz w:val="22"/>
                <w:szCs w:val="22"/>
              </w:rPr>
              <w:t>Same as R7.1</w:t>
            </w:r>
          </w:p>
        </w:tc>
        <w:tc>
          <w:tcPr>
            <w:tcW w:w="1560" w:type="dxa"/>
          </w:tcPr>
          <w:p w14:paraId="504584EE" w14:textId="1A285FCC" w:rsidR="00FA553F" w:rsidRPr="0083628B" w:rsidRDefault="002368DE" w:rsidP="00FA553F">
            <w:pPr>
              <w:jc w:val="center"/>
              <w:rPr>
                <w:rFonts w:asciiTheme="majorHAnsi" w:hAnsiTheme="majorHAnsi" w:cstheme="majorHAnsi"/>
                <w:sz w:val="22"/>
                <w:szCs w:val="22"/>
              </w:rPr>
            </w:pPr>
            <w:r>
              <w:rPr>
                <w:rFonts w:asciiTheme="majorHAnsi" w:hAnsiTheme="majorHAnsi" w:cstheme="majorHAnsi"/>
                <w:sz w:val="22"/>
                <w:szCs w:val="22"/>
              </w:rPr>
              <w:t>New data</w:t>
            </w:r>
          </w:p>
        </w:tc>
        <w:tc>
          <w:tcPr>
            <w:tcW w:w="2772" w:type="dxa"/>
          </w:tcPr>
          <w:p w14:paraId="16098989" w14:textId="77777777" w:rsidR="00FA553F" w:rsidRPr="0083628B" w:rsidRDefault="00FA553F" w:rsidP="00443879">
            <w:pPr>
              <w:rPr>
                <w:rFonts w:asciiTheme="majorHAnsi" w:hAnsiTheme="majorHAnsi" w:cstheme="majorHAnsi"/>
                <w:sz w:val="22"/>
                <w:szCs w:val="22"/>
              </w:rPr>
            </w:pPr>
          </w:p>
        </w:tc>
      </w:tr>
      <w:tr w:rsidR="00FA553F" w14:paraId="5CF0E42F" w14:textId="77777777" w:rsidTr="00ED77DE">
        <w:tc>
          <w:tcPr>
            <w:tcW w:w="1971" w:type="dxa"/>
          </w:tcPr>
          <w:p w14:paraId="33A7C3F7" w14:textId="441CE12F" w:rsidR="00FA553F" w:rsidRDefault="00FA553F" w:rsidP="00FA553F">
            <w:pPr>
              <w:rPr>
                <w:rFonts w:asciiTheme="majorHAnsi" w:hAnsiTheme="majorHAnsi" w:cstheme="majorHAnsi"/>
                <w:sz w:val="22"/>
                <w:szCs w:val="22"/>
              </w:rPr>
            </w:pPr>
            <w:r>
              <w:rPr>
                <w:rFonts w:asciiTheme="majorHAnsi" w:hAnsiTheme="majorHAnsi" w:cstheme="majorHAnsi"/>
                <w:sz w:val="22"/>
                <w:szCs w:val="22"/>
              </w:rPr>
              <w:t>Self Employment</w:t>
            </w:r>
          </w:p>
        </w:tc>
        <w:tc>
          <w:tcPr>
            <w:tcW w:w="1417" w:type="dxa"/>
          </w:tcPr>
          <w:p w14:paraId="461597A6" w14:textId="433E5CA3" w:rsidR="00FA553F" w:rsidRPr="0083628B" w:rsidRDefault="002368DE" w:rsidP="00FA553F">
            <w:pPr>
              <w:jc w:val="center"/>
              <w:rPr>
                <w:rFonts w:asciiTheme="majorHAnsi" w:hAnsiTheme="majorHAnsi" w:cstheme="majorHAnsi"/>
                <w:sz w:val="22"/>
                <w:szCs w:val="22"/>
              </w:rPr>
            </w:pPr>
            <w:r>
              <w:rPr>
                <w:rFonts w:asciiTheme="majorHAnsi" w:hAnsiTheme="majorHAnsi" w:cstheme="majorHAnsi"/>
                <w:sz w:val="22"/>
                <w:szCs w:val="22"/>
              </w:rPr>
              <w:t>Same as R7.1 to 2021/22</w:t>
            </w:r>
          </w:p>
        </w:tc>
        <w:tc>
          <w:tcPr>
            <w:tcW w:w="1560" w:type="dxa"/>
          </w:tcPr>
          <w:p w14:paraId="456788A1" w14:textId="0B420F2D" w:rsidR="00FA553F" w:rsidRPr="0083628B" w:rsidRDefault="005B1D40" w:rsidP="00FA553F">
            <w:pPr>
              <w:jc w:val="center"/>
              <w:rPr>
                <w:rFonts w:asciiTheme="majorHAnsi" w:hAnsiTheme="majorHAnsi" w:cstheme="majorHAnsi"/>
                <w:sz w:val="22"/>
                <w:szCs w:val="22"/>
              </w:rPr>
            </w:pPr>
            <w:r>
              <w:rPr>
                <w:rFonts w:asciiTheme="majorHAnsi" w:hAnsiTheme="majorHAnsi" w:cstheme="majorHAnsi"/>
                <w:sz w:val="22"/>
                <w:szCs w:val="22"/>
              </w:rPr>
              <w:t xml:space="preserve">Refreshed </w:t>
            </w:r>
            <w:r w:rsidR="002368DE">
              <w:rPr>
                <w:rFonts w:asciiTheme="majorHAnsi" w:hAnsiTheme="majorHAnsi" w:cstheme="majorHAnsi"/>
                <w:sz w:val="22"/>
                <w:szCs w:val="22"/>
              </w:rPr>
              <w:t>2022/23 and new data for 20</w:t>
            </w:r>
            <w:r w:rsidR="004B75F9">
              <w:rPr>
                <w:rFonts w:asciiTheme="majorHAnsi" w:hAnsiTheme="majorHAnsi" w:cstheme="majorHAnsi"/>
                <w:sz w:val="22"/>
                <w:szCs w:val="22"/>
              </w:rPr>
              <w:t>23/24</w:t>
            </w:r>
          </w:p>
        </w:tc>
        <w:tc>
          <w:tcPr>
            <w:tcW w:w="2772" w:type="dxa"/>
          </w:tcPr>
          <w:p w14:paraId="2FF173B6" w14:textId="5E62E972" w:rsidR="00FA553F" w:rsidRPr="0083628B" w:rsidRDefault="004B75F9" w:rsidP="00443879">
            <w:pPr>
              <w:rPr>
                <w:rFonts w:asciiTheme="majorHAnsi" w:hAnsiTheme="majorHAnsi" w:cstheme="majorHAnsi"/>
                <w:sz w:val="22"/>
                <w:szCs w:val="22"/>
              </w:rPr>
            </w:pPr>
            <w:r>
              <w:rPr>
                <w:rFonts w:asciiTheme="majorHAnsi" w:hAnsiTheme="majorHAnsi" w:cstheme="majorHAnsi"/>
                <w:sz w:val="22"/>
                <w:szCs w:val="22"/>
              </w:rPr>
              <w:t>R8 refreshes the 2022/23 data (</w:t>
            </w:r>
            <w:r w:rsidR="00A01FDA">
              <w:rPr>
                <w:rFonts w:asciiTheme="majorHAnsi" w:hAnsiTheme="majorHAnsi" w:cstheme="majorHAnsi"/>
                <w:sz w:val="22"/>
                <w:szCs w:val="22"/>
              </w:rPr>
              <w:t xml:space="preserve">to replace the proxy year in R7.1) and adds </w:t>
            </w:r>
            <w:r w:rsidR="00A51F1E">
              <w:rPr>
                <w:rFonts w:asciiTheme="majorHAnsi" w:hAnsiTheme="majorHAnsi" w:cstheme="majorHAnsi"/>
                <w:sz w:val="22"/>
                <w:szCs w:val="22"/>
              </w:rPr>
              <w:t>2023/24 data (the new proxy year)</w:t>
            </w:r>
          </w:p>
        </w:tc>
      </w:tr>
      <w:tr w:rsidR="00FA553F" w14:paraId="1D71D24A" w14:textId="77777777" w:rsidTr="00ED77DE">
        <w:tc>
          <w:tcPr>
            <w:tcW w:w="1971" w:type="dxa"/>
          </w:tcPr>
          <w:p w14:paraId="46FC9AE4" w14:textId="0585B287" w:rsidR="00FA553F" w:rsidRDefault="00FA553F" w:rsidP="00FA553F">
            <w:pPr>
              <w:rPr>
                <w:rFonts w:asciiTheme="majorHAnsi" w:hAnsiTheme="majorHAnsi" w:cstheme="majorHAnsi"/>
                <w:sz w:val="22"/>
                <w:szCs w:val="22"/>
              </w:rPr>
            </w:pPr>
            <w:r>
              <w:rPr>
                <w:rFonts w:asciiTheme="majorHAnsi" w:hAnsiTheme="majorHAnsi" w:cstheme="majorHAnsi"/>
                <w:sz w:val="22"/>
                <w:szCs w:val="22"/>
              </w:rPr>
              <w:t>Coronavirus Job Retention Scheme (CJRS)</w:t>
            </w:r>
          </w:p>
        </w:tc>
        <w:tc>
          <w:tcPr>
            <w:tcW w:w="1417" w:type="dxa"/>
          </w:tcPr>
          <w:p w14:paraId="63CEEFC6" w14:textId="79A0A2F8" w:rsidR="00FA553F" w:rsidRDefault="00A51F1E" w:rsidP="00FA553F">
            <w:pPr>
              <w:jc w:val="center"/>
              <w:rPr>
                <w:rFonts w:asciiTheme="majorHAnsi" w:hAnsiTheme="majorHAnsi" w:cstheme="majorHAnsi"/>
                <w:sz w:val="22"/>
                <w:szCs w:val="22"/>
              </w:rPr>
            </w:pPr>
            <w:r>
              <w:rPr>
                <w:rFonts w:asciiTheme="majorHAnsi" w:hAnsiTheme="majorHAnsi" w:cstheme="majorHAnsi"/>
                <w:sz w:val="22"/>
                <w:szCs w:val="22"/>
              </w:rPr>
              <w:t>Same as R7.1</w:t>
            </w:r>
            <w:r w:rsidR="008451C9">
              <w:rPr>
                <w:rFonts w:asciiTheme="majorHAnsi" w:hAnsiTheme="majorHAnsi" w:cstheme="majorHAnsi"/>
                <w:sz w:val="22"/>
                <w:szCs w:val="22"/>
              </w:rPr>
              <w:t xml:space="preserve"> &amp;  R6</w:t>
            </w:r>
          </w:p>
        </w:tc>
        <w:tc>
          <w:tcPr>
            <w:tcW w:w="1560" w:type="dxa"/>
          </w:tcPr>
          <w:p w14:paraId="14D15BB2" w14:textId="0C196276" w:rsidR="00FA553F" w:rsidRDefault="00FA553F" w:rsidP="00FA553F">
            <w:pPr>
              <w:jc w:val="center"/>
              <w:rPr>
                <w:rFonts w:asciiTheme="majorHAnsi" w:hAnsiTheme="majorHAnsi" w:cstheme="majorHAnsi"/>
                <w:sz w:val="22"/>
                <w:szCs w:val="22"/>
              </w:rPr>
            </w:pPr>
            <w:r>
              <w:rPr>
                <w:rFonts w:asciiTheme="majorHAnsi" w:hAnsiTheme="majorHAnsi" w:cstheme="majorHAnsi"/>
                <w:sz w:val="22"/>
                <w:szCs w:val="22"/>
              </w:rPr>
              <w:t>N/A</w:t>
            </w:r>
          </w:p>
        </w:tc>
        <w:tc>
          <w:tcPr>
            <w:tcW w:w="2772" w:type="dxa"/>
          </w:tcPr>
          <w:p w14:paraId="3EB76A32" w14:textId="1C8D186F" w:rsidR="00FA553F" w:rsidRPr="0083628B" w:rsidRDefault="00FA553F" w:rsidP="00443879">
            <w:pPr>
              <w:rPr>
                <w:rFonts w:asciiTheme="majorHAnsi" w:hAnsiTheme="majorHAnsi" w:cstheme="majorHAnsi"/>
                <w:sz w:val="22"/>
                <w:szCs w:val="22"/>
              </w:rPr>
            </w:pPr>
            <w:r>
              <w:rPr>
                <w:rFonts w:asciiTheme="majorHAnsi" w:hAnsiTheme="majorHAnsi" w:cstheme="majorHAnsi"/>
                <w:sz w:val="22"/>
                <w:szCs w:val="22"/>
              </w:rPr>
              <w:t>Uses R6 data for 2019/20 to 2021/22</w:t>
            </w:r>
          </w:p>
        </w:tc>
      </w:tr>
      <w:tr w:rsidR="00FA553F" w14:paraId="18E6F1ED" w14:textId="77777777" w:rsidTr="00ED77DE">
        <w:tc>
          <w:tcPr>
            <w:tcW w:w="1971" w:type="dxa"/>
          </w:tcPr>
          <w:p w14:paraId="20AEDA55" w14:textId="569308A9" w:rsidR="00FA553F" w:rsidRDefault="00FA553F" w:rsidP="00FA553F">
            <w:pPr>
              <w:rPr>
                <w:rFonts w:asciiTheme="majorHAnsi" w:hAnsiTheme="majorHAnsi" w:cstheme="majorHAnsi"/>
                <w:sz w:val="22"/>
                <w:szCs w:val="22"/>
              </w:rPr>
            </w:pPr>
            <w:r>
              <w:rPr>
                <w:rFonts w:asciiTheme="majorHAnsi" w:hAnsiTheme="majorHAnsi" w:cstheme="majorHAnsi"/>
                <w:sz w:val="22"/>
                <w:szCs w:val="22"/>
              </w:rPr>
              <w:lastRenderedPageBreak/>
              <w:t>Self Employment Income Support Scheme (SEISS)</w:t>
            </w:r>
          </w:p>
        </w:tc>
        <w:tc>
          <w:tcPr>
            <w:tcW w:w="1417" w:type="dxa"/>
          </w:tcPr>
          <w:p w14:paraId="6EFAAF2A" w14:textId="459C7DD0" w:rsidR="00FA553F" w:rsidRDefault="008451C9" w:rsidP="00FA553F">
            <w:pPr>
              <w:jc w:val="center"/>
              <w:rPr>
                <w:rFonts w:asciiTheme="majorHAnsi" w:hAnsiTheme="majorHAnsi" w:cstheme="majorHAnsi"/>
                <w:sz w:val="22"/>
                <w:szCs w:val="22"/>
              </w:rPr>
            </w:pPr>
            <w:r>
              <w:rPr>
                <w:rFonts w:asciiTheme="majorHAnsi" w:hAnsiTheme="majorHAnsi" w:cstheme="majorHAnsi"/>
                <w:sz w:val="22"/>
                <w:szCs w:val="22"/>
              </w:rPr>
              <w:t>Same as R7.1 &amp;  R6</w:t>
            </w:r>
          </w:p>
        </w:tc>
        <w:tc>
          <w:tcPr>
            <w:tcW w:w="1560" w:type="dxa"/>
          </w:tcPr>
          <w:p w14:paraId="221ED89E" w14:textId="4471A07D" w:rsidR="00FA553F" w:rsidRDefault="00FA553F" w:rsidP="00FA553F">
            <w:pPr>
              <w:jc w:val="center"/>
              <w:rPr>
                <w:rFonts w:asciiTheme="majorHAnsi" w:hAnsiTheme="majorHAnsi" w:cstheme="majorHAnsi"/>
                <w:sz w:val="22"/>
                <w:szCs w:val="22"/>
              </w:rPr>
            </w:pPr>
            <w:r>
              <w:rPr>
                <w:rFonts w:asciiTheme="majorHAnsi" w:hAnsiTheme="majorHAnsi" w:cstheme="majorHAnsi"/>
                <w:sz w:val="22"/>
                <w:szCs w:val="22"/>
              </w:rPr>
              <w:t>N/A</w:t>
            </w:r>
          </w:p>
        </w:tc>
        <w:tc>
          <w:tcPr>
            <w:tcW w:w="2772" w:type="dxa"/>
          </w:tcPr>
          <w:p w14:paraId="1468F0B4" w14:textId="5626A690" w:rsidR="00FA553F" w:rsidRPr="0083628B" w:rsidRDefault="00FA553F" w:rsidP="00443879">
            <w:pPr>
              <w:rPr>
                <w:rFonts w:asciiTheme="majorHAnsi" w:hAnsiTheme="majorHAnsi" w:cstheme="majorHAnsi"/>
                <w:sz w:val="22"/>
                <w:szCs w:val="22"/>
              </w:rPr>
            </w:pPr>
            <w:r>
              <w:rPr>
                <w:rFonts w:asciiTheme="majorHAnsi" w:hAnsiTheme="majorHAnsi" w:cstheme="majorHAnsi"/>
                <w:sz w:val="22"/>
                <w:szCs w:val="22"/>
              </w:rPr>
              <w:t>Uses R6 data for 2019/20 to 2021/22</w:t>
            </w:r>
          </w:p>
        </w:tc>
      </w:tr>
      <w:tr w:rsidR="00FA553F" w14:paraId="3B44EBE1" w14:textId="77777777" w:rsidTr="00ED77DE">
        <w:tc>
          <w:tcPr>
            <w:tcW w:w="1971" w:type="dxa"/>
          </w:tcPr>
          <w:p w14:paraId="626C1709" w14:textId="66F5C5F7" w:rsidR="00FA553F" w:rsidRDefault="00FA553F" w:rsidP="00FA553F">
            <w:pPr>
              <w:rPr>
                <w:rFonts w:asciiTheme="majorHAnsi" w:hAnsiTheme="majorHAnsi" w:cstheme="majorHAnsi"/>
                <w:sz w:val="22"/>
                <w:szCs w:val="22"/>
              </w:rPr>
            </w:pPr>
            <w:r>
              <w:rPr>
                <w:rFonts w:asciiTheme="majorHAnsi" w:hAnsiTheme="majorHAnsi" w:cstheme="majorHAnsi"/>
                <w:sz w:val="22"/>
                <w:szCs w:val="22"/>
              </w:rPr>
              <w:t>Child Disability Payment (CDP)</w:t>
            </w:r>
          </w:p>
        </w:tc>
        <w:tc>
          <w:tcPr>
            <w:tcW w:w="1417" w:type="dxa"/>
          </w:tcPr>
          <w:p w14:paraId="67BC91B4" w14:textId="60F6CE85" w:rsidR="00FA553F" w:rsidRDefault="008451C9" w:rsidP="00FA553F">
            <w:pPr>
              <w:jc w:val="center"/>
              <w:rPr>
                <w:rFonts w:asciiTheme="majorHAnsi" w:hAnsiTheme="majorHAnsi" w:cstheme="majorHAnsi"/>
                <w:sz w:val="22"/>
                <w:szCs w:val="22"/>
              </w:rPr>
            </w:pPr>
            <w:r>
              <w:rPr>
                <w:rFonts w:asciiTheme="majorHAnsi" w:hAnsiTheme="majorHAnsi" w:cstheme="majorHAnsi"/>
                <w:sz w:val="22"/>
                <w:szCs w:val="22"/>
              </w:rPr>
              <w:t>Complete refresh</w:t>
            </w:r>
          </w:p>
        </w:tc>
        <w:tc>
          <w:tcPr>
            <w:tcW w:w="1560" w:type="dxa"/>
          </w:tcPr>
          <w:p w14:paraId="482E93A3" w14:textId="4F24EC2D" w:rsidR="00FA553F" w:rsidRDefault="008451C9" w:rsidP="00FA553F">
            <w:pPr>
              <w:jc w:val="center"/>
              <w:rPr>
                <w:rFonts w:asciiTheme="majorHAnsi" w:hAnsiTheme="majorHAnsi" w:cstheme="majorHAnsi"/>
                <w:sz w:val="22"/>
                <w:szCs w:val="22"/>
              </w:rPr>
            </w:pPr>
            <w:r>
              <w:rPr>
                <w:rFonts w:asciiTheme="majorHAnsi" w:hAnsiTheme="majorHAnsi" w:cstheme="majorHAnsi"/>
                <w:sz w:val="22"/>
                <w:szCs w:val="22"/>
              </w:rPr>
              <w:t>New data</w:t>
            </w:r>
          </w:p>
        </w:tc>
        <w:tc>
          <w:tcPr>
            <w:tcW w:w="2772" w:type="dxa"/>
          </w:tcPr>
          <w:p w14:paraId="3DE2A79C" w14:textId="40737283" w:rsidR="007A503F" w:rsidRPr="0083628B" w:rsidRDefault="007A503F" w:rsidP="00443879">
            <w:pPr>
              <w:rPr>
                <w:rFonts w:asciiTheme="majorHAnsi" w:hAnsiTheme="majorHAnsi" w:cstheme="majorHAnsi"/>
                <w:sz w:val="22"/>
                <w:szCs w:val="22"/>
              </w:rPr>
            </w:pPr>
          </w:p>
        </w:tc>
      </w:tr>
      <w:tr w:rsidR="008451C9" w14:paraId="0D54AD32" w14:textId="77777777" w:rsidTr="00ED77DE">
        <w:tc>
          <w:tcPr>
            <w:tcW w:w="1971" w:type="dxa"/>
          </w:tcPr>
          <w:p w14:paraId="4D1F07BB" w14:textId="764038C2" w:rsidR="008451C9" w:rsidRDefault="008451C9" w:rsidP="008451C9">
            <w:pPr>
              <w:rPr>
                <w:rFonts w:asciiTheme="majorHAnsi" w:hAnsiTheme="majorHAnsi" w:cstheme="majorHAnsi"/>
                <w:sz w:val="22"/>
                <w:szCs w:val="22"/>
              </w:rPr>
            </w:pPr>
            <w:r>
              <w:rPr>
                <w:rFonts w:asciiTheme="majorHAnsi" w:hAnsiTheme="majorHAnsi" w:cstheme="majorHAnsi"/>
                <w:sz w:val="22"/>
                <w:szCs w:val="22"/>
              </w:rPr>
              <w:t>Adult Disability Payment (ADP)</w:t>
            </w:r>
          </w:p>
        </w:tc>
        <w:tc>
          <w:tcPr>
            <w:tcW w:w="1417" w:type="dxa"/>
          </w:tcPr>
          <w:p w14:paraId="3A786348" w14:textId="2ACCBC5A" w:rsidR="008451C9" w:rsidRDefault="008451C9" w:rsidP="008451C9">
            <w:pPr>
              <w:jc w:val="center"/>
              <w:rPr>
                <w:rFonts w:asciiTheme="majorHAnsi" w:hAnsiTheme="majorHAnsi" w:cstheme="majorHAnsi"/>
                <w:sz w:val="22"/>
                <w:szCs w:val="22"/>
              </w:rPr>
            </w:pPr>
            <w:r>
              <w:rPr>
                <w:rFonts w:asciiTheme="majorHAnsi" w:hAnsiTheme="majorHAnsi" w:cstheme="majorHAnsi"/>
                <w:sz w:val="22"/>
                <w:szCs w:val="22"/>
              </w:rPr>
              <w:t>Complete refresh</w:t>
            </w:r>
          </w:p>
        </w:tc>
        <w:tc>
          <w:tcPr>
            <w:tcW w:w="1560" w:type="dxa"/>
          </w:tcPr>
          <w:p w14:paraId="37858C89" w14:textId="6266CEEA" w:rsidR="008451C9" w:rsidRDefault="008451C9" w:rsidP="008451C9">
            <w:pPr>
              <w:jc w:val="center"/>
              <w:rPr>
                <w:rFonts w:asciiTheme="majorHAnsi" w:hAnsiTheme="majorHAnsi" w:cstheme="majorHAnsi"/>
                <w:sz w:val="22"/>
                <w:szCs w:val="22"/>
              </w:rPr>
            </w:pPr>
            <w:r>
              <w:rPr>
                <w:rFonts w:asciiTheme="majorHAnsi" w:hAnsiTheme="majorHAnsi" w:cstheme="majorHAnsi"/>
                <w:sz w:val="22"/>
                <w:szCs w:val="22"/>
              </w:rPr>
              <w:t>New data</w:t>
            </w:r>
          </w:p>
        </w:tc>
        <w:tc>
          <w:tcPr>
            <w:tcW w:w="2772" w:type="dxa"/>
          </w:tcPr>
          <w:p w14:paraId="196D3345" w14:textId="7C666976" w:rsidR="008451C9" w:rsidRPr="0083628B" w:rsidRDefault="008451C9" w:rsidP="008451C9">
            <w:pPr>
              <w:rPr>
                <w:rFonts w:asciiTheme="majorHAnsi" w:hAnsiTheme="majorHAnsi" w:cstheme="majorHAnsi"/>
                <w:sz w:val="22"/>
                <w:szCs w:val="22"/>
              </w:rPr>
            </w:pPr>
          </w:p>
        </w:tc>
      </w:tr>
      <w:tr w:rsidR="00FA553F" w14:paraId="0ABC0649" w14:textId="77777777" w:rsidTr="00ED77DE">
        <w:tc>
          <w:tcPr>
            <w:tcW w:w="1971" w:type="dxa"/>
          </w:tcPr>
          <w:p w14:paraId="206EBB77" w14:textId="5FBA18A2" w:rsidR="00FA553F" w:rsidRDefault="00FA553F" w:rsidP="00FA553F">
            <w:pPr>
              <w:rPr>
                <w:rFonts w:asciiTheme="majorHAnsi" w:hAnsiTheme="majorHAnsi" w:cstheme="majorHAnsi"/>
                <w:sz w:val="22"/>
                <w:szCs w:val="22"/>
              </w:rPr>
            </w:pPr>
            <w:r>
              <w:rPr>
                <w:rFonts w:asciiTheme="majorHAnsi" w:hAnsiTheme="majorHAnsi" w:cstheme="majorHAnsi"/>
                <w:sz w:val="22"/>
                <w:szCs w:val="22"/>
              </w:rPr>
              <w:t>Geography</w:t>
            </w:r>
          </w:p>
        </w:tc>
        <w:tc>
          <w:tcPr>
            <w:tcW w:w="1417" w:type="dxa"/>
          </w:tcPr>
          <w:p w14:paraId="531A7648" w14:textId="475AF5D5" w:rsidR="00FA553F" w:rsidRPr="0083628B" w:rsidRDefault="00D8524A" w:rsidP="00FA553F">
            <w:pPr>
              <w:jc w:val="center"/>
              <w:rPr>
                <w:rFonts w:asciiTheme="majorHAnsi" w:hAnsiTheme="majorHAnsi" w:cstheme="majorHAnsi"/>
                <w:sz w:val="22"/>
                <w:szCs w:val="22"/>
              </w:rPr>
            </w:pPr>
            <w:r>
              <w:rPr>
                <w:rFonts w:asciiTheme="majorHAnsi" w:hAnsiTheme="majorHAnsi" w:cstheme="majorHAnsi"/>
                <w:sz w:val="22"/>
                <w:szCs w:val="22"/>
              </w:rPr>
              <w:t xml:space="preserve">Complete refresh </w:t>
            </w:r>
          </w:p>
        </w:tc>
        <w:tc>
          <w:tcPr>
            <w:tcW w:w="1560" w:type="dxa"/>
          </w:tcPr>
          <w:p w14:paraId="39388EE2" w14:textId="40B1A734" w:rsidR="00FA553F" w:rsidRPr="0083628B" w:rsidRDefault="00B4444C" w:rsidP="00FA553F">
            <w:pPr>
              <w:jc w:val="center"/>
              <w:rPr>
                <w:rFonts w:asciiTheme="majorHAnsi" w:hAnsiTheme="majorHAnsi" w:cstheme="majorHAnsi"/>
                <w:sz w:val="22"/>
                <w:szCs w:val="22"/>
              </w:rPr>
            </w:pPr>
            <w:r>
              <w:rPr>
                <w:rFonts w:asciiTheme="majorHAnsi" w:hAnsiTheme="majorHAnsi" w:cstheme="majorHAnsi"/>
                <w:sz w:val="22"/>
                <w:szCs w:val="22"/>
              </w:rPr>
              <w:t>New data</w:t>
            </w:r>
          </w:p>
        </w:tc>
        <w:tc>
          <w:tcPr>
            <w:tcW w:w="2772" w:type="dxa"/>
          </w:tcPr>
          <w:p w14:paraId="49CE4F10" w14:textId="31FE89BB" w:rsidR="00FA553F" w:rsidRPr="0083628B" w:rsidRDefault="004460B8" w:rsidP="00443879">
            <w:pPr>
              <w:rPr>
                <w:rFonts w:asciiTheme="majorHAnsi" w:hAnsiTheme="majorHAnsi" w:cstheme="majorHAnsi"/>
                <w:sz w:val="22"/>
                <w:szCs w:val="22"/>
              </w:rPr>
            </w:pPr>
            <w:r>
              <w:rPr>
                <w:rFonts w:asciiTheme="majorHAnsi" w:hAnsiTheme="majorHAnsi" w:cstheme="majorHAnsi"/>
                <w:sz w:val="22"/>
                <w:szCs w:val="22"/>
              </w:rPr>
              <w:t xml:space="preserve">New COA 2021 variables. </w:t>
            </w:r>
          </w:p>
        </w:tc>
      </w:tr>
      <w:tr w:rsidR="00FA553F" w14:paraId="40B8B719" w14:textId="77777777" w:rsidTr="00ED77DE">
        <w:tc>
          <w:tcPr>
            <w:tcW w:w="1971" w:type="dxa"/>
          </w:tcPr>
          <w:p w14:paraId="6A49E074" w14:textId="1CC8C113" w:rsidR="00FA553F" w:rsidRDefault="00FA553F" w:rsidP="00FA553F">
            <w:pPr>
              <w:rPr>
                <w:rFonts w:asciiTheme="majorHAnsi" w:hAnsiTheme="majorHAnsi" w:cstheme="majorHAnsi"/>
                <w:sz w:val="22"/>
                <w:szCs w:val="22"/>
              </w:rPr>
            </w:pPr>
            <w:r>
              <w:rPr>
                <w:rFonts w:asciiTheme="majorHAnsi" w:hAnsiTheme="majorHAnsi" w:cstheme="majorHAnsi"/>
                <w:sz w:val="22"/>
                <w:szCs w:val="22"/>
              </w:rPr>
              <w:t>Residency</w:t>
            </w:r>
          </w:p>
        </w:tc>
        <w:tc>
          <w:tcPr>
            <w:tcW w:w="1417" w:type="dxa"/>
          </w:tcPr>
          <w:p w14:paraId="2F34BC5A" w14:textId="0795CB04" w:rsidR="00FA553F" w:rsidRPr="0083628B" w:rsidRDefault="00D8524A" w:rsidP="00FA553F">
            <w:pPr>
              <w:jc w:val="center"/>
              <w:rPr>
                <w:rFonts w:asciiTheme="majorHAnsi" w:hAnsiTheme="majorHAnsi" w:cstheme="majorHAnsi"/>
                <w:sz w:val="22"/>
                <w:szCs w:val="22"/>
              </w:rPr>
            </w:pPr>
            <w:r>
              <w:rPr>
                <w:rFonts w:asciiTheme="majorHAnsi" w:hAnsiTheme="majorHAnsi" w:cstheme="majorHAnsi"/>
                <w:sz w:val="22"/>
                <w:szCs w:val="22"/>
              </w:rPr>
              <w:t xml:space="preserve">Complete refresh </w:t>
            </w:r>
          </w:p>
        </w:tc>
        <w:tc>
          <w:tcPr>
            <w:tcW w:w="1560" w:type="dxa"/>
          </w:tcPr>
          <w:p w14:paraId="152A85FD" w14:textId="7AC8ED99" w:rsidR="00FA553F" w:rsidRPr="0083628B" w:rsidRDefault="00D8524A" w:rsidP="00FA553F">
            <w:pPr>
              <w:jc w:val="center"/>
              <w:rPr>
                <w:rFonts w:asciiTheme="majorHAnsi" w:hAnsiTheme="majorHAnsi" w:cstheme="majorHAnsi"/>
                <w:sz w:val="22"/>
                <w:szCs w:val="22"/>
              </w:rPr>
            </w:pPr>
            <w:r>
              <w:rPr>
                <w:rFonts w:asciiTheme="majorHAnsi" w:hAnsiTheme="majorHAnsi" w:cstheme="majorHAnsi"/>
                <w:sz w:val="22"/>
                <w:szCs w:val="22"/>
              </w:rPr>
              <w:t>Complete refresh</w:t>
            </w:r>
          </w:p>
        </w:tc>
        <w:tc>
          <w:tcPr>
            <w:tcW w:w="2772" w:type="dxa"/>
          </w:tcPr>
          <w:p w14:paraId="1B6304B8" w14:textId="77777777" w:rsidR="00FA553F" w:rsidRPr="0083628B" w:rsidRDefault="00FA553F" w:rsidP="00443879">
            <w:pPr>
              <w:rPr>
                <w:rFonts w:asciiTheme="majorHAnsi" w:hAnsiTheme="majorHAnsi" w:cstheme="majorHAnsi"/>
                <w:sz w:val="22"/>
                <w:szCs w:val="22"/>
              </w:rPr>
            </w:pPr>
          </w:p>
        </w:tc>
      </w:tr>
    </w:tbl>
    <w:p w14:paraId="4C3AA886" w14:textId="6D552777" w:rsidR="0083628B" w:rsidRPr="00A56E19" w:rsidRDefault="0083628B" w:rsidP="00A56E19">
      <w:pPr>
        <w:rPr>
          <w:rFonts w:asciiTheme="majorHAnsi" w:hAnsiTheme="majorHAnsi" w:cstheme="majorHAnsi"/>
        </w:rPr>
      </w:pPr>
    </w:p>
    <w:p w14:paraId="26CE080D" w14:textId="6E694C14" w:rsidR="00AE4324" w:rsidRDefault="00405E58" w:rsidP="00EA7DE9">
      <w:pPr>
        <w:pStyle w:val="Heading2"/>
      </w:pPr>
      <w:r>
        <w:t xml:space="preserve">Refreshed </w:t>
      </w:r>
      <w:r w:rsidR="00AE4324">
        <w:t>Tax year</w:t>
      </w:r>
      <w:r w:rsidR="00BC3A22">
        <w:t>s</w:t>
      </w:r>
      <w:r w:rsidR="00AE4324">
        <w:t>:</w:t>
      </w:r>
    </w:p>
    <w:p w14:paraId="3217F4B8" w14:textId="5C13F3AF" w:rsidR="00AE4324" w:rsidRPr="00AE4324" w:rsidRDefault="00AE4324" w:rsidP="00AE4324">
      <w:pPr>
        <w:rPr>
          <w:rFonts w:asciiTheme="majorHAnsi" w:hAnsiTheme="majorHAnsi" w:cstheme="majorHAnsi"/>
        </w:rPr>
      </w:pPr>
    </w:p>
    <w:p w14:paraId="29C6B7B1" w14:textId="6EB4FCB5" w:rsidR="00AE4324" w:rsidRDefault="00AE4324" w:rsidP="00405E58">
      <w:pPr>
        <w:ind w:left="576"/>
        <w:rPr>
          <w:rFonts w:asciiTheme="majorHAnsi" w:hAnsiTheme="majorHAnsi" w:cstheme="majorHAnsi"/>
        </w:rPr>
      </w:pPr>
      <w:r>
        <w:rPr>
          <w:rFonts w:asciiTheme="majorHAnsi" w:hAnsiTheme="majorHAnsi" w:cstheme="majorHAnsi"/>
        </w:rPr>
        <w:t>R</w:t>
      </w:r>
      <w:r w:rsidR="00B4444C">
        <w:rPr>
          <w:rFonts w:asciiTheme="majorHAnsi" w:hAnsiTheme="majorHAnsi" w:cstheme="majorHAnsi"/>
        </w:rPr>
        <w:t>8</w:t>
      </w:r>
      <w:r>
        <w:rPr>
          <w:rFonts w:asciiTheme="majorHAnsi" w:hAnsiTheme="majorHAnsi" w:cstheme="majorHAnsi"/>
        </w:rPr>
        <w:t xml:space="preserve"> add</w:t>
      </w:r>
      <w:r w:rsidR="00926DC4">
        <w:rPr>
          <w:rFonts w:asciiTheme="majorHAnsi" w:hAnsiTheme="majorHAnsi" w:cstheme="majorHAnsi"/>
        </w:rPr>
        <w:t>s</w:t>
      </w:r>
      <w:r>
        <w:rPr>
          <w:rFonts w:asciiTheme="majorHAnsi" w:hAnsiTheme="majorHAnsi" w:cstheme="majorHAnsi"/>
        </w:rPr>
        <w:t xml:space="preserve"> the 202</w:t>
      </w:r>
      <w:r w:rsidR="00B4444C">
        <w:rPr>
          <w:rFonts w:asciiTheme="majorHAnsi" w:hAnsiTheme="majorHAnsi" w:cstheme="majorHAnsi"/>
        </w:rPr>
        <w:t>3</w:t>
      </w:r>
      <w:r>
        <w:rPr>
          <w:rFonts w:asciiTheme="majorHAnsi" w:hAnsiTheme="majorHAnsi" w:cstheme="majorHAnsi"/>
        </w:rPr>
        <w:t>/2</w:t>
      </w:r>
      <w:r w:rsidR="00B4444C">
        <w:rPr>
          <w:rFonts w:asciiTheme="majorHAnsi" w:hAnsiTheme="majorHAnsi" w:cstheme="majorHAnsi"/>
        </w:rPr>
        <w:t>4</w:t>
      </w:r>
      <w:r>
        <w:rPr>
          <w:rFonts w:asciiTheme="majorHAnsi" w:hAnsiTheme="majorHAnsi" w:cstheme="majorHAnsi"/>
        </w:rPr>
        <w:t xml:space="preserve"> tax year data bringing the time series </w:t>
      </w:r>
      <w:r w:rsidR="00BF3CF0">
        <w:rPr>
          <w:rFonts w:asciiTheme="majorHAnsi" w:hAnsiTheme="majorHAnsi" w:cstheme="majorHAnsi"/>
        </w:rPr>
        <w:t xml:space="preserve">available in the SRS </w:t>
      </w:r>
      <w:r>
        <w:rPr>
          <w:rFonts w:asciiTheme="majorHAnsi" w:hAnsiTheme="majorHAnsi" w:cstheme="majorHAnsi"/>
        </w:rPr>
        <w:t>up to 1</w:t>
      </w:r>
      <w:r w:rsidR="00BF3CF0">
        <w:rPr>
          <w:rFonts w:asciiTheme="majorHAnsi" w:hAnsiTheme="majorHAnsi" w:cstheme="majorHAnsi"/>
        </w:rPr>
        <w:t>4</w:t>
      </w:r>
      <w:r>
        <w:rPr>
          <w:rFonts w:asciiTheme="majorHAnsi" w:hAnsiTheme="majorHAnsi" w:cstheme="majorHAnsi"/>
        </w:rPr>
        <w:t xml:space="preserve"> years. </w:t>
      </w:r>
    </w:p>
    <w:p w14:paraId="123E774B" w14:textId="77777777" w:rsidR="00405E58" w:rsidRDefault="00405E58" w:rsidP="00405E58">
      <w:pPr>
        <w:ind w:left="576"/>
        <w:rPr>
          <w:rFonts w:asciiTheme="majorHAnsi" w:hAnsiTheme="majorHAnsi" w:cstheme="majorHAnsi"/>
        </w:rPr>
      </w:pPr>
    </w:p>
    <w:p w14:paraId="2F5CF0DA" w14:textId="652FE481" w:rsidR="00364A81" w:rsidRDefault="00565273" w:rsidP="00405E58">
      <w:pPr>
        <w:ind w:left="576"/>
        <w:rPr>
          <w:rFonts w:asciiTheme="majorHAnsi" w:hAnsiTheme="majorHAnsi" w:cstheme="majorHAnsi"/>
        </w:rPr>
      </w:pPr>
      <w:r>
        <w:rPr>
          <w:rFonts w:asciiTheme="majorHAnsi" w:hAnsiTheme="majorHAnsi" w:cstheme="majorHAnsi"/>
        </w:rPr>
        <w:t>All employment and occupational pension data has been refr</w:t>
      </w:r>
      <w:r w:rsidR="00E242AE">
        <w:rPr>
          <w:rFonts w:asciiTheme="majorHAnsi" w:hAnsiTheme="majorHAnsi" w:cstheme="majorHAnsi"/>
        </w:rPr>
        <w:t>eshed for all years to u</w:t>
      </w:r>
      <w:r w:rsidR="000069BD">
        <w:rPr>
          <w:rFonts w:asciiTheme="majorHAnsi" w:hAnsiTheme="majorHAnsi" w:cstheme="majorHAnsi"/>
        </w:rPr>
        <w:t>tilise</w:t>
      </w:r>
      <w:r w:rsidR="00E242AE">
        <w:rPr>
          <w:rFonts w:asciiTheme="majorHAnsi" w:hAnsiTheme="majorHAnsi" w:cstheme="majorHAnsi"/>
        </w:rPr>
        <w:t xml:space="preserve"> the </w:t>
      </w:r>
      <w:r w:rsidR="000069BD">
        <w:rPr>
          <w:rFonts w:asciiTheme="majorHAnsi" w:hAnsiTheme="majorHAnsi" w:cstheme="majorHAnsi"/>
        </w:rPr>
        <w:t>new spell based data within the</w:t>
      </w:r>
      <w:r w:rsidR="009A36AA">
        <w:rPr>
          <w:rFonts w:asciiTheme="majorHAnsi" w:hAnsiTheme="majorHAnsi" w:cstheme="majorHAnsi"/>
        </w:rPr>
        <w:t xml:space="preserve"> DWP derived</w:t>
      </w:r>
      <w:r w:rsidR="000069BD">
        <w:rPr>
          <w:rFonts w:asciiTheme="majorHAnsi" w:hAnsiTheme="majorHAnsi" w:cstheme="majorHAnsi"/>
        </w:rPr>
        <w:t xml:space="preserve"> Employment Characteristics Database</w:t>
      </w:r>
      <w:r w:rsidR="00E242AE">
        <w:rPr>
          <w:rFonts w:asciiTheme="majorHAnsi" w:hAnsiTheme="majorHAnsi" w:cstheme="majorHAnsi"/>
        </w:rPr>
        <w:t>.</w:t>
      </w:r>
      <w:r w:rsidR="000069BD">
        <w:rPr>
          <w:rFonts w:asciiTheme="majorHAnsi" w:hAnsiTheme="majorHAnsi" w:cstheme="majorHAnsi"/>
        </w:rPr>
        <w:t xml:space="preserve"> This new spell based data captures the best measure of PAYE start and end dates and these have been </w:t>
      </w:r>
      <w:r w:rsidR="00922356">
        <w:rPr>
          <w:rFonts w:asciiTheme="majorHAnsi" w:hAnsiTheme="majorHAnsi" w:cstheme="majorHAnsi"/>
        </w:rPr>
        <w:t>brought into the PAYE processing of R8. The new spells based data may alter some durations and</w:t>
      </w:r>
      <w:r w:rsidR="005D250D">
        <w:rPr>
          <w:rFonts w:asciiTheme="majorHAnsi" w:hAnsiTheme="majorHAnsi" w:cstheme="majorHAnsi"/>
        </w:rPr>
        <w:t xml:space="preserve"> </w:t>
      </w:r>
      <w:r w:rsidR="002648EF">
        <w:rPr>
          <w:rFonts w:asciiTheme="majorHAnsi" w:hAnsiTheme="majorHAnsi" w:cstheme="majorHAnsi"/>
        </w:rPr>
        <w:t>End of Month (</w:t>
      </w:r>
      <w:r w:rsidR="005D250D">
        <w:rPr>
          <w:rFonts w:asciiTheme="majorHAnsi" w:hAnsiTheme="majorHAnsi" w:cstheme="majorHAnsi"/>
        </w:rPr>
        <w:t>EOM</w:t>
      </w:r>
      <w:r w:rsidR="002648EF">
        <w:rPr>
          <w:rFonts w:asciiTheme="majorHAnsi" w:hAnsiTheme="majorHAnsi" w:cstheme="majorHAnsi"/>
        </w:rPr>
        <w:t>)</w:t>
      </w:r>
      <w:r w:rsidR="005D250D">
        <w:rPr>
          <w:rFonts w:asciiTheme="majorHAnsi" w:hAnsiTheme="majorHAnsi" w:cstheme="majorHAnsi"/>
        </w:rPr>
        <w:t>/</w:t>
      </w:r>
      <w:r w:rsidR="002648EF">
        <w:rPr>
          <w:rFonts w:asciiTheme="majorHAnsi" w:hAnsiTheme="majorHAnsi" w:cstheme="majorHAnsi"/>
        </w:rPr>
        <w:t xml:space="preserve"> During the Month (</w:t>
      </w:r>
      <w:r w:rsidR="005D250D">
        <w:rPr>
          <w:rFonts w:asciiTheme="majorHAnsi" w:hAnsiTheme="majorHAnsi" w:cstheme="majorHAnsi"/>
        </w:rPr>
        <w:t>DTM</w:t>
      </w:r>
      <w:r w:rsidR="002648EF">
        <w:rPr>
          <w:rFonts w:asciiTheme="majorHAnsi" w:hAnsiTheme="majorHAnsi" w:cstheme="majorHAnsi"/>
        </w:rPr>
        <w:t>)</w:t>
      </w:r>
      <w:r w:rsidR="005D250D">
        <w:rPr>
          <w:rFonts w:asciiTheme="majorHAnsi" w:hAnsiTheme="majorHAnsi" w:cstheme="majorHAnsi"/>
        </w:rPr>
        <w:t xml:space="preserve"> derivations.</w:t>
      </w:r>
      <w:r w:rsidR="00A14DE5">
        <w:rPr>
          <w:rFonts w:asciiTheme="majorHAnsi" w:hAnsiTheme="majorHAnsi" w:cstheme="majorHAnsi"/>
        </w:rPr>
        <w:t xml:space="preserve"> </w:t>
      </w:r>
    </w:p>
    <w:p w14:paraId="151CDE62" w14:textId="77777777" w:rsidR="00364A81" w:rsidRDefault="00364A81" w:rsidP="00405E58">
      <w:pPr>
        <w:ind w:left="576"/>
        <w:rPr>
          <w:rFonts w:asciiTheme="majorHAnsi" w:hAnsiTheme="majorHAnsi" w:cstheme="majorHAnsi"/>
        </w:rPr>
      </w:pPr>
    </w:p>
    <w:p w14:paraId="2FAFDBC4" w14:textId="372A71C6" w:rsidR="00AE4324" w:rsidRDefault="00AE4324" w:rsidP="00AE4324">
      <w:pPr>
        <w:ind w:left="576"/>
        <w:rPr>
          <w:rFonts w:asciiTheme="majorHAnsi" w:hAnsiTheme="majorHAnsi" w:cstheme="majorHAnsi"/>
        </w:rPr>
      </w:pPr>
      <w:r>
        <w:rPr>
          <w:rFonts w:asciiTheme="majorHAnsi" w:hAnsiTheme="majorHAnsi" w:cstheme="majorHAnsi"/>
        </w:rPr>
        <w:t>Self employment data for 202</w:t>
      </w:r>
      <w:r w:rsidR="0015565A">
        <w:rPr>
          <w:rFonts w:asciiTheme="majorHAnsi" w:hAnsiTheme="majorHAnsi" w:cstheme="majorHAnsi"/>
        </w:rPr>
        <w:t>3</w:t>
      </w:r>
      <w:r>
        <w:rPr>
          <w:rFonts w:asciiTheme="majorHAnsi" w:hAnsiTheme="majorHAnsi" w:cstheme="majorHAnsi"/>
        </w:rPr>
        <w:t>/2</w:t>
      </w:r>
      <w:r w:rsidR="0015565A">
        <w:rPr>
          <w:rFonts w:asciiTheme="majorHAnsi" w:hAnsiTheme="majorHAnsi" w:cstheme="majorHAnsi"/>
        </w:rPr>
        <w:t>4</w:t>
      </w:r>
      <w:r>
        <w:rPr>
          <w:rFonts w:asciiTheme="majorHAnsi" w:hAnsiTheme="majorHAnsi" w:cstheme="majorHAnsi"/>
        </w:rPr>
        <w:t xml:space="preserve"> is not expected to be complete until summer 202</w:t>
      </w:r>
      <w:r w:rsidR="0015565A">
        <w:rPr>
          <w:rFonts w:asciiTheme="majorHAnsi" w:hAnsiTheme="majorHAnsi" w:cstheme="majorHAnsi"/>
        </w:rPr>
        <w:t>5</w:t>
      </w:r>
      <w:r>
        <w:rPr>
          <w:rFonts w:asciiTheme="majorHAnsi" w:hAnsiTheme="majorHAnsi" w:cstheme="majorHAnsi"/>
        </w:rPr>
        <w:t>, so proxy rules have been used to populate self employment records, (like in previous releases).</w:t>
      </w:r>
      <w:r w:rsidR="00405E58">
        <w:rPr>
          <w:rFonts w:asciiTheme="majorHAnsi" w:hAnsiTheme="majorHAnsi" w:cstheme="majorHAnsi"/>
        </w:rPr>
        <w:t xml:space="preserve"> </w:t>
      </w:r>
      <w:r w:rsidR="0015565A">
        <w:rPr>
          <w:rFonts w:asciiTheme="majorHAnsi" w:hAnsiTheme="majorHAnsi" w:cstheme="majorHAnsi"/>
        </w:rPr>
        <w:t>R8 also</w:t>
      </w:r>
      <w:r w:rsidR="00405E58">
        <w:rPr>
          <w:rFonts w:asciiTheme="majorHAnsi" w:hAnsiTheme="majorHAnsi" w:cstheme="majorHAnsi"/>
        </w:rPr>
        <w:t xml:space="preserve"> refreshes </w:t>
      </w:r>
      <w:r w:rsidR="004A0572">
        <w:rPr>
          <w:rFonts w:asciiTheme="majorHAnsi" w:hAnsiTheme="majorHAnsi" w:cstheme="majorHAnsi"/>
        </w:rPr>
        <w:t xml:space="preserve">all </w:t>
      </w:r>
      <w:r w:rsidR="00405E58">
        <w:rPr>
          <w:rFonts w:asciiTheme="majorHAnsi" w:hAnsiTheme="majorHAnsi" w:cstheme="majorHAnsi"/>
        </w:rPr>
        <w:t>the self employment data for</w:t>
      </w:r>
      <w:r w:rsidR="004A0572">
        <w:rPr>
          <w:rFonts w:asciiTheme="majorHAnsi" w:hAnsiTheme="majorHAnsi" w:cstheme="majorHAnsi"/>
        </w:rPr>
        <w:t xml:space="preserve"> all years</w:t>
      </w:r>
      <w:r w:rsidR="00951BE1">
        <w:rPr>
          <w:rFonts w:asciiTheme="majorHAnsi" w:hAnsiTheme="majorHAnsi" w:cstheme="majorHAnsi"/>
        </w:rPr>
        <w:t>.</w:t>
      </w:r>
    </w:p>
    <w:p w14:paraId="033F26F2" w14:textId="77777777" w:rsidR="007D2895" w:rsidRDefault="007D2895" w:rsidP="00AE4324">
      <w:pPr>
        <w:ind w:left="576"/>
        <w:rPr>
          <w:rFonts w:asciiTheme="majorHAnsi" w:hAnsiTheme="majorHAnsi" w:cstheme="majorHAnsi"/>
        </w:rPr>
      </w:pPr>
    </w:p>
    <w:p w14:paraId="47A52E52" w14:textId="79C6448F" w:rsidR="007D2895" w:rsidRDefault="007D2895" w:rsidP="00AE4324">
      <w:pPr>
        <w:ind w:left="576"/>
        <w:rPr>
          <w:rFonts w:asciiTheme="majorHAnsi" w:hAnsiTheme="majorHAnsi" w:cstheme="majorHAnsi"/>
        </w:rPr>
      </w:pPr>
      <w:r>
        <w:rPr>
          <w:rFonts w:asciiTheme="majorHAnsi" w:hAnsiTheme="majorHAnsi" w:cstheme="majorHAnsi"/>
        </w:rPr>
        <w:t xml:space="preserve">The </w:t>
      </w:r>
      <w:r w:rsidR="00C138D0">
        <w:rPr>
          <w:rFonts w:asciiTheme="majorHAnsi" w:hAnsiTheme="majorHAnsi" w:cstheme="majorHAnsi"/>
        </w:rPr>
        <w:t xml:space="preserve">following </w:t>
      </w:r>
      <w:r>
        <w:rPr>
          <w:rFonts w:asciiTheme="majorHAnsi" w:hAnsiTheme="majorHAnsi" w:cstheme="majorHAnsi"/>
        </w:rPr>
        <w:t>benefit data</w:t>
      </w:r>
      <w:r w:rsidR="00C138D0">
        <w:rPr>
          <w:rFonts w:asciiTheme="majorHAnsi" w:hAnsiTheme="majorHAnsi" w:cstheme="majorHAnsi"/>
        </w:rPr>
        <w:t xml:space="preserve"> has also been refreshed for all years to capture the medical condition or relationship </w:t>
      </w:r>
      <w:r w:rsidR="00CF4EE0">
        <w:rPr>
          <w:rFonts w:asciiTheme="majorHAnsi" w:hAnsiTheme="majorHAnsi" w:cstheme="majorHAnsi"/>
        </w:rPr>
        <w:t>and End of Month (EOM)/ During the Month (DTM)</w:t>
      </w:r>
      <w:r w:rsidR="00C138D0">
        <w:rPr>
          <w:rFonts w:asciiTheme="majorHAnsi" w:hAnsiTheme="majorHAnsi" w:cstheme="majorHAnsi"/>
        </w:rPr>
        <w:t>information:</w:t>
      </w:r>
    </w:p>
    <w:p w14:paraId="52C365DF" w14:textId="77777777" w:rsidR="00C138D0" w:rsidRDefault="00C138D0" w:rsidP="00AE4324">
      <w:pPr>
        <w:ind w:left="576"/>
        <w:rPr>
          <w:rFonts w:asciiTheme="majorHAnsi" w:hAnsiTheme="majorHAnsi" w:cstheme="majorHAnsi"/>
        </w:rPr>
      </w:pPr>
    </w:p>
    <w:p w14:paraId="72FDE79F" w14:textId="03DFAFC5" w:rsidR="00C138D0" w:rsidRDefault="00C138D0" w:rsidP="004C72C0">
      <w:pPr>
        <w:pStyle w:val="ListParagraph"/>
        <w:numPr>
          <w:ilvl w:val="0"/>
          <w:numId w:val="70"/>
        </w:numPr>
        <w:rPr>
          <w:rFonts w:asciiTheme="majorHAnsi" w:hAnsiTheme="majorHAnsi" w:cstheme="majorHAnsi"/>
        </w:rPr>
      </w:pPr>
      <w:r>
        <w:rPr>
          <w:rFonts w:asciiTheme="majorHAnsi" w:hAnsiTheme="majorHAnsi" w:cstheme="majorHAnsi"/>
        </w:rPr>
        <w:t>A</w:t>
      </w:r>
      <w:r w:rsidR="005B0AB0">
        <w:rPr>
          <w:rFonts w:asciiTheme="majorHAnsi" w:hAnsiTheme="majorHAnsi" w:cstheme="majorHAnsi"/>
        </w:rPr>
        <w:t xml:space="preserve">ttendance </w:t>
      </w:r>
      <w:r>
        <w:rPr>
          <w:rFonts w:asciiTheme="majorHAnsi" w:hAnsiTheme="majorHAnsi" w:cstheme="majorHAnsi"/>
        </w:rPr>
        <w:t>A</w:t>
      </w:r>
      <w:r w:rsidR="005B0AB0">
        <w:rPr>
          <w:rFonts w:asciiTheme="majorHAnsi" w:hAnsiTheme="majorHAnsi" w:cstheme="majorHAnsi"/>
        </w:rPr>
        <w:t>llowance</w:t>
      </w:r>
      <w:r w:rsidR="00002A1F">
        <w:rPr>
          <w:rFonts w:asciiTheme="majorHAnsi" w:hAnsiTheme="majorHAnsi" w:cstheme="majorHAnsi"/>
        </w:rPr>
        <w:t xml:space="preserve">, </w:t>
      </w:r>
      <w:r w:rsidR="00686B80">
        <w:rPr>
          <w:rFonts w:asciiTheme="majorHAnsi" w:hAnsiTheme="majorHAnsi" w:cstheme="majorHAnsi"/>
        </w:rPr>
        <w:t>D</w:t>
      </w:r>
      <w:r w:rsidR="00002A1F">
        <w:rPr>
          <w:rFonts w:asciiTheme="majorHAnsi" w:hAnsiTheme="majorHAnsi" w:cstheme="majorHAnsi"/>
        </w:rPr>
        <w:t xml:space="preserve">isability </w:t>
      </w:r>
      <w:r w:rsidR="00686B80">
        <w:rPr>
          <w:rFonts w:asciiTheme="majorHAnsi" w:hAnsiTheme="majorHAnsi" w:cstheme="majorHAnsi"/>
        </w:rPr>
        <w:t>L</w:t>
      </w:r>
      <w:r w:rsidR="00002A1F">
        <w:rPr>
          <w:rFonts w:asciiTheme="majorHAnsi" w:hAnsiTheme="majorHAnsi" w:cstheme="majorHAnsi"/>
        </w:rPr>
        <w:t xml:space="preserve">iving </w:t>
      </w:r>
      <w:r w:rsidR="00686B80">
        <w:rPr>
          <w:rFonts w:asciiTheme="majorHAnsi" w:hAnsiTheme="majorHAnsi" w:cstheme="majorHAnsi"/>
        </w:rPr>
        <w:t>A</w:t>
      </w:r>
      <w:r w:rsidR="00002A1F">
        <w:rPr>
          <w:rFonts w:asciiTheme="majorHAnsi" w:hAnsiTheme="majorHAnsi" w:cstheme="majorHAnsi"/>
        </w:rPr>
        <w:t>llowance</w:t>
      </w:r>
      <w:r w:rsidR="00686B80">
        <w:rPr>
          <w:rFonts w:asciiTheme="majorHAnsi" w:hAnsiTheme="majorHAnsi" w:cstheme="majorHAnsi"/>
        </w:rPr>
        <w:t>, P</w:t>
      </w:r>
      <w:r w:rsidR="00002A1F">
        <w:rPr>
          <w:rFonts w:asciiTheme="majorHAnsi" w:hAnsiTheme="majorHAnsi" w:cstheme="majorHAnsi"/>
        </w:rPr>
        <w:t xml:space="preserve">ersonal </w:t>
      </w:r>
      <w:r w:rsidR="00686B80">
        <w:rPr>
          <w:rFonts w:asciiTheme="majorHAnsi" w:hAnsiTheme="majorHAnsi" w:cstheme="majorHAnsi"/>
        </w:rPr>
        <w:t>I</w:t>
      </w:r>
      <w:r w:rsidR="00002A1F">
        <w:rPr>
          <w:rFonts w:asciiTheme="majorHAnsi" w:hAnsiTheme="majorHAnsi" w:cstheme="majorHAnsi"/>
        </w:rPr>
        <w:t xml:space="preserve">ndependence </w:t>
      </w:r>
      <w:r w:rsidR="00686B80">
        <w:rPr>
          <w:rFonts w:asciiTheme="majorHAnsi" w:hAnsiTheme="majorHAnsi" w:cstheme="majorHAnsi"/>
        </w:rPr>
        <w:t>P</w:t>
      </w:r>
      <w:r w:rsidR="00002A1F">
        <w:rPr>
          <w:rFonts w:asciiTheme="majorHAnsi" w:hAnsiTheme="majorHAnsi" w:cstheme="majorHAnsi"/>
        </w:rPr>
        <w:t>ayments</w:t>
      </w:r>
      <w:r w:rsidR="00686B80">
        <w:rPr>
          <w:rFonts w:asciiTheme="majorHAnsi" w:hAnsiTheme="majorHAnsi" w:cstheme="majorHAnsi"/>
        </w:rPr>
        <w:t>, E</w:t>
      </w:r>
      <w:r w:rsidR="00002A1F">
        <w:rPr>
          <w:rFonts w:asciiTheme="majorHAnsi" w:hAnsiTheme="majorHAnsi" w:cstheme="majorHAnsi"/>
        </w:rPr>
        <w:t xml:space="preserve">mployment </w:t>
      </w:r>
      <w:r w:rsidR="00686B80">
        <w:rPr>
          <w:rFonts w:asciiTheme="majorHAnsi" w:hAnsiTheme="majorHAnsi" w:cstheme="majorHAnsi"/>
        </w:rPr>
        <w:t>S</w:t>
      </w:r>
      <w:r w:rsidR="00002A1F">
        <w:rPr>
          <w:rFonts w:asciiTheme="majorHAnsi" w:hAnsiTheme="majorHAnsi" w:cstheme="majorHAnsi"/>
        </w:rPr>
        <w:t xml:space="preserve">upport </w:t>
      </w:r>
      <w:r w:rsidR="00686B80">
        <w:rPr>
          <w:rFonts w:asciiTheme="majorHAnsi" w:hAnsiTheme="majorHAnsi" w:cstheme="majorHAnsi"/>
        </w:rPr>
        <w:t>A</w:t>
      </w:r>
      <w:r w:rsidR="00002A1F">
        <w:rPr>
          <w:rFonts w:asciiTheme="majorHAnsi" w:hAnsiTheme="majorHAnsi" w:cstheme="majorHAnsi"/>
        </w:rPr>
        <w:t>llowance</w:t>
      </w:r>
      <w:r w:rsidR="00686B80">
        <w:rPr>
          <w:rFonts w:asciiTheme="majorHAnsi" w:hAnsiTheme="majorHAnsi" w:cstheme="majorHAnsi"/>
        </w:rPr>
        <w:t xml:space="preserve"> – refreshed to capture medical conditions data</w:t>
      </w:r>
      <w:r w:rsidR="009E457B">
        <w:rPr>
          <w:rFonts w:asciiTheme="majorHAnsi" w:hAnsiTheme="majorHAnsi" w:cstheme="majorHAnsi"/>
        </w:rPr>
        <w:t>;</w:t>
      </w:r>
    </w:p>
    <w:p w14:paraId="0444FC7E" w14:textId="49625F21" w:rsidR="009E457B" w:rsidRDefault="009E457B" w:rsidP="004C72C0">
      <w:pPr>
        <w:pStyle w:val="ListParagraph"/>
        <w:numPr>
          <w:ilvl w:val="0"/>
          <w:numId w:val="70"/>
        </w:numPr>
        <w:rPr>
          <w:rFonts w:asciiTheme="majorHAnsi" w:hAnsiTheme="majorHAnsi" w:cstheme="majorHAnsi"/>
        </w:rPr>
      </w:pPr>
      <w:r>
        <w:rPr>
          <w:rFonts w:asciiTheme="majorHAnsi" w:hAnsiTheme="majorHAnsi" w:cstheme="majorHAnsi"/>
        </w:rPr>
        <w:t>U</w:t>
      </w:r>
      <w:r w:rsidR="00002A1F">
        <w:rPr>
          <w:rFonts w:asciiTheme="majorHAnsi" w:hAnsiTheme="majorHAnsi" w:cstheme="majorHAnsi"/>
        </w:rPr>
        <w:t xml:space="preserve">niversal </w:t>
      </w:r>
      <w:r>
        <w:rPr>
          <w:rFonts w:asciiTheme="majorHAnsi" w:hAnsiTheme="majorHAnsi" w:cstheme="majorHAnsi"/>
        </w:rPr>
        <w:t>C</w:t>
      </w:r>
      <w:r w:rsidR="00002A1F">
        <w:rPr>
          <w:rFonts w:asciiTheme="majorHAnsi" w:hAnsiTheme="majorHAnsi" w:cstheme="majorHAnsi"/>
        </w:rPr>
        <w:t>redit</w:t>
      </w:r>
      <w:r>
        <w:rPr>
          <w:rFonts w:asciiTheme="majorHAnsi" w:hAnsiTheme="majorHAnsi" w:cstheme="majorHAnsi"/>
        </w:rPr>
        <w:t xml:space="preserve"> – refreshed to capture Health Journey flag and relationship EOM/DTM </w:t>
      </w:r>
      <w:r w:rsidR="00E304BA">
        <w:rPr>
          <w:rFonts w:asciiTheme="majorHAnsi" w:hAnsiTheme="majorHAnsi" w:cstheme="majorHAnsi"/>
        </w:rPr>
        <w:t>data;</w:t>
      </w:r>
    </w:p>
    <w:p w14:paraId="40F66A78" w14:textId="384F9D78" w:rsidR="00E304BA" w:rsidRDefault="00E304BA" w:rsidP="004C72C0">
      <w:pPr>
        <w:pStyle w:val="ListParagraph"/>
        <w:numPr>
          <w:ilvl w:val="0"/>
          <w:numId w:val="70"/>
        </w:numPr>
        <w:rPr>
          <w:rFonts w:asciiTheme="majorHAnsi" w:hAnsiTheme="majorHAnsi" w:cstheme="majorHAnsi"/>
        </w:rPr>
      </w:pPr>
      <w:r>
        <w:rPr>
          <w:rFonts w:asciiTheme="majorHAnsi" w:hAnsiTheme="majorHAnsi" w:cstheme="majorHAnsi"/>
        </w:rPr>
        <w:t>Pension Credit, I</w:t>
      </w:r>
      <w:r w:rsidR="00BD4714">
        <w:rPr>
          <w:rFonts w:asciiTheme="majorHAnsi" w:hAnsiTheme="majorHAnsi" w:cstheme="majorHAnsi"/>
        </w:rPr>
        <w:t xml:space="preserve">ncome </w:t>
      </w:r>
      <w:r>
        <w:rPr>
          <w:rFonts w:asciiTheme="majorHAnsi" w:hAnsiTheme="majorHAnsi" w:cstheme="majorHAnsi"/>
        </w:rPr>
        <w:t>S</w:t>
      </w:r>
      <w:r w:rsidR="00BD4714">
        <w:rPr>
          <w:rFonts w:asciiTheme="majorHAnsi" w:hAnsiTheme="majorHAnsi" w:cstheme="majorHAnsi"/>
        </w:rPr>
        <w:t>upport</w:t>
      </w:r>
      <w:r>
        <w:rPr>
          <w:rFonts w:asciiTheme="majorHAnsi" w:hAnsiTheme="majorHAnsi" w:cstheme="majorHAnsi"/>
        </w:rPr>
        <w:t xml:space="preserve">, Tax Credits, </w:t>
      </w:r>
      <w:r w:rsidR="005B0AB0">
        <w:rPr>
          <w:rFonts w:asciiTheme="majorHAnsi" w:hAnsiTheme="majorHAnsi" w:cstheme="majorHAnsi"/>
        </w:rPr>
        <w:t>Carers Allowance</w:t>
      </w:r>
      <w:r w:rsidR="00BD4714">
        <w:rPr>
          <w:rFonts w:asciiTheme="majorHAnsi" w:hAnsiTheme="majorHAnsi" w:cstheme="majorHAnsi"/>
        </w:rPr>
        <w:t>, Child Benefit</w:t>
      </w:r>
      <w:r w:rsidR="00EC7501">
        <w:rPr>
          <w:rFonts w:asciiTheme="majorHAnsi" w:hAnsiTheme="majorHAnsi" w:cstheme="majorHAnsi"/>
        </w:rPr>
        <w:t>, Housing Benefit</w:t>
      </w:r>
      <w:r w:rsidR="009D648B">
        <w:rPr>
          <w:rFonts w:asciiTheme="majorHAnsi" w:hAnsiTheme="majorHAnsi" w:cstheme="majorHAnsi"/>
        </w:rPr>
        <w:t xml:space="preserve"> – refreshed to derive EOM/DTM variables in the relat</w:t>
      </w:r>
      <w:r w:rsidR="00740A2F">
        <w:rPr>
          <w:rFonts w:asciiTheme="majorHAnsi" w:hAnsiTheme="majorHAnsi" w:cstheme="majorHAnsi"/>
        </w:rPr>
        <w:t>ionship data;</w:t>
      </w:r>
    </w:p>
    <w:p w14:paraId="10E26D4D" w14:textId="34301A57" w:rsidR="00740A2F" w:rsidRPr="00C138D0" w:rsidRDefault="00740A2F" w:rsidP="004C72C0">
      <w:pPr>
        <w:pStyle w:val="ListParagraph"/>
        <w:numPr>
          <w:ilvl w:val="0"/>
          <w:numId w:val="70"/>
        </w:numPr>
        <w:rPr>
          <w:rFonts w:asciiTheme="majorHAnsi" w:hAnsiTheme="majorHAnsi" w:cstheme="majorHAnsi"/>
        </w:rPr>
      </w:pPr>
      <w:r>
        <w:rPr>
          <w:rFonts w:asciiTheme="majorHAnsi" w:hAnsiTheme="majorHAnsi" w:cstheme="majorHAnsi"/>
        </w:rPr>
        <w:t>Geography</w:t>
      </w:r>
      <w:r w:rsidR="007F1CF7">
        <w:rPr>
          <w:rFonts w:asciiTheme="majorHAnsi" w:hAnsiTheme="majorHAnsi" w:cstheme="majorHAnsi"/>
        </w:rPr>
        <w:t xml:space="preserve"> – Refreshed to </w:t>
      </w:r>
      <w:r w:rsidR="00A93ED6">
        <w:rPr>
          <w:rFonts w:asciiTheme="majorHAnsi" w:hAnsiTheme="majorHAnsi" w:cstheme="majorHAnsi"/>
        </w:rPr>
        <w:t>capture</w:t>
      </w:r>
      <w:r w:rsidR="007F1CF7">
        <w:rPr>
          <w:rFonts w:asciiTheme="majorHAnsi" w:hAnsiTheme="majorHAnsi" w:cstheme="majorHAnsi"/>
        </w:rPr>
        <w:t xml:space="preserve"> Census Output Area</w:t>
      </w:r>
      <w:r w:rsidR="00A93ED6">
        <w:rPr>
          <w:rFonts w:asciiTheme="majorHAnsi" w:hAnsiTheme="majorHAnsi" w:cstheme="majorHAnsi"/>
        </w:rPr>
        <w:t xml:space="preserve"> 2021 codes.</w:t>
      </w:r>
    </w:p>
    <w:p w14:paraId="57A158E2" w14:textId="63DBB061" w:rsidR="00946CC8" w:rsidRDefault="00946CC8" w:rsidP="004A0572">
      <w:pPr>
        <w:rPr>
          <w:rFonts w:asciiTheme="majorHAnsi" w:hAnsiTheme="majorHAnsi" w:cstheme="majorHAnsi"/>
        </w:rPr>
      </w:pPr>
    </w:p>
    <w:p w14:paraId="75E7F700" w14:textId="619A2B81" w:rsidR="00BF396B" w:rsidRDefault="00BF396B" w:rsidP="00BF396B">
      <w:pPr>
        <w:ind w:left="576"/>
        <w:rPr>
          <w:rFonts w:asciiTheme="majorHAnsi" w:hAnsiTheme="majorHAnsi" w:cstheme="majorHAnsi"/>
        </w:rPr>
      </w:pPr>
      <w:r>
        <w:rPr>
          <w:rFonts w:asciiTheme="majorHAnsi" w:hAnsiTheme="majorHAnsi" w:cstheme="majorHAnsi"/>
          <w:noProof/>
        </w:rPr>
        <w:lastRenderedPageBreak/>
        <w:drawing>
          <wp:inline distT="0" distB="0" distL="0" distR="0" wp14:anchorId="77472E4B" wp14:editId="1C33D71B">
            <wp:extent cx="4869375" cy="3181347"/>
            <wp:effectExtent l="0" t="0" r="7620" b="635"/>
            <wp:docPr id="172287862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887752" cy="3193353"/>
                    </a:xfrm>
                    <a:prstGeom prst="rect">
                      <a:avLst/>
                    </a:prstGeom>
                    <a:noFill/>
                  </pic:spPr>
                </pic:pic>
              </a:graphicData>
            </a:graphic>
          </wp:inline>
        </w:drawing>
      </w:r>
    </w:p>
    <w:p w14:paraId="44936A8A" w14:textId="77777777" w:rsidR="00BF396B" w:rsidRDefault="00BF396B" w:rsidP="00BF396B">
      <w:pPr>
        <w:ind w:left="576"/>
        <w:rPr>
          <w:rFonts w:asciiTheme="majorHAnsi" w:hAnsiTheme="majorHAnsi" w:cstheme="majorHAnsi"/>
        </w:rPr>
      </w:pPr>
    </w:p>
    <w:p w14:paraId="61B802EB" w14:textId="50DFA130" w:rsidR="005E1F3A" w:rsidRDefault="005E1F3A" w:rsidP="00BF396B">
      <w:pPr>
        <w:ind w:left="576"/>
        <w:rPr>
          <w:rFonts w:asciiTheme="majorHAnsi" w:hAnsiTheme="majorHAnsi" w:cstheme="majorHAnsi"/>
        </w:rPr>
      </w:pPr>
      <w:r>
        <w:rPr>
          <w:rFonts w:asciiTheme="majorHAnsi" w:hAnsiTheme="majorHAnsi" w:cstheme="majorHAnsi"/>
          <w:noProof/>
        </w:rPr>
        <w:drawing>
          <wp:inline distT="0" distB="0" distL="0" distR="0" wp14:anchorId="2ED3CA7D" wp14:editId="4D08442F">
            <wp:extent cx="4925646" cy="3218111"/>
            <wp:effectExtent l="0" t="0" r="8890" b="1905"/>
            <wp:docPr id="41582267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955186" cy="3237410"/>
                    </a:xfrm>
                    <a:prstGeom prst="rect">
                      <a:avLst/>
                    </a:prstGeom>
                    <a:noFill/>
                  </pic:spPr>
                </pic:pic>
              </a:graphicData>
            </a:graphic>
          </wp:inline>
        </w:drawing>
      </w:r>
    </w:p>
    <w:p w14:paraId="372C9818" w14:textId="77777777" w:rsidR="005E1F3A" w:rsidRDefault="005E1F3A" w:rsidP="00BF396B">
      <w:pPr>
        <w:ind w:left="576"/>
        <w:rPr>
          <w:rFonts w:asciiTheme="majorHAnsi" w:hAnsiTheme="majorHAnsi" w:cstheme="majorHAnsi"/>
        </w:rPr>
      </w:pPr>
    </w:p>
    <w:p w14:paraId="5C8E2B94" w14:textId="505D741C" w:rsidR="00EA7DE9" w:rsidRDefault="00F06AED" w:rsidP="00EA7DE9">
      <w:pPr>
        <w:pStyle w:val="Heading2"/>
      </w:pPr>
      <w:r>
        <w:t>New Child Benefit</w:t>
      </w:r>
      <w:r w:rsidR="00722CE8">
        <w:t xml:space="preserve"> data</w:t>
      </w:r>
      <w:r w:rsidR="00EA7DE9">
        <w:t>:</w:t>
      </w:r>
    </w:p>
    <w:p w14:paraId="643C8816" w14:textId="77777777" w:rsidR="00EA7DE9" w:rsidRPr="00EA7DE9" w:rsidRDefault="00EA7DE9" w:rsidP="00EA7DE9"/>
    <w:p w14:paraId="00FDFFC1" w14:textId="1F394615" w:rsidR="00CA51A6" w:rsidRDefault="00722CE8" w:rsidP="00794FCB">
      <w:pPr>
        <w:ind w:left="576"/>
        <w:jc w:val="both"/>
        <w:rPr>
          <w:rFonts w:asciiTheme="majorHAnsi" w:hAnsiTheme="majorHAnsi" w:cstheme="majorHAnsi"/>
        </w:rPr>
      </w:pPr>
      <w:r>
        <w:rPr>
          <w:rFonts w:asciiTheme="majorHAnsi" w:hAnsiTheme="majorHAnsi" w:cstheme="majorHAnsi"/>
        </w:rPr>
        <w:t>R8 utilises the new Future Child Benefit (FCHB) extract from HMRC</w:t>
      </w:r>
      <w:r w:rsidR="005D01AF">
        <w:rPr>
          <w:rFonts w:asciiTheme="majorHAnsi" w:hAnsiTheme="majorHAnsi" w:cstheme="majorHAnsi"/>
        </w:rPr>
        <w:t xml:space="preserve">. </w:t>
      </w:r>
      <w:r w:rsidR="003952BC">
        <w:rPr>
          <w:rFonts w:asciiTheme="majorHAnsi" w:hAnsiTheme="majorHAnsi" w:cstheme="majorHAnsi"/>
        </w:rPr>
        <w:t xml:space="preserve"> This new extract was supplied in June 2023 and included a complete </w:t>
      </w:r>
      <w:r w:rsidR="00583AA4">
        <w:rPr>
          <w:rFonts w:asciiTheme="majorHAnsi" w:hAnsiTheme="majorHAnsi" w:cstheme="majorHAnsi"/>
        </w:rPr>
        <w:t>‘set’</w:t>
      </w:r>
      <w:r w:rsidR="003952BC">
        <w:rPr>
          <w:rFonts w:asciiTheme="majorHAnsi" w:hAnsiTheme="majorHAnsi" w:cstheme="majorHAnsi"/>
        </w:rPr>
        <w:t xml:space="preserve"> of Child Benefit records back to February 2021</w:t>
      </w:r>
      <w:r w:rsidR="00583AA4">
        <w:rPr>
          <w:rFonts w:asciiTheme="majorHAnsi" w:hAnsiTheme="majorHAnsi" w:cstheme="majorHAnsi"/>
        </w:rPr>
        <w:t>.</w:t>
      </w:r>
    </w:p>
    <w:p w14:paraId="2A6B7BCC" w14:textId="77777777" w:rsidR="00CF13C9" w:rsidRDefault="00CF13C9" w:rsidP="00794FCB">
      <w:pPr>
        <w:ind w:left="576"/>
        <w:jc w:val="both"/>
        <w:rPr>
          <w:rFonts w:asciiTheme="majorHAnsi" w:hAnsiTheme="majorHAnsi" w:cstheme="majorHAnsi"/>
        </w:rPr>
      </w:pPr>
    </w:p>
    <w:p w14:paraId="01C3DAC3" w14:textId="77777777" w:rsidR="002D7D18" w:rsidRDefault="00D02F91" w:rsidP="00794FCB">
      <w:pPr>
        <w:ind w:left="576"/>
        <w:jc w:val="both"/>
        <w:rPr>
          <w:rFonts w:asciiTheme="majorHAnsi" w:hAnsiTheme="majorHAnsi" w:cstheme="majorHAnsi"/>
        </w:rPr>
      </w:pPr>
      <w:r>
        <w:rPr>
          <w:rFonts w:asciiTheme="majorHAnsi" w:hAnsiTheme="majorHAnsi" w:cstheme="majorHAnsi"/>
        </w:rPr>
        <w:t>The new FCHB data now includes records for families and children where</w:t>
      </w:r>
      <w:r w:rsidR="00D27F99">
        <w:rPr>
          <w:rFonts w:asciiTheme="majorHAnsi" w:hAnsiTheme="majorHAnsi" w:cstheme="majorHAnsi"/>
        </w:rPr>
        <w:t xml:space="preserve"> the High Income Cap (HIC) is in place</w:t>
      </w:r>
      <w:r w:rsidR="0067274B">
        <w:rPr>
          <w:rFonts w:asciiTheme="majorHAnsi" w:hAnsiTheme="majorHAnsi" w:cstheme="majorHAnsi"/>
        </w:rPr>
        <w:t>, meaning the family have decided to stop getting the CHB payment</w:t>
      </w:r>
      <w:r w:rsidR="002D7D18">
        <w:rPr>
          <w:rFonts w:asciiTheme="majorHAnsi" w:hAnsiTheme="majorHAnsi" w:cstheme="majorHAnsi"/>
        </w:rPr>
        <w:t xml:space="preserve"> rather than paying it back via self assessment</w:t>
      </w:r>
      <w:r w:rsidR="00BD5046">
        <w:rPr>
          <w:rFonts w:asciiTheme="majorHAnsi" w:hAnsiTheme="majorHAnsi" w:cstheme="majorHAnsi"/>
        </w:rPr>
        <w:t xml:space="preserve">. </w:t>
      </w:r>
    </w:p>
    <w:p w14:paraId="2D29A00D" w14:textId="23DD7450" w:rsidR="00D02F91" w:rsidRDefault="00BD5046" w:rsidP="00794FCB">
      <w:pPr>
        <w:ind w:left="576"/>
        <w:jc w:val="both"/>
        <w:rPr>
          <w:rFonts w:asciiTheme="majorHAnsi" w:hAnsiTheme="majorHAnsi" w:cstheme="majorHAnsi"/>
        </w:rPr>
      </w:pPr>
      <w:r>
        <w:rPr>
          <w:rFonts w:asciiTheme="majorHAnsi" w:hAnsiTheme="majorHAnsi" w:cstheme="majorHAnsi"/>
        </w:rPr>
        <w:t>A National Insurance Credit will still be applicable if the main payee needs the Credits for a qualifying year for benefit/state pension accrual purposes.</w:t>
      </w:r>
    </w:p>
    <w:p w14:paraId="524AA427" w14:textId="77777777" w:rsidR="002D7D18" w:rsidRDefault="002D7D18" w:rsidP="00794FCB">
      <w:pPr>
        <w:ind w:left="576"/>
        <w:jc w:val="both"/>
        <w:rPr>
          <w:rFonts w:asciiTheme="majorHAnsi" w:hAnsiTheme="majorHAnsi" w:cstheme="majorHAnsi"/>
        </w:rPr>
      </w:pPr>
    </w:p>
    <w:p w14:paraId="49498010" w14:textId="18429CB7" w:rsidR="00EC7B0C" w:rsidRDefault="00EC7B0C" w:rsidP="00794FCB">
      <w:pPr>
        <w:ind w:left="576"/>
        <w:jc w:val="both"/>
        <w:rPr>
          <w:rFonts w:asciiTheme="majorHAnsi" w:hAnsiTheme="majorHAnsi" w:cstheme="majorHAnsi"/>
        </w:rPr>
      </w:pPr>
      <w:r>
        <w:rPr>
          <w:rFonts w:asciiTheme="majorHAnsi" w:hAnsiTheme="majorHAnsi" w:cstheme="majorHAnsi"/>
        </w:rPr>
        <w:t xml:space="preserve">The new FCHB data has been used </w:t>
      </w:r>
      <w:r w:rsidR="002D7D18">
        <w:rPr>
          <w:rFonts w:asciiTheme="majorHAnsi" w:hAnsiTheme="majorHAnsi" w:cstheme="majorHAnsi"/>
        </w:rPr>
        <w:t xml:space="preserve">in R8 </w:t>
      </w:r>
      <w:r>
        <w:rPr>
          <w:rFonts w:asciiTheme="majorHAnsi" w:hAnsiTheme="majorHAnsi" w:cstheme="majorHAnsi"/>
        </w:rPr>
        <w:t>from 2021/22 onwards</w:t>
      </w:r>
      <w:r w:rsidR="00087A3D">
        <w:rPr>
          <w:rFonts w:asciiTheme="majorHAnsi" w:hAnsiTheme="majorHAnsi" w:cstheme="majorHAnsi"/>
        </w:rPr>
        <w:t xml:space="preserve"> and new End Of Month (EOM) and During The Month (DTM) values have been applied</w:t>
      </w:r>
      <w:r w:rsidR="002D6F29">
        <w:rPr>
          <w:rFonts w:asciiTheme="majorHAnsi" w:hAnsiTheme="majorHAnsi" w:cstheme="majorHAnsi"/>
        </w:rPr>
        <w:t xml:space="preserve"> to differentiate between ‘paid’</w:t>
      </w:r>
      <w:r w:rsidR="00232108">
        <w:rPr>
          <w:rFonts w:asciiTheme="majorHAnsi" w:hAnsiTheme="majorHAnsi" w:cstheme="majorHAnsi"/>
        </w:rPr>
        <w:t xml:space="preserve"> (P)</w:t>
      </w:r>
      <w:r w:rsidR="002D6F29">
        <w:rPr>
          <w:rFonts w:asciiTheme="majorHAnsi" w:hAnsiTheme="majorHAnsi" w:cstheme="majorHAnsi"/>
        </w:rPr>
        <w:t>, ‘zero rate’</w:t>
      </w:r>
      <w:r w:rsidR="00232108">
        <w:rPr>
          <w:rFonts w:asciiTheme="majorHAnsi" w:hAnsiTheme="majorHAnsi" w:cstheme="majorHAnsi"/>
        </w:rPr>
        <w:t xml:space="preserve"> (Z)</w:t>
      </w:r>
      <w:r w:rsidR="002D6F29">
        <w:rPr>
          <w:rFonts w:asciiTheme="majorHAnsi" w:hAnsiTheme="majorHAnsi" w:cstheme="majorHAnsi"/>
        </w:rPr>
        <w:t xml:space="preserve"> and ‘high income cap’ </w:t>
      </w:r>
      <w:r w:rsidR="00232108">
        <w:rPr>
          <w:rFonts w:asciiTheme="majorHAnsi" w:hAnsiTheme="majorHAnsi" w:cstheme="majorHAnsi"/>
        </w:rPr>
        <w:t xml:space="preserve">(H) </w:t>
      </w:r>
      <w:r w:rsidR="002D6F29">
        <w:rPr>
          <w:rFonts w:asciiTheme="majorHAnsi" w:hAnsiTheme="majorHAnsi" w:cstheme="majorHAnsi"/>
        </w:rPr>
        <w:t>cases.</w:t>
      </w:r>
      <w:r w:rsidR="00087A3D">
        <w:rPr>
          <w:rFonts w:asciiTheme="majorHAnsi" w:hAnsiTheme="majorHAnsi" w:cstheme="majorHAnsi"/>
        </w:rPr>
        <w:t xml:space="preserve"> </w:t>
      </w:r>
    </w:p>
    <w:p w14:paraId="1C5DE7A8" w14:textId="77777777" w:rsidR="00232108" w:rsidRDefault="00232108" w:rsidP="00794FCB">
      <w:pPr>
        <w:ind w:left="576"/>
        <w:jc w:val="both"/>
        <w:rPr>
          <w:rFonts w:asciiTheme="majorHAnsi" w:hAnsiTheme="majorHAnsi" w:cstheme="majorHAnsi"/>
        </w:rPr>
      </w:pPr>
    </w:p>
    <w:p w14:paraId="02417542" w14:textId="2B0C7ACF" w:rsidR="00EC7B0C" w:rsidRDefault="00EC7B0C" w:rsidP="00794FCB">
      <w:pPr>
        <w:ind w:left="576"/>
        <w:jc w:val="both"/>
        <w:rPr>
          <w:rFonts w:asciiTheme="majorHAnsi" w:hAnsiTheme="majorHAnsi" w:cstheme="majorHAnsi"/>
        </w:rPr>
      </w:pPr>
      <w:r>
        <w:rPr>
          <w:rFonts w:asciiTheme="majorHAnsi" w:hAnsiTheme="majorHAnsi" w:cstheme="majorHAnsi"/>
        </w:rPr>
        <w:t xml:space="preserve">The historic data </w:t>
      </w:r>
      <w:r w:rsidR="00232108">
        <w:rPr>
          <w:rFonts w:asciiTheme="majorHAnsi" w:hAnsiTheme="majorHAnsi" w:cstheme="majorHAnsi"/>
        </w:rPr>
        <w:t xml:space="preserve">was </w:t>
      </w:r>
      <w:r w:rsidR="001136A8">
        <w:rPr>
          <w:rFonts w:asciiTheme="majorHAnsi" w:hAnsiTheme="majorHAnsi" w:cstheme="majorHAnsi"/>
        </w:rPr>
        <w:t>only included cases that were ‘in payment’, i.e. High Income Cap cases where not part of the historic extract</w:t>
      </w:r>
      <w:r w:rsidR="00814075">
        <w:rPr>
          <w:rFonts w:asciiTheme="majorHAnsi" w:hAnsiTheme="majorHAnsi" w:cstheme="majorHAnsi"/>
        </w:rPr>
        <w:t xml:space="preserve">. The EOM/DTM values for the historic cases have also been changed to provide a consistent series. All </w:t>
      </w:r>
      <w:r w:rsidR="004D02A4">
        <w:rPr>
          <w:rFonts w:asciiTheme="majorHAnsi" w:hAnsiTheme="majorHAnsi" w:cstheme="majorHAnsi"/>
        </w:rPr>
        <w:t>c</w:t>
      </w:r>
      <w:r w:rsidR="00814075">
        <w:rPr>
          <w:rFonts w:asciiTheme="majorHAnsi" w:hAnsiTheme="majorHAnsi" w:cstheme="majorHAnsi"/>
        </w:rPr>
        <w:t>ases</w:t>
      </w:r>
      <w:r w:rsidR="004D02A4">
        <w:rPr>
          <w:rFonts w:asciiTheme="majorHAnsi" w:hAnsiTheme="majorHAnsi" w:cstheme="majorHAnsi"/>
        </w:rPr>
        <w:t xml:space="preserve"> where Child Benefit is in payment will hold ‘P’ in the EOM/DTM variables. </w:t>
      </w:r>
    </w:p>
    <w:p w14:paraId="24704FAB" w14:textId="3F55B38E" w:rsidR="00FA65D6" w:rsidRDefault="00FA65D6" w:rsidP="00794FCB">
      <w:pPr>
        <w:ind w:left="576"/>
        <w:jc w:val="both"/>
        <w:rPr>
          <w:rFonts w:asciiTheme="majorHAnsi" w:hAnsiTheme="majorHAnsi" w:cstheme="majorHAnsi"/>
        </w:rPr>
      </w:pPr>
    </w:p>
    <w:p w14:paraId="02194ACC" w14:textId="7EB5CAD4" w:rsidR="004D02A4" w:rsidRDefault="00D36626" w:rsidP="00794FCB">
      <w:pPr>
        <w:ind w:left="576"/>
        <w:jc w:val="both"/>
        <w:rPr>
          <w:rFonts w:asciiTheme="majorHAnsi" w:hAnsiTheme="majorHAnsi" w:cstheme="majorHAnsi"/>
        </w:rPr>
      </w:pPr>
      <w:r>
        <w:rPr>
          <w:rFonts w:asciiTheme="majorHAnsi" w:hAnsiTheme="majorHAnsi" w:cstheme="majorHAnsi"/>
          <w:noProof/>
        </w:rPr>
        <w:drawing>
          <wp:inline distT="0" distB="0" distL="0" distR="0" wp14:anchorId="60F017F6" wp14:editId="306914AD">
            <wp:extent cx="4953000" cy="3235150"/>
            <wp:effectExtent l="0" t="0" r="0" b="381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979585" cy="3252514"/>
                    </a:xfrm>
                    <a:prstGeom prst="rect">
                      <a:avLst/>
                    </a:prstGeom>
                    <a:noFill/>
                  </pic:spPr>
                </pic:pic>
              </a:graphicData>
            </a:graphic>
          </wp:inline>
        </w:drawing>
      </w:r>
    </w:p>
    <w:p w14:paraId="55D62E6B" w14:textId="14BFA4ED" w:rsidR="00636EBF" w:rsidRDefault="00636EBF" w:rsidP="00794FCB">
      <w:pPr>
        <w:ind w:left="576"/>
        <w:jc w:val="both"/>
        <w:rPr>
          <w:rFonts w:asciiTheme="majorHAnsi" w:hAnsiTheme="majorHAnsi" w:cstheme="majorHAnsi"/>
        </w:rPr>
      </w:pPr>
    </w:p>
    <w:p w14:paraId="479F89B2" w14:textId="4D45F77E" w:rsidR="00A674AA" w:rsidRDefault="00A674AA" w:rsidP="00794FCB">
      <w:pPr>
        <w:ind w:left="576"/>
        <w:jc w:val="both"/>
        <w:rPr>
          <w:rFonts w:asciiTheme="majorHAnsi" w:hAnsiTheme="majorHAnsi" w:cstheme="majorHAnsi"/>
        </w:rPr>
      </w:pPr>
      <w:r>
        <w:rPr>
          <w:rFonts w:asciiTheme="majorHAnsi" w:hAnsiTheme="majorHAnsi" w:cstheme="majorHAnsi"/>
          <w:noProof/>
        </w:rPr>
        <w:drawing>
          <wp:inline distT="0" distB="0" distL="0" distR="0" wp14:anchorId="76A20CB0" wp14:editId="78454D81">
            <wp:extent cx="4933950" cy="3223537"/>
            <wp:effectExtent l="0" t="0" r="0" b="0"/>
            <wp:docPr id="9899526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952870" cy="3235898"/>
                    </a:xfrm>
                    <a:prstGeom prst="rect">
                      <a:avLst/>
                    </a:prstGeom>
                    <a:noFill/>
                  </pic:spPr>
                </pic:pic>
              </a:graphicData>
            </a:graphic>
          </wp:inline>
        </w:drawing>
      </w:r>
    </w:p>
    <w:p w14:paraId="4AF16A68" w14:textId="77777777" w:rsidR="00A674AA" w:rsidRDefault="00A674AA" w:rsidP="00794FCB">
      <w:pPr>
        <w:ind w:left="576"/>
        <w:jc w:val="both"/>
        <w:rPr>
          <w:rFonts w:asciiTheme="majorHAnsi" w:hAnsiTheme="majorHAnsi" w:cstheme="majorHAnsi"/>
        </w:rPr>
      </w:pPr>
    </w:p>
    <w:p w14:paraId="0A149074" w14:textId="041E8C1A" w:rsidR="00FC1D41" w:rsidRDefault="00FC1D41" w:rsidP="00794FCB">
      <w:pPr>
        <w:ind w:left="576"/>
        <w:jc w:val="both"/>
        <w:rPr>
          <w:rFonts w:asciiTheme="majorHAnsi" w:hAnsiTheme="majorHAnsi" w:cstheme="majorHAnsi"/>
        </w:rPr>
      </w:pPr>
      <w:r>
        <w:rPr>
          <w:rFonts w:asciiTheme="majorHAnsi" w:hAnsiTheme="majorHAnsi" w:cstheme="majorHAnsi"/>
        </w:rPr>
        <w:lastRenderedPageBreak/>
        <w:t>In addition, R8 now holds</w:t>
      </w:r>
      <w:r w:rsidR="00A4333E">
        <w:rPr>
          <w:rFonts w:asciiTheme="majorHAnsi" w:hAnsiTheme="majorHAnsi" w:cstheme="majorHAnsi"/>
        </w:rPr>
        <w:t xml:space="preserve"> EOM and DTM indicators for Child Benefit relationships.</w:t>
      </w:r>
    </w:p>
    <w:p w14:paraId="76C7577F" w14:textId="77777777" w:rsidR="00FC1D41" w:rsidRDefault="00FC1D41" w:rsidP="00794FCB">
      <w:pPr>
        <w:ind w:left="576"/>
        <w:jc w:val="both"/>
        <w:rPr>
          <w:rFonts w:asciiTheme="majorHAnsi" w:hAnsiTheme="majorHAnsi" w:cstheme="majorHAnsi"/>
        </w:rPr>
      </w:pPr>
    </w:p>
    <w:p w14:paraId="23281E88" w14:textId="0362680B" w:rsidR="00A4333E" w:rsidRDefault="00A4333E" w:rsidP="00794FCB">
      <w:pPr>
        <w:ind w:left="576"/>
        <w:jc w:val="both"/>
        <w:rPr>
          <w:rFonts w:asciiTheme="majorHAnsi" w:hAnsiTheme="majorHAnsi" w:cstheme="majorHAnsi"/>
        </w:rPr>
      </w:pPr>
      <w:r>
        <w:rPr>
          <w:rFonts w:asciiTheme="majorHAnsi" w:hAnsiTheme="majorHAnsi" w:cstheme="majorHAnsi"/>
        </w:rPr>
        <w:t xml:space="preserve">The new FCHB data </w:t>
      </w:r>
      <w:r w:rsidR="0079490A">
        <w:rPr>
          <w:rFonts w:asciiTheme="majorHAnsi" w:hAnsiTheme="majorHAnsi" w:cstheme="majorHAnsi"/>
        </w:rPr>
        <w:t xml:space="preserve">also includes an indicator showing whether Guardians Allowance is payable with the Child Benefit, and </w:t>
      </w:r>
      <w:r w:rsidR="006F2BA3">
        <w:rPr>
          <w:rFonts w:asciiTheme="majorHAnsi" w:hAnsiTheme="majorHAnsi" w:cstheme="majorHAnsi"/>
        </w:rPr>
        <w:t xml:space="preserve">how many children it is payable for. </w:t>
      </w:r>
    </w:p>
    <w:p w14:paraId="76801D2C" w14:textId="77777777" w:rsidR="006F2BA3" w:rsidRDefault="006F2BA3" w:rsidP="00794FCB">
      <w:pPr>
        <w:ind w:left="576"/>
        <w:jc w:val="both"/>
        <w:rPr>
          <w:rFonts w:asciiTheme="majorHAnsi" w:hAnsiTheme="majorHAnsi" w:cstheme="majorHAnsi"/>
        </w:rPr>
      </w:pPr>
    </w:p>
    <w:p w14:paraId="195DE73E" w14:textId="4E797B88" w:rsidR="006F2BA3" w:rsidRDefault="006F2BA3" w:rsidP="00794FCB">
      <w:pPr>
        <w:ind w:left="576"/>
        <w:jc w:val="both"/>
        <w:rPr>
          <w:rFonts w:asciiTheme="majorHAnsi" w:hAnsiTheme="majorHAnsi" w:cstheme="majorHAnsi"/>
        </w:rPr>
      </w:pPr>
      <w:r>
        <w:rPr>
          <w:rFonts w:asciiTheme="majorHAnsi" w:hAnsiTheme="majorHAnsi" w:cstheme="majorHAnsi"/>
        </w:rPr>
        <w:t>R8 now calculates the Guardian</w:t>
      </w:r>
      <w:r w:rsidR="00CF176A">
        <w:rPr>
          <w:rFonts w:asciiTheme="majorHAnsi" w:hAnsiTheme="majorHAnsi" w:cstheme="majorHAnsi"/>
        </w:rPr>
        <w:t xml:space="preserve">s Allowance amount and populates it against the payee/adult record in a separate variable. </w:t>
      </w:r>
    </w:p>
    <w:p w14:paraId="7B1DF2C5" w14:textId="77777777" w:rsidR="00A4333E" w:rsidRDefault="00A4333E" w:rsidP="00794FCB">
      <w:pPr>
        <w:ind w:left="576"/>
        <w:jc w:val="both"/>
        <w:rPr>
          <w:rFonts w:asciiTheme="majorHAnsi" w:hAnsiTheme="majorHAnsi" w:cstheme="majorHAnsi"/>
        </w:rPr>
      </w:pPr>
    </w:p>
    <w:p w14:paraId="07BC280E" w14:textId="3EE7F395" w:rsidR="00BA6498" w:rsidRDefault="00C0016D" w:rsidP="006D70C6">
      <w:pPr>
        <w:pStyle w:val="Heading2"/>
      </w:pPr>
      <w:r>
        <w:t xml:space="preserve">New </w:t>
      </w:r>
      <w:r w:rsidR="005175B6">
        <w:t>medical condition data</w:t>
      </w:r>
      <w:r w:rsidR="00BA6498">
        <w:t>:</w:t>
      </w:r>
    </w:p>
    <w:p w14:paraId="72C96B89" w14:textId="30D59206" w:rsidR="00D6333B" w:rsidRDefault="00D6333B" w:rsidP="00C0016D">
      <w:pPr>
        <w:tabs>
          <w:tab w:val="num" w:pos="-180"/>
        </w:tabs>
        <w:ind w:right="33"/>
        <w:jc w:val="both"/>
        <w:rPr>
          <w:rFonts w:asciiTheme="majorHAnsi" w:hAnsiTheme="majorHAnsi" w:cstheme="majorHAnsi"/>
        </w:rPr>
      </w:pPr>
    </w:p>
    <w:p w14:paraId="18170BE8" w14:textId="7D1B55CC" w:rsidR="00C0016D" w:rsidRDefault="00334F84" w:rsidP="00D011CE">
      <w:pPr>
        <w:tabs>
          <w:tab w:val="num" w:pos="-180"/>
        </w:tabs>
        <w:ind w:left="576" w:right="33"/>
        <w:jc w:val="both"/>
        <w:rPr>
          <w:rFonts w:asciiTheme="majorHAnsi" w:hAnsiTheme="majorHAnsi" w:cstheme="majorHAnsi"/>
        </w:rPr>
      </w:pPr>
      <w:r>
        <w:rPr>
          <w:rFonts w:asciiTheme="majorHAnsi" w:hAnsiTheme="majorHAnsi" w:cstheme="majorHAnsi"/>
        </w:rPr>
        <w:t>R8 now brings medical condition</w:t>
      </w:r>
      <w:r w:rsidR="006E7E5D">
        <w:rPr>
          <w:rFonts w:asciiTheme="majorHAnsi" w:hAnsiTheme="majorHAnsi" w:cstheme="majorHAnsi"/>
        </w:rPr>
        <w:t xml:space="preserve"> </w:t>
      </w:r>
      <w:r w:rsidR="008409EF">
        <w:rPr>
          <w:rFonts w:asciiTheme="majorHAnsi" w:hAnsiTheme="majorHAnsi" w:cstheme="majorHAnsi"/>
        </w:rPr>
        <w:t xml:space="preserve">code </w:t>
      </w:r>
      <w:r w:rsidR="006E7E5D">
        <w:rPr>
          <w:rFonts w:asciiTheme="majorHAnsi" w:hAnsiTheme="majorHAnsi" w:cstheme="majorHAnsi"/>
        </w:rPr>
        <w:t>variables for the main disability benefits, i.e. Personal Independence Payments, Employment Support Allowance, Disability Living Allowance and Attenda</w:t>
      </w:r>
      <w:r w:rsidR="008409EF">
        <w:rPr>
          <w:rFonts w:asciiTheme="majorHAnsi" w:hAnsiTheme="majorHAnsi" w:cstheme="majorHAnsi"/>
        </w:rPr>
        <w:t>nce Allowance.</w:t>
      </w:r>
    </w:p>
    <w:p w14:paraId="4636E592" w14:textId="77777777" w:rsidR="008409EF" w:rsidRDefault="008409EF" w:rsidP="00D011CE">
      <w:pPr>
        <w:tabs>
          <w:tab w:val="num" w:pos="-180"/>
        </w:tabs>
        <w:ind w:left="576" w:right="33"/>
        <w:jc w:val="both"/>
        <w:rPr>
          <w:rFonts w:asciiTheme="majorHAnsi" w:hAnsiTheme="majorHAnsi" w:cstheme="majorHAnsi"/>
        </w:rPr>
      </w:pPr>
    </w:p>
    <w:p w14:paraId="720BC9CF" w14:textId="2838ED04" w:rsidR="00085F27" w:rsidRDefault="00675621" w:rsidP="00D011CE">
      <w:pPr>
        <w:tabs>
          <w:tab w:val="num" w:pos="-180"/>
        </w:tabs>
        <w:ind w:left="576" w:right="33"/>
        <w:jc w:val="both"/>
        <w:rPr>
          <w:rFonts w:asciiTheme="majorHAnsi" w:hAnsiTheme="majorHAnsi" w:cstheme="majorHAnsi"/>
        </w:rPr>
      </w:pPr>
      <w:r>
        <w:rPr>
          <w:rFonts w:asciiTheme="majorHAnsi" w:hAnsiTheme="majorHAnsi" w:cstheme="majorHAnsi"/>
        </w:rPr>
        <w:t>As part of the processing of these benefits the last medical condition code that is observed in the year</w:t>
      </w:r>
      <w:r w:rsidR="00303015">
        <w:rPr>
          <w:rFonts w:asciiTheme="majorHAnsi" w:hAnsiTheme="majorHAnsi" w:cstheme="majorHAnsi"/>
        </w:rPr>
        <w:t xml:space="preserve"> is retained and made available.</w:t>
      </w:r>
      <w:r w:rsidR="007F1BD5">
        <w:rPr>
          <w:rFonts w:asciiTheme="majorHAnsi" w:hAnsiTheme="majorHAnsi" w:cstheme="majorHAnsi"/>
        </w:rPr>
        <w:t xml:space="preserve"> </w:t>
      </w:r>
      <w:r w:rsidR="00085F27">
        <w:rPr>
          <w:rFonts w:asciiTheme="majorHAnsi" w:hAnsiTheme="majorHAnsi" w:cstheme="majorHAnsi"/>
        </w:rPr>
        <w:t xml:space="preserve">The data is available throughout the time series of the benefit </w:t>
      </w:r>
      <w:r w:rsidR="00424641">
        <w:rPr>
          <w:rFonts w:asciiTheme="majorHAnsi" w:hAnsiTheme="majorHAnsi" w:cstheme="majorHAnsi"/>
        </w:rPr>
        <w:t>within RAPID.</w:t>
      </w:r>
    </w:p>
    <w:p w14:paraId="5AD7E084" w14:textId="77777777" w:rsidR="00424641" w:rsidRDefault="00424641" w:rsidP="00D011CE">
      <w:pPr>
        <w:tabs>
          <w:tab w:val="num" w:pos="-180"/>
        </w:tabs>
        <w:ind w:left="576" w:right="33"/>
        <w:jc w:val="both"/>
        <w:rPr>
          <w:rFonts w:asciiTheme="majorHAnsi" w:hAnsiTheme="majorHAnsi" w:cstheme="majorHAnsi"/>
        </w:rPr>
      </w:pPr>
    </w:p>
    <w:p w14:paraId="1F0C2583" w14:textId="6A55C084" w:rsidR="008409EF" w:rsidRDefault="007F1BD5" w:rsidP="00D011CE">
      <w:pPr>
        <w:tabs>
          <w:tab w:val="num" w:pos="-180"/>
        </w:tabs>
        <w:ind w:left="576" w:right="33"/>
        <w:jc w:val="both"/>
        <w:rPr>
          <w:rFonts w:asciiTheme="majorHAnsi" w:hAnsiTheme="majorHAnsi" w:cstheme="majorHAnsi"/>
        </w:rPr>
      </w:pPr>
      <w:r>
        <w:rPr>
          <w:rFonts w:asciiTheme="majorHAnsi" w:hAnsiTheme="majorHAnsi" w:cstheme="majorHAnsi"/>
        </w:rPr>
        <w:t>It is worth noting that some of the medical codes change (or are expanded) over time</w:t>
      </w:r>
      <w:r w:rsidR="00424641">
        <w:rPr>
          <w:rFonts w:asciiTheme="majorHAnsi" w:hAnsiTheme="majorHAnsi" w:cstheme="majorHAnsi"/>
        </w:rPr>
        <w:t>. Some codes are no longer used</w:t>
      </w:r>
      <w:r w:rsidR="00E37878">
        <w:rPr>
          <w:rFonts w:asciiTheme="majorHAnsi" w:hAnsiTheme="majorHAnsi" w:cstheme="majorHAnsi"/>
        </w:rPr>
        <w:t xml:space="preserve"> for new cases or have been replaced by expanded codes.</w:t>
      </w:r>
      <w:r w:rsidR="00C65B19">
        <w:rPr>
          <w:rFonts w:asciiTheme="majorHAnsi" w:hAnsiTheme="majorHAnsi" w:cstheme="majorHAnsi"/>
        </w:rPr>
        <w:t xml:space="preserve"> Some cases that are still current may still hold the old medical condition code</w:t>
      </w:r>
      <w:r w:rsidR="003F157E">
        <w:rPr>
          <w:rFonts w:asciiTheme="majorHAnsi" w:hAnsiTheme="majorHAnsi" w:cstheme="majorHAnsi"/>
        </w:rPr>
        <w:t xml:space="preserve"> and have not been updated to the new code on the source system, meaning a combination of old and new codes may be needed, depending on the analysis, and/or the benefit being analysed.</w:t>
      </w:r>
    </w:p>
    <w:p w14:paraId="65111CEA" w14:textId="77777777" w:rsidR="00FD4724" w:rsidRDefault="00FD4724" w:rsidP="00D011CE">
      <w:pPr>
        <w:tabs>
          <w:tab w:val="num" w:pos="-180"/>
        </w:tabs>
        <w:ind w:left="576" w:right="33"/>
        <w:jc w:val="both"/>
        <w:rPr>
          <w:rFonts w:asciiTheme="majorHAnsi" w:hAnsiTheme="majorHAnsi" w:cstheme="majorHAnsi"/>
        </w:rPr>
      </w:pPr>
    </w:p>
    <w:p w14:paraId="2A442D34" w14:textId="77777777" w:rsidR="00FD4724" w:rsidRDefault="00FD4724" w:rsidP="00FD4724">
      <w:pPr>
        <w:tabs>
          <w:tab w:val="num" w:pos="-180"/>
        </w:tabs>
        <w:ind w:left="576" w:right="33"/>
        <w:jc w:val="both"/>
        <w:rPr>
          <w:rFonts w:asciiTheme="majorHAnsi" w:hAnsiTheme="majorHAnsi" w:cstheme="majorHAnsi"/>
        </w:rPr>
      </w:pPr>
      <w:r>
        <w:rPr>
          <w:rFonts w:asciiTheme="majorHAnsi" w:hAnsiTheme="majorHAnsi" w:cstheme="majorHAnsi"/>
        </w:rPr>
        <w:t>For Universal Credit the ‘Health Journey’ flag has been captured from 2017 onwards. Individual medical condition codes are not available on the UC system so the health journey flag has been brought in to RAPID to indicate that there is a health condition that is being taken into the assessment of the UC award.</w:t>
      </w:r>
    </w:p>
    <w:p w14:paraId="5C35C0F0" w14:textId="77777777" w:rsidR="003F157E" w:rsidRDefault="003F157E" w:rsidP="00D011CE">
      <w:pPr>
        <w:tabs>
          <w:tab w:val="num" w:pos="-180"/>
        </w:tabs>
        <w:ind w:left="576" w:right="33"/>
        <w:jc w:val="both"/>
        <w:rPr>
          <w:rFonts w:asciiTheme="majorHAnsi" w:hAnsiTheme="majorHAnsi" w:cstheme="majorHAnsi"/>
        </w:rPr>
      </w:pPr>
    </w:p>
    <w:p w14:paraId="14865462" w14:textId="162C14A0" w:rsidR="003F157E" w:rsidRPr="00BE2110" w:rsidRDefault="00FD52C9" w:rsidP="00D011CE">
      <w:pPr>
        <w:tabs>
          <w:tab w:val="num" w:pos="-180"/>
        </w:tabs>
        <w:ind w:left="576" w:right="33"/>
        <w:jc w:val="both"/>
        <w:rPr>
          <w:rFonts w:asciiTheme="majorHAnsi" w:hAnsiTheme="majorHAnsi" w:cstheme="majorHAnsi"/>
        </w:rPr>
      </w:pPr>
      <w:r>
        <w:rPr>
          <w:rFonts w:asciiTheme="majorHAnsi" w:hAnsiTheme="majorHAnsi" w:cstheme="majorHAnsi"/>
        </w:rPr>
        <w:t xml:space="preserve">A list of the </w:t>
      </w:r>
      <w:r w:rsidR="00722673">
        <w:rPr>
          <w:rFonts w:asciiTheme="majorHAnsi" w:hAnsiTheme="majorHAnsi" w:cstheme="majorHAnsi"/>
        </w:rPr>
        <w:t>medical condition</w:t>
      </w:r>
      <w:r>
        <w:rPr>
          <w:rFonts w:asciiTheme="majorHAnsi" w:hAnsiTheme="majorHAnsi" w:cstheme="majorHAnsi"/>
        </w:rPr>
        <w:t xml:space="preserve"> decodes is available </w:t>
      </w:r>
      <w:r w:rsidR="000A528D">
        <w:rPr>
          <w:rFonts w:asciiTheme="majorHAnsi" w:hAnsiTheme="majorHAnsi" w:cstheme="majorHAnsi"/>
        </w:rPr>
        <w:t>in section 2</w:t>
      </w:r>
      <w:r w:rsidR="0048568D">
        <w:rPr>
          <w:rFonts w:asciiTheme="majorHAnsi" w:hAnsiTheme="majorHAnsi" w:cstheme="majorHAnsi"/>
        </w:rPr>
        <w:t>4</w:t>
      </w:r>
    </w:p>
    <w:p w14:paraId="12C1265D" w14:textId="4136DB93" w:rsidR="00C40F68" w:rsidRDefault="00C40F68" w:rsidP="00C0016D">
      <w:pPr>
        <w:tabs>
          <w:tab w:val="num" w:pos="-180"/>
        </w:tabs>
        <w:ind w:left="576" w:right="33"/>
        <w:jc w:val="both"/>
        <w:rPr>
          <w:rFonts w:asciiTheme="majorHAnsi" w:hAnsiTheme="majorHAnsi" w:cstheme="majorHAnsi"/>
        </w:rPr>
      </w:pPr>
    </w:p>
    <w:p w14:paraId="6DBCE4D0" w14:textId="3AAE453E" w:rsidR="00FD52C9" w:rsidRDefault="008C2306" w:rsidP="00C0016D">
      <w:pPr>
        <w:tabs>
          <w:tab w:val="num" w:pos="-180"/>
        </w:tabs>
        <w:ind w:left="576" w:right="33"/>
        <w:jc w:val="both"/>
        <w:rPr>
          <w:rFonts w:asciiTheme="majorHAnsi" w:hAnsiTheme="majorHAnsi" w:cstheme="majorHAnsi"/>
        </w:rPr>
      </w:pPr>
      <w:r>
        <w:rPr>
          <w:rFonts w:asciiTheme="majorHAnsi" w:hAnsiTheme="majorHAnsi" w:cstheme="majorHAnsi"/>
          <w:noProof/>
        </w:rPr>
        <w:lastRenderedPageBreak/>
        <w:drawing>
          <wp:inline distT="0" distB="0" distL="0" distR="0" wp14:anchorId="1BC14BF8" wp14:editId="319386A9">
            <wp:extent cx="4923692" cy="3216834"/>
            <wp:effectExtent l="0" t="0" r="0" b="3175"/>
            <wp:docPr id="10142740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943635" cy="3229863"/>
                    </a:xfrm>
                    <a:prstGeom prst="rect">
                      <a:avLst/>
                    </a:prstGeom>
                    <a:noFill/>
                  </pic:spPr>
                </pic:pic>
              </a:graphicData>
            </a:graphic>
          </wp:inline>
        </w:drawing>
      </w:r>
    </w:p>
    <w:p w14:paraId="13017C28" w14:textId="77777777" w:rsidR="00C40F68" w:rsidRDefault="00C40F68" w:rsidP="00C0016D">
      <w:pPr>
        <w:tabs>
          <w:tab w:val="num" w:pos="-180"/>
        </w:tabs>
        <w:ind w:left="576" w:right="33"/>
        <w:jc w:val="both"/>
        <w:rPr>
          <w:rFonts w:asciiTheme="majorHAnsi" w:hAnsiTheme="majorHAnsi" w:cstheme="majorHAnsi"/>
        </w:rPr>
      </w:pPr>
    </w:p>
    <w:p w14:paraId="48F7A60C" w14:textId="37956666" w:rsidR="003038CB" w:rsidRDefault="003038CB" w:rsidP="00C0016D">
      <w:pPr>
        <w:tabs>
          <w:tab w:val="num" w:pos="-180"/>
        </w:tabs>
        <w:ind w:left="576" w:right="33"/>
        <w:jc w:val="both"/>
        <w:rPr>
          <w:rFonts w:asciiTheme="majorHAnsi" w:hAnsiTheme="majorHAnsi" w:cstheme="majorHAnsi"/>
        </w:rPr>
      </w:pPr>
      <w:r>
        <w:rPr>
          <w:rFonts w:asciiTheme="majorHAnsi" w:hAnsiTheme="majorHAnsi" w:cstheme="majorHAnsi"/>
          <w:noProof/>
        </w:rPr>
        <w:drawing>
          <wp:inline distT="0" distB="0" distL="0" distR="0" wp14:anchorId="3948B402" wp14:editId="5AD8286B">
            <wp:extent cx="4787900" cy="3126631"/>
            <wp:effectExtent l="0" t="0" r="0" b="0"/>
            <wp:docPr id="1435341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808434" cy="3140040"/>
                    </a:xfrm>
                    <a:prstGeom prst="rect">
                      <a:avLst/>
                    </a:prstGeom>
                    <a:noFill/>
                  </pic:spPr>
                </pic:pic>
              </a:graphicData>
            </a:graphic>
          </wp:inline>
        </w:drawing>
      </w:r>
    </w:p>
    <w:p w14:paraId="1B76C435" w14:textId="77777777" w:rsidR="003038CB" w:rsidRDefault="003038CB" w:rsidP="00C0016D">
      <w:pPr>
        <w:tabs>
          <w:tab w:val="num" w:pos="-180"/>
        </w:tabs>
        <w:ind w:left="576" w:right="33"/>
        <w:jc w:val="both"/>
        <w:rPr>
          <w:rFonts w:asciiTheme="majorHAnsi" w:hAnsiTheme="majorHAnsi" w:cstheme="majorHAnsi"/>
        </w:rPr>
      </w:pPr>
    </w:p>
    <w:p w14:paraId="45DBC2BA" w14:textId="542513D2" w:rsidR="005B2F62" w:rsidRDefault="000231FE" w:rsidP="00C0016D">
      <w:pPr>
        <w:tabs>
          <w:tab w:val="num" w:pos="-180"/>
        </w:tabs>
        <w:ind w:left="576" w:right="33"/>
        <w:jc w:val="both"/>
        <w:rPr>
          <w:rFonts w:asciiTheme="majorHAnsi" w:hAnsiTheme="majorHAnsi" w:cstheme="majorHAnsi"/>
        </w:rPr>
      </w:pPr>
      <w:r>
        <w:rPr>
          <w:rFonts w:asciiTheme="majorHAnsi" w:hAnsiTheme="majorHAnsi" w:cstheme="majorHAnsi"/>
          <w:noProof/>
        </w:rPr>
        <w:lastRenderedPageBreak/>
        <w:drawing>
          <wp:inline distT="0" distB="0" distL="0" distR="0" wp14:anchorId="5FC52660" wp14:editId="302E7FE7">
            <wp:extent cx="4794250" cy="3132265"/>
            <wp:effectExtent l="0" t="0" r="6350" b="0"/>
            <wp:docPr id="9088908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811714" cy="3143675"/>
                    </a:xfrm>
                    <a:prstGeom prst="rect">
                      <a:avLst/>
                    </a:prstGeom>
                    <a:noFill/>
                  </pic:spPr>
                </pic:pic>
              </a:graphicData>
            </a:graphic>
          </wp:inline>
        </w:drawing>
      </w:r>
    </w:p>
    <w:p w14:paraId="70511668" w14:textId="77777777" w:rsidR="000231FE" w:rsidRDefault="000231FE" w:rsidP="00C0016D">
      <w:pPr>
        <w:tabs>
          <w:tab w:val="num" w:pos="-180"/>
        </w:tabs>
        <w:ind w:left="576" w:right="33"/>
        <w:jc w:val="both"/>
        <w:rPr>
          <w:rFonts w:asciiTheme="majorHAnsi" w:hAnsiTheme="majorHAnsi" w:cstheme="majorHAnsi"/>
        </w:rPr>
      </w:pPr>
    </w:p>
    <w:p w14:paraId="2DD160DE" w14:textId="637604AA" w:rsidR="002F396F" w:rsidRDefault="002F396F" w:rsidP="00C36983">
      <w:pPr>
        <w:pStyle w:val="Heading2"/>
      </w:pPr>
      <w:r>
        <w:t xml:space="preserve">New </w:t>
      </w:r>
      <w:r w:rsidR="005175B6">
        <w:t>End of Month (EOM) and During the Month (DTM) values for Relationship datasets:</w:t>
      </w:r>
    </w:p>
    <w:p w14:paraId="11CA3DD7" w14:textId="16E6EA0E" w:rsidR="002F396F" w:rsidRDefault="002F396F" w:rsidP="002F396F"/>
    <w:p w14:paraId="6DD44FB9" w14:textId="5C4DBC45" w:rsidR="005857FA" w:rsidRDefault="006C06DD" w:rsidP="00624A02">
      <w:pPr>
        <w:ind w:left="576"/>
        <w:rPr>
          <w:rFonts w:asciiTheme="majorHAnsi" w:hAnsiTheme="majorHAnsi" w:cstheme="majorHAnsi"/>
        </w:rPr>
      </w:pPr>
      <w:r>
        <w:rPr>
          <w:rFonts w:asciiTheme="majorHAnsi" w:hAnsiTheme="majorHAnsi" w:cstheme="majorHAnsi"/>
        </w:rPr>
        <w:t>R8</w:t>
      </w:r>
      <w:r w:rsidR="002F396F">
        <w:rPr>
          <w:rFonts w:asciiTheme="majorHAnsi" w:hAnsiTheme="majorHAnsi" w:cstheme="majorHAnsi"/>
        </w:rPr>
        <w:t xml:space="preserve"> now includes </w:t>
      </w:r>
      <w:r>
        <w:rPr>
          <w:rFonts w:asciiTheme="majorHAnsi" w:hAnsiTheme="majorHAnsi" w:cstheme="majorHAnsi"/>
        </w:rPr>
        <w:t>EOM</w:t>
      </w:r>
      <w:r w:rsidR="00624A02">
        <w:rPr>
          <w:rFonts w:asciiTheme="majorHAnsi" w:hAnsiTheme="majorHAnsi" w:cstheme="majorHAnsi"/>
        </w:rPr>
        <w:t xml:space="preserve"> and DTM variables for most of the</w:t>
      </w:r>
      <w:r w:rsidR="002F396F">
        <w:rPr>
          <w:rFonts w:asciiTheme="majorHAnsi" w:hAnsiTheme="majorHAnsi" w:cstheme="majorHAnsi"/>
        </w:rPr>
        <w:t xml:space="preserve"> relationship dataset</w:t>
      </w:r>
      <w:r w:rsidR="00114F3C">
        <w:rPr>
          <w:rFonts w:asciiTheme="majorHAnsi" w:hAnsiTheme="majorHAnsi" w:cstheme="majorHAnsi"/>
        </w:rPr>
        <w:t>, the exception being State Pension relationships</w:t>
      </w:r>
      <w:r w:rsidR="002F396F">
        <w:rPr>
          <w:rFonts w:asciiTheme="majorHAnsi" w:hAnsiTheme="majorHAnsi" w:cstheme="majorHAnsi"/>
        </w:rPr>
        <w:t xml:space="preserve">. </w:t>
      </w:r>
      <w:r w:rsidR="00624A02">
        <w:rPr>
          <w:rFonts w:asciiTheme="majorHAnsi" w:hAnsiTheme="majorHAnsi" w:cstheme="majorHAnsi"/>
        </w:rPr>
        <w:t xml:space="preserve">The new variables hold the </w:t>
      </w:r>
      <w:r w:rsidR="00114F3C">
        <w:rPr>
          <w:rFonts w:asciiTheme="majorHAnsi" w:hAnsiTheme="majorHAnsi" w:cstheme="majorHAnsi"/>
        </w:rPr>
        <w:t>months of the relationship ‘pairing’.</w:t>
      </w:r>
      <w:r w:rsidR="00646073">
        <w:rPr>
          <w:rFonts w:asciiTheme="majorHAnsi" w:hAnsiTheme="majorHAnsi" w:cstheme="majorHAnsi"/>
        </w:rPr>
        <w:t xml:space="preserve"> New relationship EOM/DTM variables are available for the following relationship datasets:</w:t>
      </w:r>
    </w:p>
    <w:p w14:paraId="081FD8F6" w14:textId="77777777" w:rsidR="00646073" w:rsidRDefault="00646073" w:rsidP="00624A02">
      <w:pPr>
        <w:ind w:left="576"/>
        <w:rPr>
          <w:rFonts w:asciiTheme="majorHAnsi" w:hAnsiTheme="majorHAnsi" w:cstheme="majorHAnsi"/>
        </w:rPr>
      </w:pPr>
    </w:p>
    <w:p w14:paraId="62A83C68" w14:textId="46D4143E" w:rsidR="00646073" w:rsidRDefault="00E82163" w:rsidP="004C72C0">
      <w:pPr>
        <w:pStyle w:val="ListParagraph"/>
        <w:numPr>
          <w:ilvl w:val="0"/>
          <w:numId w:val="72"/>
        </w:numPr>
        <w:rPr>
          <w:rFonts w:asciiTheme="majorHAnsi" w:hAnsiTheme="majorHAnsi" w:cstheme="majorHAnsi"/>
        </w:rPr>
      </w:pPr>
      <w:r>
        <w:rPr>
          <w:rFonts w:asciiTheme="majorHAnsi" w:hAnsiTheme="majorHAnsi" w:cstheme="majorHAnsi"/>
        </w:rPr>
        <w:t>Income Support</w:t>
      </w:r>
    </w:p>
    <w:p w14:paraId="571325F7" w14:textId="2C875A4D" w:rsidR="00E82163" w:rsidRDefault="00E82163" w:rsidP="004C72C0">
      <w:pPr>
        <w:pStyle w:val="ListParagraph"/>
        <w:numPr>
          <w:ilvl w:val="0"/>
          <w:numId w:val="72"/>
        </w:numPr>
        <w:rPr>
          <w:rFonts w:asciiTheme="majorHAnsi" w:hAnsiTheme="majorHAnsi" w:cstheme="majorHAnsi"/>
        </w:rPr>
      </w:pPr>
      <w:r>
        <w:rPr>
          <w:rFonts w:asciiTheme="majorHAnsi" w:hAnsiTheme="majorHAnsi" w:cstheme="majorHAnsi"/>
        </w:rPr>
        <w:t xml:space="preserve">Housing Benefit (from </w:t>
      </w:r>
      <w:r w:rsidR="00D65D0C">
        <w:rPr>
          <w:rFonts w:asciiTheme="majorHAnsi" w:hAnsiTheme="majorHAnsi" w:cstheme="majorHAnsi"/>
        </w:rPr>
        <w:t>December 2009</w:t>
      </w:r>
      <w:r>
        <w:rPr>
          <w:rFonts w:asciiTheme="majorHAnsi" w:hAnsiTheme="majorHAnsi" w:cstheme="majorHAnsi"/>
        </w:rPr>
        <w:t>)</w:t>
      </w:r>
    </w:p>
    <w:p w14:paraId="51E960DD" w14:textId="3670B235" w:rsidR="00E82163" w:rsidRDefault="004C1BA0" w:rsidP="004C72C0">
      <w:pPr>
        <w:pStyle w:val="ListParagraph"/>
        <w:numPr>
          <w:ilvl w:val="0"/>
          <w:numId w:val="72"/>
        </w:numPr>
        <w:rPr>
          <w:rFonts w:asciiTheme="majorHAnsi" w:hAnsiTheme="majorHAnsi" w:cstheme="majorHAnsi"/>
        </w:rPr>
      </w:pPr>
      <w:r>
        <w:rPr>
          <w:rFonts w:asciiTheme="majorHAnsi" w:hAnsiTheme="majorHAnsi" w:cstheme="majorHAnsi"/>
        </w:rPr>
        <w:t xml:space="preserve">Working </w:t>
      </w:r>
      <w:r w:rsidR="00E82163">
        <w:rPr>
          <w:rFonts w:asciiTheme="majorHAnsi" w:hAnsiTheme="majorHAnsi" w:cstheme="majorHAnsi"/>
        </w:rPr>
        <w:t>Tax Credits</w:t>
      </w:r>
      <w:r w:rsidR="00542A64">
        <w:rPr>
          <w:rFonts w:asciiTheme="majorHAnsi" w:hAnsiTheme="majorHAnsi" w:cstheme="majorHAnsi"/>
        </w:rPr>
        <w:t xml:space="preserve"> (from 2010)</w:t>
      </w:r>
    </w:p>
    <w:p w14:paraId="1C81CCE1" w14:textId="1A9C313C" w:rsidR="004C1BA0" w:rsidRDefault="004C1BA0" w:rsidP="004C72C0">
      <w:pPr>
        <w:pStyle w:val="ListParagraph"/>
        <w:numPr>
          <w:ilvl w:val="0"/>
          <w:numId w:val="72"/>
        </w:numPr>
        <w:rPr>
          <w:rFonts w:asciiTheme="majorHAnsi" w:hAnsiTheme="majorHAnsi" w:cstheme="majorHAnsi"/>
        </w:rPr>
      </w:pPr>
      <w:r>
        <w:rPr>
          <w:rFonts w:asciiTheme="majorHAnsi" w:hAnsiTheme="majorHAnsi" w:cstheme="majorHAnsi"/>
        </w:rPr>
        <w:t>Child Tax Credits</w:t>
      </w:r>
      <w:r w:rsidR="00542A64">
        <w:rPr>
          <w:rFonts w:asciiTheme="majorHAnsi" w:hAnsiTheme="majorHAnsi" w:cstheme="majorHAnsi"/>
        </w:rPr>
        <w:t xml:space="preserve"> (from 2010)</w:t>
      </w:r>
    </w:p>
    <w:p w14:paraId="6C5E6148" w14:textId="1F402AF3" w:rsidR="00E82163" w:rsidRDefault="00E82163" w:rsidP="004C72C0">
      <w:pPr>
        <w:pStyle w:val="ListParagraph"/>
        <w:numPr>
          <w:ilvl w:val="0"/>
          <w:numId w:val="72"/>
        </w:numPr>
        <w:rPr>
          <w:rFonts w:asciiTheme="majorHAnsi" w:hAnsiTheme="majorHAnsi" w:cstheme="majorHAnsi"/>
        </w:rPr>
      </w:pPr>
      <w:r>
        <w:rPr>
          <w:rFonts w:asciiTheme="majorHAnsi" w:hAnsiTheme="majorHAnsi" w:cstheme="majorHAnsi"/>
        </w:rPr>
        <w:t>Child Benefit</w:t>
      </w:r>
    </w:p>
    <w:p w14:paraId="07C2FD7C" w14:textId="5FE3C85E" w:rsidR="00E82163" w:rsidRDefault="00D0057A" w:rsidP="004C72C0">
      <w:pPr>
        <w:pStyle w:val="ListParagraph"/>
        <w:numPr>
          <w:ilvl w:val="0"/>
          <w:numId w:val="72"/>
        </w:numPr>
        <w:rPr>
          <w:rFonts w:asciiTheme="majorHAnsi" w:hAnsiTheme="majorHAnsi" w:cstheme="majorHAnsi"/>
        </w:rPr>
      </w:pPr>
      <w:r>
        <w:rPr>
          <w:rFonts w:asciiTheme="majorHAnsi" w:hAnsiTheme="majorHAnsi" w:cstheme="majorHAnsi"/>
        </w:rPr>
        <w:t>Pension Credit</w:t>
      </w:r>
    </w:p>
    <w:p w14:paraId="250BBC00" w14:textId="3BDD4C95" w:rsidR="00D0057A" w:rsidRDefault="00D0057A" w:rsidP="004C72C0">
      <w:pPr>
        <w:pStyle w:val="ListParagraph"/>
        <w:numPr>
          <w:ilvl w:val="0"/>
          <w:numId w:val="72"/>
        </w:numPr>
        <w:rPr>
          <w:rFonts w:asciiTheme="majorHAnsi" w:hAnsiTheme="majorHAnsi" w:cstheme="majorHAnsi"/>
        </w:rPr>
      </w:pPr>
      <w:r>
        <w:rPr>
          <w:rFonts w:asciiTheme="majorHAnsi" w:hAnsiTheme="majorHAnsi" w:cstheme="majorHAnsi"/>
        </w:rPr>
        <w:t>Carers Allowance (from 2010)</w:t>
      </w:r>
    </w:p>
    <w:p w14:paraId="507174D2" w14:textId="5CC1482B" w:rsidR="004C1BA0" w:rsidRPr="00646073" w:rsidRDefault="004C1BA0" w:rsidP="004C72C0">
      <w:pPr>
        <w:pStyle w:val="ListParagraph"/>
        <w:numPr>
          <w:ilvl w:val="0"/>
          <w:numId w:val="72"/>
        </w:numPr>
        <w:rPr>
          <w:rFonts w:asciiTheme="majorHAnsi" w:hAnsiTheme="majorHAnsi" w:cstheme="majorHAnsi"/>
        </w:rPr>
      </w:pPr>
      <w:r>
        <w:rPr>
          <w:rFonts w:asciiTheme="majorHAnsi" w:hAnsiTheme="majorHAnsi" w:cstheme="majorHAnsi"/>
        </w:rPr>
        <w:t>Universal Credit</w:t>
      </w:r>
      <w:r w:rsidR="00290313">
        <w:rPr>
          <w:rFonts w:asciiTheme="majorHAnsi" w:hAnsiTheme="majorHAnsi" w:cstheme="majorHAnsi"/>
        </w:rPr>
        <w:t xml:space="preserve"> (from 2015)</w:t>
      </w:r>
    </w:p>
    <w:p w14:paraId="786C9B26" w14:textId="77777777" w:rsidR="005F7712" w:rsidRDefault="005F7712" w:rsidP="00624A02">
      <w:pPr>
        <w:ind w:left="576"/>
        <w:rPr>
          <w:rFonts w:asciiTheme="majorHAnsi" w:hAnsiTheme="majorHAnsi" w:cstheme="majorHAnsi"/>
        </w:rPr>
      </w:pPr>
    </w:p>
    <w:p w14:paraId="180C9AA5" w14:textId="282BCFED" w:rsidR="005F7712" w:rsidRDefault="00895DC5" w:rsidP="00624A02">
      <w:pPr>
        <w:ind w:left="576"/>
        <w:rPr>
          <w:rFonts w:asciiTheme="majorHAnsi" w:hAnsiTheme="majorHAnsi" w:cstheme="majorHAnsi"/>
        </w:rPr>
      </w:pPr>
      <w:r>
        <w:rPr>
          <w:rFonts w:asciiTheme="majorHAnsi" w:hAnsiTheme="majorHAnsi" w:cstheme="majorHAnsi"/>
        </w:rPr>
        <w:t>More work</w:t>
      </w:r>
      <w:r w:rsidR="005F7712">
        <w:rPr>
          <w:rFonts w:asciiTheme="majorHAnsi" w:hAnsiTheme="majorHAnsi" w:cstheme="majorHAnsi"/>
        </w:rPr>
        <w:t xml:space="preserve"> is required on the State Pension relationships</w:t>
      </w:r>
      <w:r w:rsidR="001017D4">
        <w:rPr>
          <w:rFonts w:asciiTheme="majorHAnsi" w:hAnsiTheme="majorHAnsi" w:cstheme="majorHAnsi"/>
        </w:rPr>
        <w:t xml:space="preserve"> as this data is limited in a number of ways:</w:t>
      </w:r>
    </w:p>
    <w:p w14:paraId="3D7F9221" w14:textId="77777777" w:rsidR="00841D7C" w:rsidRDefault="00841D7C" w:rsidP="00841D7C">
      <w:pPr>
        <w:rPr>
          <w:rFonts w:asciiTheme="majorHAnsi" w:hAnsiTheme="majorHAnsi" w:cstheme="majorHAnsi"/>
        </w:rPr>
      </w:pPr>
    </w:p>
    <w:p w14:paraId="33A04D89" w14:textId="73029262" w:rsidR="001017D4" w:rsidRDefault="00841D7C" w:rsidP="004C72C0">
      <w:pPr>
        <w:pStyle w:val="ListParagraph"/>
        <w:numPr>
          <w:ilvl w:val="0"/>
          <w:numId w:val="71"/>
        </w:numPr>
        <w:rPr>
          <w:rFonts w:asciiTheme="majorHAnsi" w:hAnsiTheme="majorHAnsi" w:cstheme="majorHAnsi"/>
        </w:rPr>
      </w:pPr>
      <w:r>
        <w:rPr>
          <w:rFonts w:asciiTheme="majorHAnsi" w:hAnsiTheme="majorHAnsi" w:cstheme="majorHAnsi"/>
        </w:rPr>
        <w:t>Data coming via Get Your State Pension (</w:t>
      </w:r>
      <w:r w:rsidR="001028DF">
        <w:rPr>
          <w:rFonts w:asciiTheme="majorHAnsi" w:hAnsiTheme="majorHAnsi" w:cstheme="majorHAnsi"/>
        </w:rPr>
        <w:t xml:space="preserve">currently </w:t>
      </w:r>
      <w:r>
        <w:rPr>
          <w:rFonts w:asciiTheme="majorHAnsi" w:hAnsiTheme="majorHAnsi" w:cstheme="majorHAnsi"/>
        </w:rPr>
        <w:t>sourced from Central Payments Data) does not include any partner information</w:t>
      </w:r>
      <w:r w:rsidR="006764E9">
        <w:rPr>
          <w:rFonts w:asciiTheme="majorHAnsi" w:hAnsiTheme="majorHAnsi" w:cstheme="majorHAnsi"/>
        </w:rPr>
        <w:t>, so all these relationships are missing from the SP relationship data;</w:t>
      </w:r>
    </w:p>
    <w:p w14:paraId="405256E8" w14:textId="77777777" w:rsidR="00CE2005" w:rsidRDefault="00CE2005" w:rsidP="00CE2005">
      <w:pPr>
        <w:pStyle w:val="ListParagraph"/>
        <w:ind w:left="1296"/>
        <w:rPr>
          <w:rFonts w:asciiTheme="majorHAnsi" w:hAnsiTheme="majorHAnsi" w:cstheme="majorHAnsi"/>
        </w:rPr>
      </w:pPr>
    </w:p>
    <w:p w14:paraId="1E8C93C8" w14:textId="1F3CB59D" w:rsidR="006764E9" w:rsidRDefault="006764E9" w:rsidP="004C72C0">
      <w:pPr>
        <w:pStyle w:val="ListParagraph"/>
        <w:numPr>
          <w:ilvl w:val="0"/>
          <w:numId w:val="71"/>
        </w:numPr>
        <w:rPr>
          <w:rFonts w:asciiTheme="majorHAnsi" w:hAnsiTheme="majorHAnsi" w:cstheme="majorHAnsi"/>
        </w:rPr>
      </w:pPr>
      <w:r>
        <w:rPr>
          <w:rFonts w:asciiTheme="majorHAnsi" w:hAnsiTheme="majorHAnsi" w:cstheme="majorHAnsi"/>
        </w:rPr>
        <w:t>New State Pension awards do not r</w:t>
      </w:r>
      <w:r w:rsidR="008A5E2F">
        <w:rPr>
          <w:rFonts w:asciiTheme="majorHAnsi" w:hAnsiTheme="majorHAnsi" w:cstheme="majorHAnsi"/>
        </w:rPr>
        <w:t>equire partner details as there is no longer any interaction between partners within an award</w:t>
      </w:r>
      <w:r w:rsidR="00CE2005">
        <w:rPr>
          <w:rFonts w:asciiTheme="majorHAnsi" w:hAnsiTheme="majorHAnsi" w:cstheme="majorHAnsi"/>
        </w:rPr>
        <w:t>. This means that pensions awarded after 2016 are less likely to have partner details completed</w:t>
      </w:r>
      <w:r w:rsidR="009040EA">
        <w:rPr>
          <w:rFonts w:asciiTheme="majorHAnsi" w:hAnsiTheme="majorHAnsi" w:cstheme="majorHAnsi"/>
        </w:rPr>
        <w:t>, and hence the relationship data is not well populated for these awards</w:t>
      </w:r>
      <w:r w:rsidR="00CE2005">
        <w:rPr>
          <w:rFonts w:asciiTheme="majorHAnsi" w:hAnsiTheme="majorHAnsi" w:cstheme="majorHAnsi"/>
        </w:rPr>
        <w:t>;</w:t>
      </w:r>
    </w:p>
    <w:p w14:paraId="786D1F84" w14:textId="77777777" w:rsidR="009040EA" w:rsidRPr="009040EA" w:rsidRDefault="009040EA" w:rsidP="009040EA">
      <w:pPr>
        <w:pStyle w:val="ListParagraph"/>
        <w:rPr>
          <w:rFonts w:asciiTheme="majorHAnsi" w:hAnsiTheme="majorHAnsi" w:cstheme="majorHAnsi"/>
        </w:rPr>
      </w:pPr>
    </w:p>
    <w:p w14:paraId="6FA7E41C" w14:textId="7EB11F77" w:rsidR="002F396F" w:rsidRPr="007F5F33" w:rsidRDefault="004121E1" w:rsidP="004C72C0">
      <w:pPr>
        <w:pStyle w:val="ListParagraph"/>
        <w:numPr>
          <w:ilvl w:val="0"/>
          <w:numId w:val="71"/>
        </w:numPr>
      </w:pPr>
      <w:r w:rsidRPr="00EB4B1E">
        <w:rPr>
          <w:rFonts w:asciiTheme="majorHAnsi" w:hAnsiTheme="majorHAnsi" w:cstheme="majorHAnsi"/>
        </w:rPr>
        <w:t xml:space="preserve">Pre-2016 awards. </w:t>
      </w:r>
      <w:r w:rsidR="00417B6A" w:rsidRPr="00EB4B1E">
        <w:rPr>
          <w:rFonts w:asciiTheme="majorHAnsi" w:hAnsiTheme="majorHAnsi" w:cstheme="majorHAnsi"/>
        </w:rPr>
        <w:t xml:space="preserve">These records are not necessarily maintained. In some parings </w:t>
      </w:r>
      <w:r w:rsidR="004913AD" w:rsidRPr="00EB4B1E">
        <w:rPr>
          <w:rFonts w:asciiTheme="majorHAnsi" w:hAnsiTheme="majorHAnsi" w:cstheme="majorHAnsi"/>
        </w:rPr>
        <w:t>one party has the partner recorded while the other does not</w:t>
      </w:r>
      <w:r w:rsidR="004F1ABB">
        <w:rPr>
          <w:rFonts w:asciiTheme="majorHAnsi" w:hAnsiTheme="majorHAnsi" w:cstheme="majorHAnsi"/>
        </w:rPr>
        <w:t>, making the generation of relationship data extremely complicated</w:t>
      </w:r>
      <w:r w:rsidR="007F5F33">
        <w:rPr>
          <w:rFonts w:asciiTheme="majorHAnsi" w:hAnsiTheme="majorHAnsi" w:cstheme="majorHAnsi"/>
        </w:rPr>
        <w:t>.</w:t>
      </w:r>
    </w:p>
    <w:p w14:paraId="7A092293" w14:textId="77777777" w:rsidR="007F5F33" w:rsidRDefault="007F5F33" w:rsidP="007F5F33">
      <w:pPr>
        <w:pStyle w:val="ListParagraph"/>
      </w:pPr>
    </w:p>
    <w:p w14:paraId="637C5947" w14:textId="3EBF6D56" w:rsidR="00E85CE0" w:rsidRDefault="007F5F33" w:rsidP="00AD13F1">
      <w:pPr>
        <w:pStyle w:val="NoSpacing"/>
        <w:ind w:left="576"/>
        <w:rPr>
          <w:rFonts w:ascii="Calibri Light" w:hAnsi="Calibri Light" w:cs="Calibri Light"/>
          <w:sz w:val="24"/>
          <w:szCs w:val="24"/>
        </w:rPr>
      </w:pPr>
      <w:r w:rsidRPr="00B765E9">
        <w:rPr>
          <w:rFonts w:ascii="Calibri Light" w:hAnsi="Calibri Light" w:cs="Calibri Light"/>
          <w:sz w:val="24"/>
          <w:szCs w:val="24"/>
        </w:rPr>
        <w:t>It</w:t>
      </w:r>
      <w:r w:rsidR="00B765E9">
        <w:rPr>
          <w:rFonts w:ascii="Calibri Light" w:hAnsi="Calibri Light" w:cs="Calibri Light"/>
          <w:sz w:val="24"/>
          <w:szCs w:val="24"/>
        </w:rPr>
        <w:t xml:space="preserve"> is worth noting that the SP relationship data is not as robust as the other relationship datasets, and should be used with extreme caution</w:t>
      </w:r>
      <w:r w:rsidR="004650EF">
        <w:rPr>
          <w:rFonts w:ascii="Calibri Light" w:hAnsi="Calibri Light" w:cs="Calibri Light"/>
          <w:sz w:val="24"/>
          <w:szCs w:val="24"/>
        </w:rPr>
        <w:t>.</w:t>
      </w:r>
    </w:p>
    <w:p w14:paraId="305CD3E1" w14:textId="77777777" w:rsidR="00AD13F1" w:rsidRDefault="00AD13F1" w:rsidP="00AD13F1">
      <w:pPr>
        <w:pStyle w:val="NoSpacing"/>
        <w:ind w:left="576"/>
        <w:rPr>
          <w:rFonts w:ascii="Calibri Light" w:hAnsi="Calibri Light" w:cs="Calibri Light"/>
          <w:sz w:val="24"/>
          <w:szCs w:val="24"/>
        </w:rPr>
      </w:pPr>
    </w:p>
    <w:p w14:paraId="511FC43D" w14:textId="0C25C467" w:rsidR="00AD13F1" w:rsidRDefault="00AD13F1" w:rsidP="00AD13F1">
      <w:pPr>
        <w:pStyle w:val="NoSpacing"/>
        <w:ind w:left="576"/>
        <w:rPr>
          <w:rFonts w:ascii="Calibri Light" w:hAnsi="Calibri Light" w:cs="Calibri Light"/>
          <w:sz w:val="24"/>
          <w:szCs w:val="24"/>
        </w:rPr>
      </w:pPr>
      <w:r>
        <w:rPr>
          <w:rFonts w:ascii="Calibri Light" w:hAnsi="Calibri Light" w:cs="Calibri Light"/>
          <w:noProof/>
          <w:sz w:val="24"/>
          <w:szCs w:val="24"/>
        </w:rPr>
        <w:drawing>
          <wp:inline distT="0" distB="0" distL="0" distR="0" wp14:anchorId="04FBBB20" wp14:editId="512B70D8">
            <wp:extent cx="4730750" cy="3090778"/>
            <wp:effectExtent l="0" t="0" r="0" b="0"/>
            <wp:docPr id="143220182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744528" cy="3099780"/>
                    </a:xfrm>
                    <a:prstGeom prst="rect">
                      <a:avLst/>
                    </a:prstGeom>
                    <a:noFill/>
                  </pic:spPr>
                </pic:pic>
              </a:graphicData>
            </a:graphic>
          </wp:inline>
        </w:drawing>
      </w:r>
    </w:p>
    <w:p w14:paraId="5410F597" w14:textId="77777777" w:rsidR="000942D4" w:rsidRDefault="000942D4" w:rsidP="00AD13F1">
      <w:pPr>
        <w:pStyle w:val="NoSpacing"/>
        <w:ind w:left="576"/>
        <w:rPr>
          <w:rFonts w:ascii="Calibri Light" w:hAnsi="Calibri Light" w:cs="Calibri Light"/>
          <w:sz w:val="24"/>
          <w:szCs w:val="24"/>
        </w:rPr>
      </w:pPr>
    </w:p>
    <w:p w14:paraId="571F93BD" w14:textId="77777777" w:rsidR="00BE2110" w:rsidRPr="00AD13F1" w:rsidRDefault="00BE2110" w:rsidP="00AD13F1">
      <w:pPr>
        <w:pStyle w:val="NoSpacing"/>
        <w:ind w:left="576"/>
        <w:rPr>
          <w:rFonts w:ascii="Calibri Light" w:hAnsi="Calibri Light" w:cs="Calibri Light"/>
          <w:sz w:val="24"/>
          <w:szCs w:val="24"/>
        </w:rPr>
      </w:pPr>
    </w:p>
    <w:p w14:paraId="3117DA26" w14:textId="675775FD" w:rsidR="005B2F62" w:rsidRDefault="00EF6255" w:rsidP="00A475FC">
      <w:pPr>
        <w:pStyle w:val="Heading2"/>
      </w:pPr>
      <w:r>
        <w:t xml:space="preserve">New Census Output Area 2021 </w:t>
      </w:r>
      <w:r w:rsidR="0080668B">
        <w:t xml:space="preserve">(COA2021) </w:t>
      </w:r>
      <w:r>
        <w:t>codes</w:t>
      </w:r>
      <w:r w:rsidR="0080668B">
        <w:t xml:space="preserve"> </w:t>
      </w:r>
    </w:p>
    <w:p w14:paraId="00B3B45F" w14:textId="091B5C3C" w:rsidR="005B2F62" w:rsidRDefault="005B2F62" w:rsidP="005B2F62"/>
    <w:p w14:paraId="118E8A6B" w14:textId="79695F97" w:rsidR="0068553C" w:rsidRDefault="007C2F19" w:rsidP="005B2F62">
      <w:pPr>
        <w:ind w:left="576"/>
        <w:rPr>
          <w:rFonts w:asciiTheme="majorHAnsi" w:hAnsiTheme="majorHAnsi" w:cstheme="majorHAnsi"/>
        </w:rPr>
      </w:pPr>
      <w:r>
        <w:rPr>
          <w:rFonts w:asciiTheme="majorHAnsi" w:hAnsiTheme="majorHAnsi" w:cstheme="majorHAnsi"/>
        </w:rPr>
        <w:t>R8 now includes</w:t>
      </w:r>
      <w:r w:rsidR="0080668B">
        <w:rPr>
          <w:rFonts w:asciiTheme="majorHAnsi" w:hAnsiTheme="majorHAnsi" w:cstheme="majorHAnsi"/>
        </w:rPr>
        <w:t xml:space="preserve"> COA 2021</w:t>
      </w:r>
      <w:r w:rsidR="001C3C55">
        <w:rPr>
          <w:rFonts w:asciiTheme="majorHAnsi" w:hAnsiTheme="majorHAnsi" w:cstheme="majorHAnsi"/>
        </w:rPr>
        <w:t xml:space="preserve"> variables</w:t>
      </w:r>
      <w:r w:rsidR="0080668B">
        <w:rPr>
          <w:rFonts w:asciiTheme="majorHAnsi" w:hAnsiTheme="majorHAnsi" w:cstheme="majorHAnsi"/>
        </w:rPr>
        <w:t>, in addition to COA 2011 and COA 2001</w:t>
      </w:r>
      <w:r w:rsidR="001C3C55">
        <w:rPr>
          <w:rFonts w:asciiTheme="majorHAnsi" w:hAnsiTheme="majorHAnsi" w:cstheme="majorHAnsi"/>
        </w:rPr>
        <w:t>.</w:t>
      </w:r>
    </w:p>
    <w:p w14:paraId="40C52532" w14:textId="77777777" w:rsidR="001C3C55" w:rsidRDefault="001C3C55" w:rsidP="005B2F62">
      <w:pPr>
        <w:ind w:left="576"/>
        <w:rPr>
          <w:rFonts w:asciiTheme="majorHAnsi" w:hAnsiTheme="majorHAnsi" w:cstheme="majorHAnsi"/>
        </w:rPr>
      </w:pPr>
    </w:p>
    <w:p w14:paraId="5702CC46" w14:textId="76039D44" w:rsidR="001310BF" w:rsidRDefault="001556BC" w:rsidP="00A475FC">
      <w:pPr>
        <w:pStyle w:val="Heading2"/>
      </w:pPr>
      <w:r>
        <w:t>Universal Credit</w:t>
      </w:r>
      <w:r w:rsidR="00B46570">
        <w:t xml:space="preserve"> data for Northern Ireland</w:t>
      </w:r>
    </w:p>
    <w:p w14:paraId="21637D03" w14:textId="055F937D" w:rsidR="00A475FC" w:rsidRDefault="00A475FC" w:rsidP="00062B8E">
      <w:pPr>
        <w:ind w:left="576"/>
        <w:rPr>
          <w:rFonts w:asciiTheme="majorHAnsi" w:hAnsiTheme="majorHAnsi" w:cstheme="majorHAnsi"/>
        </w:rPr>
      </w:pPr>
    </w:p>
    <w:p w14:paraId="2C431789" w14:textId="38E3F2C2" w:rsidR="002F3411" w:rsidRDefault="000621FD" w:rsidP="002E589F">
      <w:pPr>
        <w:autoSpaceDE w:val="0"/>
        <w:autoSpaceDN w:val="0"/>
        <w:adjustRightInd w:val="0"/>
        <w:ind w:left="576"/>
        <w:rPr>
          <w:rFonts w:asciiTheme="majorHAnsi" w:hAnsiTheme="majorHAnsi" w:cstheme="majorHAnsi"/>
        </w:rPr>
      </w:pPr>
      <w:r>
        <w:rPr>
          <w:rFonts w:asciiTheme="majorHAnsi" w:hAnsiTheme="majorHAnsi" w:cstheme="majorHAnsi"/>
        </w:rPr>
        <w:t>An error was found in R7 &amp; R7.1</w:t>
      </w:r>
      <w:r w:rsidR="00EA2C98">
        <w:rPr>
          <w:rFonts w:asciiTheme="majorHAnsi" w:hAnsiTheme="majorHAnsi" w:cstheme="majorHAnsi"/>
        </w:rPr>
        <w:t xml:space="preserve"> impacting the coverage of </w:t>
      </w:r>
      <w:r w:rsidR="00CD2C1B">
        <w:rPr>
          <w:rFonts w:asciiTheme="majorHAnsi" w:hAnsiTheme="majorHAnsi" w:cstheme="majorHAnsi"/>
        </w:rPr>
        <w:t xml:space="preserve">Northern Ireland </w:t>
      </w:r>
      <w:r w:rsidR="00EA2C98">
        <w:rPr>
          <w:rFonts w:asciiTheme="majorHAnsi" w:hAnsiTheme="majorHAnsi" w:cstheme="majorHAnsi"/>
        </w:rPr>
        <w:t>UC</w:t>
      </w:r>
      <w:r w:rsidR="00CD2C1B">
        <w:rPr>
          <w:rFonts w:asciiTheme="majorHAnsi" w:hAnsiTheme="majorHAnsi" w:cstheme="majorHAnsi"/>
        </w:rPr>
        <w:t xml:space="preserve"> awards</w:t>
      </w:r>
      <w:r w:rsidR="002E589F">
        <w:rPr>
          <w:rFonts w:asciiTheme="majorHAnsi" w:hAnsiTheme="majorHAnsi" w:cstheme="majorHAnsi"/>
        </w:rPr>
        <w:t xml:space="preserve"> before June 2020.</w:t>
      </w:r>
      <w:r>
        <w:rPr>
          <w:rFonts w:asciiTheme="majorHAnsi" w:hAnsiTheme="majorHAnsi" w:cstheme="majorHAnsi"/>
        </w:rPr>
        <w:t xml:space="preserve"> </w:t>
      </w:r>
      <w:r w:rsidR="00943592">
        <w:rPr>
          <w:rFonts w:asciiTheme="majorHAnsi" w:hAnsiTheme="majorHAnsi" w:cstheme="majorHAnsi"/>
        </w:rPr>
        <w:t>This data was previously available in R6.</w:t>
      </w:r>
    </w:p>
    <w:p w14:paraId="04D73202" w14:textId="77777777" w:rsidR="00943592" w:rsidRDefault="00943592" w:rsidP="002E589F">
      <w:pPr>
        <w:autoSpaceDE w:val="0"/>
        <w:autoSpaceDN w:val="0"/>
        <w:adjustRightInd w:val="0"/>
        <w:ind w:left="576"/>
        <w:rPr>
          <w:rFonts w:asciiTheme="majorHAnsi" w:hAnsiTheme="majorHAnsi" w:cstheme="majorHAnsi"/>
        </w:rPr>
      </w:pPr>
    </w:p>
    <w:p w14:paraId="165667FC" w14:textId="2E677E18" w:rsidR="00F776DD" w:rsidRDefault="00943592" w:rsidP="002E589F">
      <w:pPr>
        <w:autoSpaceDE w:val="0"/>
        <w:autoSpaceDN w:val="0"/>
        <w:adjustRightInd w:val="0"/>
        <w:ind w:left="576"/>
        <w:rPr>
          <w:rFonts w:asciiTheme="majorHAnsi" w:hAnsiTheme="majorHAnsi" w:cstheme="majorHAnsi"/>
        </w:rPr>
      </w:pPr>
      <w:r>
        <w:rPr>
          <w:rFonts w:asciiTheme="majorHAnsi" w:hAnsiTheme="majorHAnsi" w:cstheme="majorHAnsi"/>
        </w:rPr>
        <w:t>The file used to capture</w:t>
      </w:r>
      <w:r w:rsidR="00E46A48">
        <w:rPr>
          <w:rFonts w:asciiTheme="majorHAnsi" w:hAnsiTheme="majorHAnsi" w:cstheme="majorHAnsi"/>
        </w:rPr>
        <w:t xml:space="preserve"> UC awards for Northern Ireland was </w:t>
      </w:r>
      <w:r w:rsidR="00BB7495">
        <w:rPr>
          <w:rFonts w:asciiTheme="majorHAnsi" w:hAnsiTheme="majorHAnsi" w:cstheme="majorHAnsi"/>
        </w:rPr>
        <w:t>redeveloped</w:t>
      </w:r>
      <w:r w:rsidR="000E21FE">
        <w:rPr>
          <w:rFonts w:asciiTheme="majorHAnsi" w:hAnsiTheme="majorHAnsi" w:cstheme="majorHAnsi"/>
        </w:rPr>
        <w:t xml:space="preserve"> by the </w:t>
      </w:r>
      <w:r w:rsidR="00BB7495">
        <w:rPr>
          <w:rFonts w:asciiTheme="majorHAnsi" w:hAnsiTheme="majorHAnsi" w:cstheme="majorHAnsi"/>
        </w:rPr>
        <w:t xml:space="preserve">team supplying </w:t>
      </w:r>
      <w:r w:rsidR="00CD2C1B">
        <w:rPr>
          <w:rFonts w:asciiTheme="majorHAnsi" w:hAnsiTheme="majorHAnsi" w:cstheme="majorHAnsi"/>
        </w:rPr>
        <w:t>the</w:t>
      </w:r>
      <w:r w:rsidR="00980993">
        <w:rPr>
          <w:rFonts w:asciiTheme="majorHAnsi" w:hAnsiTheme="majorHAnsi" w:cstheme="majorHAnsi"/>
        </w:rPr>
        <w:t xml:space="preserve"> data</w:t>
      </w:r>
      <w:r w:rsidR="000E21FE">
        <w:rPr>
          <w:rFonts w:asciiTheme="majorHAnsi" w:hAnsiTheme="majorHAnsi" w:cstheme="majorHAnsi"/>
        </w:rPr>
        <w:t xml:space="preserve"> in early 202</w:t>
      </w:r>
      <w:r w:rsidR="00426AB3">
        <w:rPr>
          <w:rFonts w:asciiTheme="majorHAnsi" w:hAnsiTheme="majorHAnsi" w:cstheme="majorHAnsi"/>
        </w:rPr>
        <w:t>3. Unfortunately the re</w:t>
      </w:r>
      <w:r w:rsidR="00980993">
        <w:rPr>
          <w:rFonts w:asciiTheme="majorHAnsi" w:hAnsiTheme="majorHAnsi" w:cstheme="majorHAnsi"/>
        </w:rPr>
        <w:t>developed</w:t>
      </w:r>
      <w:r w:rsidR="00426AB3">
        <w:rPr>
          <w:rFonts w:asciiTheme="majorHAnsi" w:hAnsiTheme="majorHAnsi" w:cstheme="majorHAnsi"/>
        </w:rPr>
        <w:t xml:space="preserve"> data </w:t>
      </w:r>
      <w:r w:rsidR="00ED329A">
        <w:rPr>
          <w:rFonts w:asciiTheme="majorHAnsi" w:hAnsiTheme="majorHAnsi" w:cstheme="majorHAnsi"/>
        </w:rPr>
        <w:t xml:space="preserve">that was used in R7 and R7.1 </w:t>
      </w:r>
      <w:r w:rsidR="00426AB3">
        <w:rPr>
          <w:rFonts w:asciiTheme="majorHAnsi" w:hAnsiTheme="majorHAnsi" w:cstheme="majorHAnsi"/>
        </w:rPr>
        <w:t xml:space="preserve">only captured the </w:t>
      </w:r>
      <w:r w:rsidR="002E319D">
        <w:rPr>
          <w:rFonts w:asciiTheme="majorHAnsi" w:hAnsiTheme="majorHAnsi" w:cstheme="majorHAnsi"/>
        </w:rPr>
        <w:t xml:space="preserve">UC household </w:t>
      </w:r>
      <w:r w:rsidR="00426AB3">
        <w:rPr>
          <w:rFonts w:asciiTheme="majorHAnsi" w:hAnsiTheme="majorHAnsi" w:cstheme="majorHAnsi"/>
        </w:rPr>
        <w:t xml:space="preserve">history from </w:t>
      </w:r>
      <w:r w:rsidR="00ED329A">
        <w:rPr>
          <w:rFonts w:asciiTheme="majorHAnsi" w:hAnsiTheme="majorHAnsi" w:cstheme="majorHAnsi"/>
        </w:rPr>
        <w:t>June 2020 onwards</w:t>
      </w:r>
      <w:r w:rsidR="00F776DD">
        <w:rPr>
          <w:rFonts w:asciiTheme="majorHAnsi" w:hAnsiTheme="majorHAnsi" w:cstheme="majorHAnsi"/>
        </w:rPr>
        <w:t xml:space="preserve">, which we were unaware of at the time of </w:t>
      </w:r>
      <w:r w:rsidR="00980993">
        <w:rPr>
          <w:rFonts w:asciiTheme="majorHAnsi" w:hAnsiTheme="majorHAnsi" w:cstheme="majorHAnsi"/>
        </w:rPr>
        <w:t xml:space="preserve">R7 </w:t>
      </w:r>
      <w:r w:rsidR="00F776DD">
        <w:rPr>
          <w:rFonts w:asciiTheme="majorHAnsi" w:hAnsiTheme="majorHAnsi" w:cstheme="majorHAnsi"/>
        </w:rPr>
        <w:t>creation</w:t>
      </w:r>
      <w:r w:rsidR="00ED329A">
        <w:rPr>
          <w:rFonts w:asciiTheme="majorHAnsi" w:hAnsiTheme="majorHAnsi" w:cstheme="majorHAnsi"/>
        </w:rPr>
        <w:t xml:space="preserve">. </w:t>
      </w:r>
    </w:p>
    <w:p w14:paraId="25E09E03" w14:textId="77777777" w:rsidR="00F776DD" w:rsidRDefault="00F776DD" w:rsidP="002E589F">
      <w:pPr>
        <w:autoSpaceDE w:val="0"/>
        <w:autoSpaceDN w:val="0"/>
        <w:adjustRightInd w:val="0"/>
        <w:ind w:left="576"/>
        <w:rPr>
          <w:rFonts w:asciiTheme="majorHAnsi" w:hAnsiTheme="majorHAnsi" w:cstheme="majorHAnsi"/>
        </w:rPr>
      </w:pPr>
    </w:p>
    <w:p w14:paraId="36F9F328" w14:textId="798F1043" w:rsidR="00E97BC0" w:rsidRDefault="00F776DD" w:rsidP="002E589F">
      <w:pPr>
        <w:autoSpaceDE w:val="0"/>
        <w:autoSpaceDN w:val="0"/>
        <w:adjustRightInd w:val="0"/>
        <w:ind w:left="576"/>
        <w:rPr>
          <w:rFonts w:asciiTheme="majorHAnsi" w:hAnsiTheme="majorHAnsi" w:cstheme="majorHAnsi"/>
        </w:rPr>
      </w:pPr>
      <w:r>
        <w:rPr>
          <w:rFonts w:asciiTheme="majorHAnsi" w:hAnsiTheme="majorHAnsi" w:cstheme="majorHAnsi"/>
        </w:rPr>
        <w:t xml:space="preserve">The RAPID team raised the issue with the </w:t>
      </w:r>
      <w:r w:rsidR="00220159">
        <w:rPr>
          <w:rFonts w:asciiTheme="majorHAnsi" w:hAnsiTheme="majorHAnsi" w:cstheme="majorHAnsi"/>
        </w:rPr>
        <w:t xml:space="preserve">team that </w:t>
      </w:r>
      <w:r>
        <w:rPr>
          <w:rFonts w:asciiTheme="majorHAnsi" w:hAnsiTheme="majorHAnsi" w:cstheme="majorHAnsi"/>
        </w:rPr>
        <w:t>supplie</w:t>
      </w:r>
      <w:r w:rsidR="00220159">
        <w:rPr>
          <w:rFonts w:asciiTheme="majorHAnsi" w:hAnsiTheme="majorHAnsi" w:cstheme="majorHAnsi"/>
        </w:rPr>
        <w:t>s</w:t>
      </w:r>
      <w:r w:rsidR="00E97BC0">
        <w:rPr>
          <w:rFonts w:asciiTheme="majorHAnsi" w:hAnsiTheme="majorHAnsi" w:cstheme="majorHAnsi"/>
        </w:rPr>
        <w:t xml:space="preserve"> the data</w:t>
      </w:r>
      <w:r>
        <w:rPr>
          <w:rFonts w:asciiTheme="majorHAnsi" w:hAnsiTheme="majorHAnsi" w:cstheme="majorHAnsi"/>
        </w:rPr>
        <w:t xml:space="preserve"> and a new file </w:t>
      </w:r>
      <w:r w:rsidR="00980993">
        <w:rPr>
          <w:rFonts w:asciiTheme="majorHAnsi" w:hAnsiTheme="majorHAnsi" w:cstheme="majorHAnsi"/>
        </w:rPr>
        <w:t>was</w:t>
      </w:r>
      <w:r>
        <w:rPr>
          <w:rFonts w:asciiTheme="majorHAnsi" w:hAnsiTheme="majorHAnsi" w:cstheme="majorHAnsi"/>
        </w:rPr>
        <w:t xml:space="preserve"> provided</w:t>
      </w:r>
      <w:r w:rsidR="000570A8">
        <w:rPr>
          <w:rFonts w:asciiTheme="majorHAnsi" w:hAnsiTheme="majorHAnsi" w:cstheme="majorHAnsi"/>
        </w:rPr>
        <w:t xml:space="preserve">, including the history pre June 2020. </w:t>
      </w:r>
      <w:r w:rsidR="00980993">
        <w:rPr>
          <w:rFonts w:asciiTheme="majorHAnsi" w:hAnsiTheme="majorHAnsi" w:cstheme="majorHAnsi"/>
        </w:rPr>
        <w:t>This data has now been used in R8.</w:t>
      </w:r>
    </w:p>
    <w:p w14:paraId="56C50909" w14:textId="191DBBE7" w:rsidR="00943592" w:rsidRDefault="00A42E52" w:rsidP="002E589F">
      <w:pPr>
        <w:autoSpaceDE w:val="0"/>
        <w:autoSpaceDN w:val="0"/>
        <w:adjustRightInd w:val="0"/>
        <w:ind w:left="576"/>
        <w:rPr>
          <w:rFonts w:asciiTheme="majorHAnsi" w:hAnsiTheme="majorHAnsi" w:cstheme="majorHAnsi"/>
        </w:rPr>
      </w:pPr>
      <w:r>
        <w:rPr>
          <w:rFonts w:asciiTheme="majorHAnsi" w:hAnsiTheme="majorHAnsi" w:cstheme="majorHAnsi"/>
        </w:rPr>
        <w:t>However, d</w:t>
      </w:r>
      <w:r w:rsidR="004E3BBA">
        <w:rPr>
          <w:rFonts w:asciiTheme="majorHAnsi" w:hAnsiTheme="majorHAnsi" w:cstheme="majorHAnsi"/>
        </w:rPr>
        <w:t>ue to ongoing supply issue the UC data for Northern Ireland in 2023/24 excludes data for February and March 2024.</w:t>
      </w:r>
      <w:r w:rsidR="00372289">
        <w:rPr>
          <w:rFonts w:asciiTheme="majorHAnsi" w:hAnsiTheme="majorHAnsi" w:cstheme="majorHAnsi"/>
        </w:rPr>
        <w:t xml:space="preserve"> This will </w:t>
      </w:r>
      <w:r w:rsidR="00F6206F">
        <w:rPr>
          <w:rFonts w:asciiTheme="majorHAnsi" w:hAnsiTheme="majorHAnsi" w:cstheme="majorHAnsi"/>
        </w:rPr>
        <w:t xml:space="preserve">impact the </w:t>
      </w:r>
      <w:r w:rsidR="00E97BC0">
        <w:rPr>
          <w:rFonts w:asciiTheme="majorHAnsi" w:hAnsiTheme="majorHAnsi" w:cstheme="majorHAnsi"/>
        </w:rPr>
        <w:lastRenderedPageBreak/>
        <w:t xml:space="preserve">Northern Ireland </w:t>
      </w:r>
      <w:r w:rsidR="00F6206F">
        <w:rPr>
          <w:rFonts w:asciiTheme="majorHAnsi" w:hAnsiTheme="majorHAnsi" w:cstheme="majorHAnsi"/>
        </w:rPr>
        <w:t>duration and UC amount calculations as well as the population of the EOM and DTM indicators</w:t>
      </w:r>
      <w:r w:rsidR="00E97BC0">
        <w:rPr>
          <w:rFonts w:asciiTheme="majorHAnsi" w:hAnsiTheme="majorHAnsi" w:cstheme="majorHAnsi"/>
        </w:rPr>
        <w:t xml:space="preserve"> for 2023/24</w:t>
      </w:r>
      <w:r w:rsidR="00F6206F">
        <w:rPr>
          <w:rFonts w:asciiTheme="majorHAnsi" w:hAnsiTheme="majorHAnsi" w:cstheme="majorHAnsi"/>
        </w:rPr>
        <w:t>.</w:t>
      </w:r>
      <w:r w:rsidR="00372289">
        <w:rPr>
          <w:rFonts w:asciiTheme="majorHAnsi" w:hAnsiTheme="majorHAnsi" w:cstheme="majorHAnsi"/>
        </w:rPr>
        <w:t xml:space="preserve"> </w:t>
      </w:r>
    </w:p>
    <w:p w14:paraId="35A9F5BD" w14:textId="77777777" w:rsidR="004E3BBA" w:rsidRDefault="004E3BBA" w:rsidP="002E589F">
      <w:pPr>
        <w:autoSpaceDE w:val="0"/>
        <w:autoSpaceDN w:val="0"/>
        <w:adjustRightInd w:val="0"/>
        <w:ind w:left="576"/>
        <w:rPr>
          <w:rFonts w:asciiTheme="majorHAnsi" w:hAnsiTheme="majorHAnsi" w:cstheme="majorHAnsi"/>
        </w:rPr>
      </w:pPr>
    </w:p>
    <w:p w14:paraId="7CDB3A13" w14:textId="46771055" w:rsidR="004E3BBA" w:rsidRDefault="004E3BBA" w:rsidP="002E589F">
      <w:pPr>
        <w:autoSpaceDE w:val="0"/>
        <w:autoSpaceDN w:val="0"/>
        <w:adjustRightInd w:val="0"/>
        <w:ind w:left="576"/>
        <w:rPr>
          <w:rFonts w:asciiTheme="majorHAnsi" w:hAnsiTheme="majorHAnsi" w:cstheme="majorHAnsi"/>
        </w:rPr>
      </w:pPr>
      <w:r>
        <w:rPr>
          <w:rFonts w:asciiTheme="majorHAnsi" w:hAnsiTheme="majorHAnsi" w:cstheme="majorHAnsi"/>
        </w:rPr>
        <w:t>The RAPID team will be red</w:t>
      </w:r>
      <w:r w:rsidR="00D73302">
        <w:rPr>
          <w:rFonts w:asciiTheme="majorHAnsi" w:hAnsiTheme="majorHAnsi" w:cstheme="majorHAnsi"/>
        </w:rPr>
        <w:t>eveloping the UC data</w:t>
      </w:r>
      <w:r w:rsidR="00792331">
        <w:rPr>
          <w:rFonts w:asciiTheme="majorHAnsi" w:hAnsiTheme="majorHAnsi" w:cstheme="majorHAnsi"/>
        </w:rPr>
        <w:t xml:space="preserve"> for R9 (</w:t>
      </w:r>
      <w:r w:rsidR="005E0D4D">
        <w:rPr>
          <w:rFonts w:asciiTheme="majorHAnsi" w:hAnsiTheme="majorHAnsi" w:cstheme="majorHAnsi"/>
        </w:rPr>
        <w:t>October</w:t>
      </w:r>
      <w:r w:rsidR="00792331">
        <w:rPr>
          <w:rFonts w:asciiTheme="majorHAnsi" w:hAnsiTheme="majorHAnsi" w:cstheme="majorHAnsi"/>
        </w:rPr>
        <w:t xml:space="preserve"> 2025) to capture data directly</w:t>
      </w:r>
      <w:r w:rsidR="00D73302">
        <w:rPr>
          <w:rFonts w:asciiTheme="majorHAnsi" w:hAnsiTheme="majorHAnsi" w:cstheme="majorHAnsi"/>
        </w:rPr>
        <w:t xml:space="preserve"> </w:t>
      </w:r>
      <w:r w:rsidR="00792331">
        <w:rPr>
          <w:rFonts w:asciiTheme="majorHAnsi" w:hAnsiTheme="majorHAnsi" w:cstheme="majorHAnsi"/>
        </w:rPr>
        <w:t>from the UC system tables.</w:t>
      </w:r>
    </w:p>
    <w:p w14:paraId="4C70DB09" w14:textId="3FA4BBFE" w:rsidR="00BB5212" w:rsidRDefault="00BB5212" w:rsidP="00BB5212">
      <w:pPr>
        <w:pStyle w:val="Heading2"/>
        <w:numPr>
          <w:ilvl w:val="0"/>
          <w:numId w:val="0"/>
        </w:numPr>
        <w:ind w:left="576"/>
      </w:pPr>
    </w:p>
    <w:p w14:paraId="03690604" w14:textId="1950B5B1" w:rsidR="00640B64" w:rsidRDefault="00E92365" w:rsidP="004B62B4">
      <w:pPr>
        <w:pStyle w:val="Heading2"/>
      </w:pPr>
      <w:r>
        <w:t>Processing of P</w:t>
      </w:r>
      <w:r w:rsidR="00F75034">
        <w:t>AYE</w:t>
      </w:r>
      <w:r>
        <w:t xml:space="preserve"> data used in duration, EOM &amp; DTM methodology</w:t>
      </w:r>
    </w:p>
    <w:p w14:paraId="6F188185" w14:textId="77777777" w:rsidR="00640B64" w:rsidRPr="00995EB2" w:rsidRDefault="00640B64" w:rsidP="00640B64">
      <w:pPr>
        <w:ind w:left="720"/>
        <w:rPr>
          <w:rFonts w:asciiTheme="majorHAnsi" w:hAnsiTheme="majorHAnsi" w:cstheme="majorHAnsi"/>
        </w:rPr>
      </w:pPr>
    </w:p>
    <w:p w14:paraId="43AF1481" w14:textId="63358E6E" w:rsidR="00CE725E" w:rsidRDefault="00B55173" w:rsidP="00F75034">
      <w:pPr>
        <w:autoSpaceDE w:val="0"/>
        <w:autoSpaceDN w:val="0"/>
        <w:adjustRightInd w:val="0"/>
        <w:ind w:left="576"/>
        <w:rPr>
          <w:rFonts w:asciiTheme="majorHAnsi" w:hAnsiTheme="majorHAnsi" w:cstheme="majorHAnsi"/>
          <w:shd w:val="clear" w:color="auto" w:fill="FFFFFF"/>
        </w:rPr>
      </w:pPr>
      <w:r>
        <w:rPr>
          <w:rFonts w:asciiTheme="majorHAnsi" w:hAnsiTheme="majorHAnsi" w:cstheme="majorHAnsi"/>
          <w:shd w:val="clear" w:color="auto" w:fill="FFFFFF"/>
        </w:rPr>
        <w:t xml:space="preserve">R8 now utilises the new version of the </w:t>
      </w:r>
      <w:r w:rsidR="00B36F0C">
        <w:rPr>
          <w:rFonts w:asciiTheme="majorHAnsi" w:hAnsiTheme="majorHAnsi" w:cstheme="majorHAnsi"/>
          <w:shd w:val="clear" w:color="auto" w:fill="FFFFFF"/>
        </w:rPr>
        <w:t xml:space="preserve">DWP derived </w:t>
      </w:r>
      <w:r>
        <w:rPr>
          <w:rFonts w:asciiTheme="majorHAnsi" w:hAnsiTheme="majorHAnsi" w:cstheme="majorHAnsi"/>
          <w:shd w:val="clear" w:color="auto" w:fill="FFFFFF"/>
        </w:rPr>
        <w:t>Employment Characteristics Database (ECD)</w:t>
      </w:r>
      <w:r w:rsidR="00DD02C7">
        <w:rPr>
          <w:rFonts w:asciiTheme="majorHAnsi" w:hAnsiTheme="majorHAnsi" w:cstheme="majorHAnsi"/>
          <w:shd w:val="clear" w:color="auto" w:fill="FFFFFF"/>
        </w:rPr>
        <w:t xml:space="preserve"> to capture PAYE start and end dates for each employment and occupational pension spell</w:t>
      </w:r>
      <w:r w:rsidR="00A460DF">
        <w:rPr>
          <w:rFonts w:asciiTheme="majorHAnsi" w:hAnsiTheme="majorHAnsi" w:cstheme="majorHAnsi"/>
          <w:shd w:val="clear" w:color="auto" w:fill="FFFFFF"/>
        </w:rPr>
        <w:t>.</w:t>
      </w:r>
    </w:p>
    <w:p w14:paraId="1B1FDF42" w14:textId="77777777" w:rsidR="00A460DF" w:rsidRDefault="00A460DF" w:rsidP="00F75034">
      <w:pPr>
        <w:autoSpaceDE w:val="0"/>
        <w:autoSpaceDN w:val="0"/>
        <w:adjustRightInd w:val="0"/>
        <w:ind w:left="576"/>
        <w:rPr>
          <w:rFonts w:asciiTheme="majorHAnsi" w:hAnsiTheme="majorHAnsi" w:cstheme="majorHAnsi"/>
          <w:shd w:val="clear" w:color="auto" w:fill="FFFFFF"/>
        </w:rPr>
      </w:pPr>
    </w:p>
    <w:p w14:paraId="00EA8B61" w14:textId="64A4B441" w:rsidR="00A460DF" w:rsidRDefault="00A460DF" w:rsidP="00F75034">
      <w:pPr>
        <w:autoSpaceDE w:val="0"/>
        <w:autoSpaceDN w:val="0"/>
        <w:adjustRightInd w:val="0"/>
        <w:ind w:left="576"/>
        <w:rPr>
          <w:rFonts w:asciiTheme="majorHAnsi" w:hAnsiTheme="majorHAnsi" w:cstheme="majorHAnsi"/>
          <w:shd w:val="clear" w:color="auto" w:fill="FFFFFF"/>
        </w:rPr>
      </w:pPr>
      <w:r>
        <w:rPr>
          <w:rFonts w:asciiTheme="majorHAnsi" w:hAnsiTheme="majorHAnsi" w:cstheme="majorHAnsi"/>
          <w:shd w:val="clear" w:color="auto" w:fill="FFFFFF"/>
        </w:rPr>
        <w:t>R7.1 used a combination of P14 and P45 dates</w:t>
      </w:r>
      <w:r w:rsidR="00D9527A">
        <w:rPr>
          <w:rFonts w:asciiTheme="majorHAnsi" w:hAnsiTheme="majorHAnsi" w:cstheme="majorHAnsi"/>
          <w:shd w:val="clear" w:color="auto" w:fill="FFFFFF"/>
        </w:rPr>
        <w:t xml:space="preserve"> to generate start and end dates, which were then used in </w:t>
      </w:r>
      <w:r w:rsidR="007E6AFA">
        <w:rPr>
          <w:rFonts w:asciiTheme="majorHAnsi" w:hAnsiTheme="majorHAnsi" w:cstheme="majorHAnsi"/>
          <w:shd w:val="clear" w:color="auto" w:fill="FFFFFF"/>
        </w:rPr>
        <w:t>the derivation of duration and</w:t>
      </w:r>
      <w:r w:rsidR="009D48E1">
        <w:rPr>
          <w:rFonts w:asciiTheme="majorHAnsi" w:hAnsiTheme="majorHAnsi" w:cstheme="majorHAnsi"/>
        </w:rPr>
        <w:t xml:space="preserve"> End of Month (EOM)/ During the Month (DTM)</w:t>
      </w:r>
      <w:r w:rsidR="007E6AFA">
        <w:rPr>
          <w:rFonts w:asciiTheme="majorHAnsi" w:hAnsiTheme="majorHAnsi" w:cstheme="majorHAnsi"/>
          <w:shd w:val="clear" w:color="auto" w:fill="FFFFFF"/>
        </w:rPr>
        <w:t>indicators.</w:t>
      </w:r>
      <w:r w:rsidR="00BE2DDB">
        <w:rPr>
          <w:rFonts w:asciiTheme="majorHAnsi" w:hAnsiTheme="majorHAnsi" w:cstheme="majorHAnsi"/>
          <w:shd w:val="clear" w:color="auto" w:fill="FFFFFF"/>
        </w:rPr>
        <w:t xml:space="preserve"> The </w:t>
      </w:r>
      <w:r w:rsidR="00240C4D">
        <w:rPr>
          <w:rFonts w:asciiTheme="majorHAnsi" w:hAnsiTheme="majorHAnsi" w:cstheme="majorHAnsi"/>
          <w:shd w:val="clear" w:color="auto" w:fill="FFFFFF"/>
        </w:rPr>
        <w:t xml:space="preserve">old </w:t>
      </w:r>
      <w:r w:rsidR="00BE2DDB">
        <w:rPr>
          <w:rFonts w:asciiTheme="majorHAnsi" w:hAnsiTheme="majorHAnsi" w:cstheme="majorHAnsi"/>
          <w:shd w:val="clear" w:color="auto" w:fill="FFFFFF"/>
        </w:rPr>
        <w:t xml:space="preserve">methodology excluded spells </w:t>
      </w:r>
      <w:r w:rsidR="00240C4D">
        <w:rPr>
          <w:rFonts w:asciiTheme="majorHAnsi" w:hAnsiTheme="majorHAnsi" w:cstheme="majorHAnsi"/>
          <w:shd w:val="clear" w:color="auto" w:fill="FFFFFF"/>
        </w:rPr>
        <w:t>of 1 day.</w:t>
      </w:r>
      <w:r w:rsidR="00BE2DDB">
        <w:rPr>
          <w:rFonts w:asciiTheme="majorHAnsi" w:hAnsiTheme="majorHAnsi" w:cstheme="majorHAnsi"/>
          <w:shd w:val="clear" w:color="auto" w:fill="FFFFFF"/>
        </w:rPr>
        <w:t xml:space="preserve"> </w:t>
      </w:r>
    </w:p>
    <w:p w14:paraId="3C690894" w14:textId="77777777" w:rsidR="007E6AFA" w:rsidRDefault="007E6AFA" w:rsidP="00F75034">
      <w:pPr>
        <w:autoSpaceDE w:val="0"/>
        <w:autoSpaceDN w:val="0"/>
        <w:adjustRightInd w:val="0"/>
        <w:ind w:left="576"/>
        <w:rPr>
          <w:rFonts w:asciiTheme="majorHAnsi" w:hAnsiTheme="majorHAnsi" w:cstheme="majorHAnsi"/>
          <w:shd w:val="clear" w:color="auto" w:fill="FFFFFF"/>
        </w:rPr>
      </w:pPr>
    </w:p>
    <w:p w14:paraId="1BEAB79D" w14:textId="70F01D20" w:rsidR="007E6AFA" w:rsidRDefault="007E6AFA" w:rsidP="00F75034">
      <w:pPr>
        <w:autoSpaceDE w:val="0"/>
        <w:autoSpaceDN w:val="0"/>
        <w:adjustRightInd w:val="0"/>
        <w:ind w:left="576"/>
        <w:rPr>
          <w:rFonts w:asciiTheme="majorHAnsi" w:hAnsiTheme="majorHAnsi" w:cstheme="majorHAnsi"/>
          <w:shd w:val="clear" w:color="auto" w:fill="FFFFFF"/>
        </w:rPr>
      </w:pPr>
      <w:r>
        <w:rPr>
          <w:rFonts w:asciiTheme="majorHAnsi" w:hAnsiTheme="majorHAnsi" w:cstheme="majorHAnsi"/>
          <w:shd w:val="clear" w:color="auto" w:fill="FFFFFF"/>
        </w:rPr>
        <w:t>The new Spell Based data within the new ECD</w:t>
      </w:r>
      <w:r w:rsidR="00E80BF8">
        <w:rPr>
          <w:rFonts w:asciiTheme="majorHAnsi" w:hAnsiTheme="majorHAnsi" w:cstheme="majorHAnsi"/>
          <w:shd w:val="clear" w:color="auto" w:fill="FFFFFF"/>
        </w:rPr>
        <w:t xml:space="preserve"> captures the best measure of start and end date for every employment, including </w:t>
      </w:r>
      <w:r w:rsidR="00616AE9">
        <w:rPr>
          <w:rFonts w:asciiTheme="majorHAnsi" w:hAnsiTheme="majorHAnsi" w:cstheme="majorHAnsi"/>
          <w:shd w:val="clear" w:color="auto" w:fill="FFFFFF"/>
        </w:rPr>
        <w:t>spells</w:t>
      </w:r>
      <w:r w:rsidR="00E80BF8">
        <w:rPr>
          <w:rFonts w:asciiTheme="majorHAnsi" w:hAnsiTheme="majorHAnsi" w:cstheme="majorHAnsi"/>
          <w:shd w:val="clear" w:color="auto" w:fill="FFFFFF"/>
        </w:rPr>
        <w:t xml:space="preserve"> that </w:t>
      </w:r>
      <w:r w:rsidR="00616AE9">
        <w:rPr>
          <w:rFonts w:asciiTheme="majorHAnsi" w:hAnsiTheme="majorHAnsi" w:cstheme="majorHAnsi"/>
          <w:shd w:val="clear" w:color="auto" w:fill="FFFFFF"/>
        </w:rPr>
        <w:t xml:space="preserve">only </w:t>
      </w:r>
      <w:r w:rsidR="00E80BF8">
        <w:rPr>
          <w:rFonts w:asciiTheme="majorHAnsi" w:hAnsiTheme="majorHAnsi" w:cstheme="majorHAnsi"/>
          <w:shd w:val="clear" w:color="auto" w:fill="FFFFFF"/>
        </w:rPr>
        <w:t>last</w:t>
      </w:r>
      <w:r w:rsidR="00616AE9">
        <w:rPr>
          <w:rFonts w:asciiTheme="majorHAnsi" w:hAnsiTheme="majorHAnsi" w:cstheme="majorHAnsi"/>
          <w:shd w:val="clear" w:color="auto" w:fill="FFFFFF"/>
        </w:rPr>
        <w:t xml:space="preserve"> 1 day.</w:t>
      </w:r>
      <w:r w:rsidR="00E80BF8">
        <w:rPr>
          <w:rFonts w:asciiTheme="majorHAnsi" w:hAnsiTheme="majorHAnsi" w:cstheme="majorHAnsi"/>
          <w:shd w:val="clear" w:color="auto" w:fill="FFFFFF"/>
        </w:rPr>
        <w:t xml:space="preserve"> </w:t>
      </w:r>
    </w:p>
    <w:p w14:paraId="0E8E1913" w14:textId="382785A5" w:rsidR="00CE725E" w:rsidRDefault="00A737BE" w:rsidP="003A7243">
      <w:pPr>
        <w:autoSpaceDE w:val="0"/>
        <w:autoSpaceDN w:val="0"/>
        <w:adjustRightInd w:val="0"/>
        <w:ind w:left="576"/>
        <w:rPr>
          <w:rFonts w:asciiTheme="majorHAnsi" w:hAnsiTheme="majorHAnsi" w:cstheme="majorHAnsi"/>
          <w:shd w:val="clear" w:color="auto" w:fill="FFFFFF"/>
        </w:rPr>
      </w:pPr>
      <w:r>
        <w:rPr>
          <w:rFonts w:asciiTheme="majorHAnsi" w:hAnsiTheme="majorHAnsi" w:cstheme="majorHAnsi"/>
          <w:shd w:val="clear" w:color="auto" w:fill="FFFFFF"/>
        </w:rPr>
        <w:t>The ECD methodology captures all spells with some ‘pay’</w:t>
      </w:r>
      <w:r w:rsidR="007F185C">
        <w:rPr>
          <w:rFonts w:asciiTheme="majorHAnsi" w:hAnsiTheme="majorHAnsi" w:cstheme="majorHAnsi"/>
          <w:shd w:val="clear" w:color="auto" w:fill="FFFFFF"/>
        </w:rPr>
        <w:t>.</w:t>
      </w:r>
    </w:p>
    <w:p w14:paraId="0C684C7C" w14:textId="77777777" w:rsidR="007F185C" w:rsidRDefault="007F185C" w:rsidP="003A7243">
      <w:pPr>
        <w:autoSpaceDE w:val="0"/>
        <w:autoSpaceDN w:val="0"/>
        <w:adjustRightInd w:val="0"/>
        <w:ind w:left="576"/>
        <w:rPr>
          <w:rFonts w:asciiTheme="majorHAnsi" w:hAnsiTheme="majorHAnsi" w:cstheme="majorHAnsi"/>
          <w:shd w:val="clear" w:color="auto" w:fill="FFFFFF"/>
        </w:rPr>
      </w:pPr>
    </w:p>
    <w:p w14:paraId="0D1F2F7E" w14:textId="0DF71F4D" w:rsidR="007F185C" w:rsidRDefault="007F185C" w:rsidP="003A7243">
      <w:pPr>
        <w:autoSpaceDE w:val="0"/>
        <w:autoSpaceDN w:val="0"/>
        <w:adjustRightInd w:val="0"/>
        <w:ind w:left="576"/>
        <w:rPr>
          <w:rFonts w:asciiTheme="majorHAnsi" w:hAnsiTheme="majorHAnsi" w:cstheme="majorHAnsi"/>
          <w:shd w:val="clear" w:color="auto" w:fill="FFFFFF"/>
        </w:rPr>
      </w:pPr>
      <w:r>
        <w:rPr>
          <w:rFonts w:asciiTheme="majorHAnsi" w:hAnsiTheme="majorHAnsi" w:cstheme="majorHAnsi"/>
          <w:shd w:val="clear" w:color="auto" w:fill="FFFFFF"/>
        </w:rPr>
        <w:t xml:space="preserve">The new Spell Based data is linked to the PAYE data </w:t>
      </w:r>
      <w:r w:rsidR="008D421F">
        <w:rPr>
          <w:rFonts w:asciiTheme="majorHAnsi" w:hAnsiTheme="majorHAnsi" w:cstheme="majorHAnsi"/>
          <w:shd w:val="clear" w:color="auto" w:fill="FFFFFF"/>
        </w:rPr>
        <w:t xml:space="preserve">within RAPID </w:t>
      </w:r>
      <w:r w:rsidR="007217D8">
        <w:rPr>
          <w:rFonts w:asciiTheme="majorHAnsi" w:hAnsiTheme="majorHAnsi" w:cstheme="majorHAnsi"/>
          <w:shd w:val="clear" w:color="auto" w:fill="FFFFFF"/>
        </w:rPr>
        <w:t>and</w:t>
      </w:r>
      <w:r w:rsidR="008D421F">
        <w:rPr>
          <w:rFonts w:asciiTheme="majorHAnsi" w:hAnsiTheme="majorHAnsi" w:cstheme="majorHAnsi"/>
          <w:shd w:val="clear" w:color="auto" w:fill="FFFFFF"/>
        </w:rPr>
        <w:t xml:space="preserve"> append</w:t>
      </w:r>
      <w:r w:rsidR="007217D8">
        <w:rPr>
          <w:rFonts w:asciiTheme="majorHAnsi" w:hAnsiTheme="majorHAnsi" w:cstheme="majorHAnsi"/>
          <w:shd w:val="clear" w:color="auto" w:fill="FFFFFF"/>
        </w:rPr>
        <w:t>s</w:t>
      </w:r>
      <w:r w:rsidR="008D421F">
        <w:rPr>
          <w:rFonts w:asciiTheme="majorHAnsi" w:hAnsiTheme="majorHAnsi" w:cstheme="majorHAnsi"/>
          <w:shd w:val="clear" w:color="auto" w:fill="FFFFFF"/>
        </w:rPr>
        <w:t xml:space="preserve"> the start and end dates</w:t>
      </w:r>
      <w:r w:rsidR="007217D8">
        <w:rPr>
          <w:rFonts w:asciiTheme="majorHAnsi" w:hAnsiTheme="majorHAnsi" w:cstheme="majorHAnsi"/>
          <w:shd w:val="clear" w:color="auto" w:fill="FFFFFF"/>
        </w:rPr>
        <w:t xml:space="preserve">. The inclusion of 1 day spells </w:t>
      </w:r>
      <w:r w:rsidR="001F65FF">
        <w:rPr>
          <w:rFonts w:asciiTheme="majorHAnsi" w:hAnsiTheme="majorHAnsi" w:cstheme="majorHAnsi"/>
          <w:shd w:val="clear" w:color="auto" w:fill="FFFFFF"/>
        </w:rPr>
        <w:t xml:space="preserve">and improved </w:t>
      </w:r>
      <w:r w:rsidR="00EB27B9">
        <w:rPr>
          <w:rFonts w:asciiTheme="majorHAnsi" w:hAnsiTheme="majorHAnsi" w:cstheme="majorHAnsi"/>
          <w:shd w:val="clear" w:color="auto" w:fill="FFFFFF"/>
        </w:rPr>
        <w:t>start and end date</w:t>
      </w:r>
      <w:r w:rsidR="001F65FF">
        <w:rPr>
          <w:rFonts w:asciiTheme="majorHAnsi" w:hAnsiTheme="majorHAnsi" w:cstheme="majorHAnsi"/>
          <w:shd w:val="clear" w:color="auto" w:fill="FFFFFF"/>
        </w:rPr>
        <w:t xml:space="preserve"> captur</w:t>
      </w:r>
      <w:r w:rsidR="00EB27B9">
        <w:rPr>
          <w:rFonts w:asciiTheme="majorHAnsi" w:hAnsiTheme="majorHAnsi" w:cstheme="majorHAnsi"/>
          <w:shd w:val="clear" w:color="auto" w:fill="FFFFFF"/>
        </w:rPr>
        <w:t xml:space="preserve">e </w:t>
      </w:r>
      <w:r w:rsidR="007217D8">
        <w:rPr>
          <w:rFonts w:asciiTheme="majorHAnsi" w:hAnsiTheme="majorHAnsi" w:cstheme="majorHAnsi"/>
          <w:shd w:val="clear" w:color="auto" w:fill="FFFFFF"/>
        </w:rPr>
        <w:t xml:space="preserve">may increase the number of employments counted, and may </w:t>
      </w:r>
      <w:r w:rsidR="001F65FF">
        <w:rPr>
          <w:rFonts w:asciiTheme="majorHAnsi" w:hAnsiTheme="majorHAnsi" w:cstheme="majorHAnsi"/>
          <w:shd w:val="clear" w:color="auto" w:fill="FFFFFF"/>
        </w:rPr>
        <w:t>change the duration and EOM/DTM calculations</w:t>
      </w:r>
      <w:r w:rsidR="00EB27B9">
        <w:rPr>
          <w:rFonts w:asciiTheme="majorHAnsi" w:hAnsiTheme="majorHAnsi" w:cstheme="majorHAnsi"/>
          <w:shd w:val="clear" w:color="auto" w:fill="FFFFFF"/>
        </w:rPr>
        <w:t xml:space="preserve"> for some records</w:t>
      </w:r>
      <w:r w:rsidR="001F65FF">
        <w:rPr>
          <w:rFonts w:asciiTheme="majorHAnsi" w:hAnsiTheme="majorHAnsi" w:cstheme="majorHAnsi"/>
          <w:shd w:val="clear" w:color="auto" w:fill="FFFFFF"/>
        </w:rPr>
        <w:t>.</w:t>
      </w:r>
      <w:r>
        <w:rPr>
          <w:rFonts w:asciiTheme="majorHAnsi" w:hAnsiTheme="majorHAnsi" w:cstheme="majorHAnsi"/>
          <w:shd w:val="clear" w:color="auto" w:fill="FFFFFF"/>
        </w:rPr>
        <w:t xml:space="preserve"> </w:t>
      </w:r>
    </w:p>
    <w:p w14:paraId="71D99745" w14:textId="77777777" w:rsidR="001774D3" w:rsidRDefault="001774D3" w:rsidP="003A7243">
      <w:pPr>
        <w:autoSpaceDE w:val="0"/>
        <w:autoSpaceDN w:val="0"/>
        <w:adjustRightInd w:val="0"/>
        <w:ind w:left="576"/>
        <w:rPr>
          <w:rFonts w:asciiTheme="majorHAnsi" w:hAnsiTheme="majorHAnsi" w:cstheme="majorHAnsi"/>
          <w:shd w:val="clear" w:color="auto" w:fill="FFFFFF"/>
        </w:rPr>
      </w:pPr>
    </w:p>
    <w:p w14:paraId="047A0EE6" w14:textId="54040DDA" w:rsidR="005D0011" w:rsidRDefault="000F4E06" w:rsidP="000F4E06">
      <w:pPr>
        <w:ind w:left="576"/>
        <w:rPr>
          <w:rFonts w:asciiTheme="majorHAnsi" w:hAnsiTheme="majorHAnsi" w:cstheme="majorHAnsi"/>
        </w:rPr>
      </w:pPr>
      <w:r>
        <w:rPr>
          <w:rFonts w:asciiTheme="majorHAnsi" w:hAnsiTheme="majorHAnsi" w:cstheme="majorHAnsi"/>
        </w:rPr>
        <w:t xml:space="preserve">The data now includes durations of 1 day, which were excluded from previous releases of RAPID. </w:t>
      </w:r>
      <w:r w:rsidR="00F0232E">
        <w:rPr>
          <w:rFonts w:asciiTheme="majorHAnsi" w:hAnsiTheme="majorHAnsi" w:cstheme="majorHAnsi"/>
        </w:rPr>
        <w:t>This has increased the number of records within any given month</w:t>
      </w:r>
      <w:r w:rsidR="000A01B9">
        <w:rPr>
          <w:rFonts w:asciiTheme="majorHAnsi" w:hAnsiTheme="majorHAnsi" w:cstheme="majorHAnsi"/>
        </w:rPr>
        <w:t xml:space="preserve"> </w:t>
      </w:r>
      <w:r w:rsidR="00931511">
        <w:rPr>
          <w:rFonts w:asciiTheme="majorHAnsi" w:hAnsiTheme="majorHAnsi" w:cstheme="majorHAnsi"/>
        </w:rPr>
        <w:t xml:space="preserve">when compared to R7.1 </w:t>
      </w:r>
      <w:r w:rsidR="00F53C65">
        <w:rPr>
          <w:rFonts w:asciiTheme="majorHAnsi" w:hAnsiTheme="majorHAnsi" w:cstheme="majorHAnsi"/>
        </w:rPr>
        <w:t>as can be seen in the Dur</w:t>
      </w:r>
      <w:r w:rsidR="005D0011">
        <w:rPr>
          <w:rFonts w:asciiTheme="majorHAnsi" w:hAnsiTheme="majorHAnsi" w:cstheme="majorHAnsi"/>
        </w:rPr>
        <w:t>ing the Month (DTM) analysis in the chart below.</w:t>
      </w:r>
      <w:r w:rsidR="00AF2185">
        <w:rPr>
          <w:rFonts w:asciiTheme="majorHAnsi" w:hAnsiTheme="majorHAnsi" w:cstheme="majorHAnsi"/>
        </w:rPr>
        <w:t xml:space="preserve"> There is also a slight impact on weekly pay estimates.</w:t>
      </w:r>
    </w:p>
    <w:p w14:paraId="0AD802F3" w14:textId="77777777" w:rsidR="005D0011" w:rsidRDefault="005D0011" w:rsidP="000F4E06">
      <w:pPr>
        <w:ind w:left="576"/>
        <w:rPr>
          <w:rFonts w:asciiTheme="majorHAnsi" w:hAnsiTheme="majorHAnsi" w:cstheme="majorHAnsi"/>
        </w:rPr>
      </w:pPr>
    </w:p>
    <w:p w14:paraId="4A93C1B0" w14:textId="599A2DB3" w:rsidR="000F4E06" w:rsidRDefault="000F4E06" w:rsidP="000F4E06">
      <w:pPr>
        <w:ind w:left="576"/>
        <w:rPr>
          <w:rFonts w:asciiTheme="majorHAnsi" w:hAnsiTheme="majorHAnsi" w:cstheme="majorHAnsi"/>
        </w:rPr>
      </w:pPr>
      <w:r>
        <w:rPr>
          <w:rFonts w:asciiTheme="majorHAnsi" w:hAnsiTheme="majorHAnsi" w:cstheme="majorHAnsi"/>
        </w:rPr>
        <w:t xml:space="preserve">For employments analysis has shown that a high proportion of the 1 day spells are in connection with agency, hospitality, retail,  education and care sectors. For pensions the 1 day spells are likely to be one-off pension payments where the pension has been taken as a lump sum with no ongoing pension payments. </w:t>
      </w:r>
    </w:p>
    <w:p w14:paraId="31B6BD95" w14:textId="77777777" w:rsidR="000F4E06" w:rsidRDefault="000F4E06" w:rsidP="003A7243">
      <w:pPr>
        <w:autoSpaceDE w:val="0"/>
        <w:autoSpaceDN w:val="0"/>
        <w:adjustRightInd w:val="0"/>
        <w:ind w:left="576"/>
        <w:rPr>
          <w:rFonts w:asciiTheme="majorHAnsi" w:hAnsiTheme="majorHAnsi" w:cstheme="majorHAnsi"/>
          <w:shd w:val="clear" w:color="auto" w:fill="FFFFFF"/>
        </w:rPr>
      </w:pPr>
    </w:p>
    <w:p w14:paraId="09C1A144" w14:textId="1AA80359" w:rsidR="001F0B02" w:rsidRPr="002B30C9" w:rsidRDefault="00CE725E" w:rsidP="00C82D2F">
      <w:pPr>
        <w:autoSpaceDE w:val="0"/>
        <w:autoSpaceDN w:val="0"/>
        <w:adjustRightInd w:val="0"/>
        <w:ind w:left="576"/>
        <w:rPr>
          <w:rFonts w:asciiTheme="majorHAnsi" w:hAnsiTheme="majorHAnsi" w:cstheme="majorHAnsi"/>
          <w:b/>
          <w:bCs/>
          <w:color w:val="FF0000"/>
        </w:rPr>
      </w:pPr>
      <w:r>
        <w:rPr>
          <w:rFonts w:asciiTheme="majorHAnsi" w:hAnsiTheme="majorHAnsi" w:cstheme="majorHAnsi"/>
          <w:shd w:val="clear" w:color="auto" w:fill="FFFFFF"/>
        </w:rPr>
        <w:lastRenderedPageBreak/>
        <w:t xml:space="preserve"> </w:t>
      </w:r>
      <w:r w:rsidR="00B55518">
        <w:rPr>
          <w:rFonts w:asciiTheme="majorHAnsi" w:hAnsiTheme="majorHAnsi" w:cstheme="majorHAnsi"/>
          <w:noProof/>
          <w:shd w:val="clear" w:color="auto" w:fill="FFFFFF"/>
        </w:rPr>
        <w:drawing>
          <wp:inline distT="0" distB="0" distL="0" distR="0" wp14:anchorId="087B3CCD" wp14:editId="51739997">
            <wp:extent cx="4887771" cy="3193366"/>
            <wp:effectExtent l="0" t="0" r="8255" b="7620"/>
            <wp:docPr id="123636082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927419" cy="3219270"/>
                    </a:xfrm>
                    <a:prstGeom prst="rect">
                      <a:avLst/>
                    </a:prstGeom>
                    <a:noFill/>
                  </pic:spPr>
                </pic:pic>
              </a:graphicData>
            </a:graphic>
          </wp:inline>
        </w:drawing>
      </w:r>
    </w:p>
    <w:p w14:paraId="07775AAC" w14:textId="77777777" w:rsidR="002B30C9" w:rsidRDefault="002B30C9" w:rsidP="004B62B4">
      <w:pPr>
        <w:ind w:left="576"/>
        <w:rPr>
          <w:rFonts w:asciiTheme="majorHAnsi" w:hAnsiTheme="majorHAnsi" w:cstheme="majorHAnsi"/>
        </w:rPr>
      </w:pPr>
    </w:p>
    <w:p w14:paraId="5681A62F" w14:textId="648FAD01" w:rsidR="00267456" w:rsidRDefault="00267456" w:rsidP="004B62B4">
      <w:pPr>
        <w:ind w:left="576"/>
        <w:rPr>
          <w:rFonts w:asciiTheme="majorHAnsi" w:hAnsiTheme="majorHAnsi" w:cstheme="majorHAnsi"/>
        </w:rPr>
      </w:pPr>
      <w:r>
        <w:rPr>
          <w:rFonts w:asciiTheme="majorHAnsi" w:hAnsiTheme="majorHAnsi" w:cstheme="majorHAnsi"/>
          <w:noProof/>
        </w:rPr>
        <w:drawing>
          <wp:inline distT="0" distB="0" distL="0" distR="0" wp14:anchorId="6189F8F7" wp14:editId="38A1CBAF">
            <wp:extent cx="4918612" cy="3213516"/>
            <wp:effectExtent l="0" t="0" r="0" b="6350"/>
            <wp:docPr id="1285663984"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932303" cy="3222461"/>
                    </a:xfrm>
                    <a:prstGeom prst="rect">
                      <a:avLst/>
                    </a:prstGeom>
                    <a:noFill/>
                  </pic:spPr>
                </pic:pic>
              </a:graphicData>
            </a:graphic>
          </wp:inline>
        </w:drawing>
      </w:r>
    </w:p>
    <w:p w14:paraId="200B8C18" w14:textId="4FD1F2F7" w:rsidR="00267456" w:rsidRDefault="0031695A" w:rsidP="004B62B4">
      <w:pPr>
        <w:ind w:left="576"/>
        <w:rPr>
          <w:rFonts w:asciiTheme="majorHAnsi" w:hAnsiTheme="majorHAnsi" w:cstheme="majorHAnsi"/>
        </w:rPr>
      </w:pPr>
      <w:r>
        <w:rPr>
          <w:noProof/>
        </w:rPr>
        <w:lastRenderedPageBreak/>
        <w:drawing>
          <wp:inline distT="0" distB="0" distL="0" distR="0" wp14:anchorId="4462CFE3" wp14:editId="1DCE0F5C">
            <wp:extent cx="4919980" cy="3213100"/>
            <wp:effectExtent l="0" t="0" r="0" b="6350"/>
            <wp:docPr id="77764198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919980" cy="3213100"/>
                    </a:xfrm>
                    <a:prstGeom prst="rect">
                      <a:avLst/>
                    </a:prstGeom>
                    <a:noFill/>
                  </pic:spPr>
                </pic:pic>
              </a:graphicData>
            </a:graphic>
          </wp:inline>
        </w:drawing>
      </w:r>
    </w:p>
    <w:p w14:paraId="0E126FD0" w14:textId="77777777" w:rsidR="00267456" w:rsidRDefault="00267456" w:rsidP="0051046F">
      <w:pPr>
        <w:ind w:left="720"/>
        <w:jc w:val="both"/>
        <w:rPr>
          <w:rFonts w:asciiTheme="majorHAnsi" w:hAnsiTheme="majorHAnsi" w:cstheme="majorHAnsi"/>
        </w:rPr>
      </w:pPr>
    </w:p>
    <w:p w14:paraId="537DA853" w14:textId="4BB5F5CB" w:rsidR="0051046F" w:rsidRPr="0051046F" w:rsidRDefault="00EB00F7" w:rsidP="00011565">
      <w:pPr>
        <w:pStyle w:val="Heading2"/>
      </w:pPr>
      <w:r>
        <w:t xml:space="preserve">RAPID </w:t>
      </w:r>
      <w:r w:rsidR="002B30C9">
        <w:t>R8</w:t>
      </w:r>
      <w:r w:rsidR="00F024A8">
        <w:t xml:space="preserve"> </w:t>
      </w:r>
      <w:r>
        <w:t>Comparisons with published outputs</w:t>
      </w:r>
    </w:p>
    <w:p w14:paraId="16AF5CEF" w14:textId="77777777" w:rsidR="00EA0069" w:rsidRDefault="00EA0069" w:rsidP="00EA0069"/>
    <w:p w14:paraId="608CFC10" w14:textId="77F642A8" w:rsidR="00EB00F7" w:rsidRDefault="00EB00F7" w:rsidP="00EB00F7">
      <w:pPr>
        <w:ind w:left="720"/>
        <w:jc w:val="both"/>
        <w:rPr>
          <w:rFonts w:asciiTheme="majorHAnsi" w:hAnsiTheme="majorHAnsi" w:cstheme="majorHAnsi"/>
        </w:rPr>
      </w:pPr>
      <w:r>
        <w:rPr>
          <w:rFonts w:asciiTheme="majorHAnsi" w:hAnsiTheme="majorHAnsi" w:cstheme="majorHAnsi"/>
        </w:rPr>
        <w:t>Below</w:t>
      </w:r>
      <w:r w:rsidR="00621EDC">
        <w:rPr>
          <w:rFonts w:asciiTheme="majorHAnsi" w:hAnsiTheme="majorHAnsi" w:cstheme="majorHAnsi"/>
        </w:rPr>
        <w:t xml:space="preserve"> is a power point</w:t>
      </w:r>
      <w:r>
        <w:rPr>
          <w:rFonts w:asciiTheme="majorHAnsi" w:hAnsiTheme="majorHAnsi" w:cstheme="majorHAnsi"/>
        </w:rPr>
        <w:t xml:space="preserve"> </w:t>
      </w:r>
      <w:r w:rsidR="00621EDC">
        <w:rPr>
          <w:rFonts w:asciiTheme="majorHAnsi" w:hAnsiTheme="majorHAnsi" w:cstheme="majorHAnsi"/>
        </w:rPr>
        <w:t>which includes</w:t>
      </w:r>
      <w:r>
        <w:rPr>
          <w:rFonts w:asciiTheme="majorHAnsi" w:hAnsiTheme="majorHAnsi" w:cstheme="majorHAnsi"/>
        </w:rPr>
        <w:t xml:space="preserve"> comparisons between RAPI</w:t>
      </w:r>
      <w:r w:rsidR="00621EDC">
        <w:rPr>
          <w:rFonts w:asciiTheme="majorHAnsi" w:hAnsiTheme="majorHAnsi" w:cstheme="majorHAnsi"/>
        </w:rPr>
        <w:t xml:space="preserve">D </w:t>
      </w:r>
      <w:r w:rsidR="002B30C9">
        <w:rPr>
          <w:rFonts w:asciiTheme="majorHAnsi" w:hAnsiTheme="majorHAnsi" w:cstheme="majorHAnsi"/>
        </w:rPr>
        <w:t>R</w:t>
      </w:r>
      <w:r w:rsidR="00621EDC">
        <w:rPr>
          <w:rFonts w:asciiTheme="majorHAnsi" w:hAnsiTheme="majorHAnsi" w:cstheme="majorHAnsi"/>
        </w:rPr>
        <w:t xml:space="preserve">elease </w:t>
      </w:r>
      <w:r w:rsidR="002B30C9">
        <w:rPr>
          <w:rFonts w:asciiTheme="majorHAnsi" w:hAnsiTheme="majorHAnsi" w:cstheme="majorHAnsi"/>
        </w:rPr>
        <w:t>8</w:t>
      </w:r>
      <w:r w:rsidR="00621EDC">
        <w:rPr>
          <w:rFonts w:asciiTheme="majorHAnsi" w:hAnsiTheme="majorHAnsi" w:cstheme="majorHAnsi"/>
        </w:rPr>
        <w:t xml:space="preserve"> </w:t>
      </w:r>
      <w:r w:rsidR="00C40EF3">
        <w:rPr>
          <w:rFonts w:asciiTheme="majorHAnsi" w:hAnsiTheme="majorHAnsi" w:cstheme="majorHAnsi"/>
        </w:rPr>
        <w:t>and</w:t>
      </w:r>
      <w:r w:rsidR="00621EDC">
        <w:rPr>
          <w:rFonts w:asciiTheme="majorHAnsi" w:hAnsiTheme="majorHAnsi" w:cstheme="majorHAnsi"/>
        </w:rPr>
        <w:t xml:space="preserve"> </w:t>
      </w:r>
      <w:r>
        <w:rPr>
          <w:rFonts w:asciiTheme="majorHAnsi" w:hAnsiTheme="majorHAnsi" w:cstheme="majorHAnsi"/>
        </w:rPr>
        <w:t>published outputs.</w:t>
      </w:r>
    </w:p>
    <w:p w14:paraId="25DCF94D" w14:textId="62834E8D" w:rsidR="006F380F" w:rsidRDefault="006F380F" w:rsidP="00621EDC">
      <w:pPr>
        <w:ind w:left="720"/>
        <w:jc w:val="center"/>
        <w:rPr>
          <w:rFonts w:asciiTheme="majorHAnsi" w:hAnsiTheme="majorHAnsi" w:cstheme="majorHAnsi"/>
        </w:rPr>
      </w:pPr>
    </w:p>
    <w:p w14:paraId="1BAED758" w14:textId="0C73D4D9" w:rsidR="00EB00F7" w:rsidRDefault="005C71E2" w:rsidP="00EB00F7">
      <w:pPr>
        <w:ind w:left="720"/>
        <w:jc w:val="both"/>
        <w:rPr>
          <w:rFonts w:asciiTheme="majorHAnsi" w:hAnsiTheme="majorHAnsi" w:cstheme="majorHAnsi"/>
        </w:rPr>
      </w:pPr>
      <w:r>
        <w:rPr>
          <w:rFonts w:asciiTheme="majorHAnsi" w:hAnsiTheme="majorHAnsi" w:cstheme="majorHAnsi"/>
        </w:rPr>
        <w:object w:dxaOrig="1504" w:dyaOrig="982" w14:anchorId="52B9502A">
          <v:shape id="_x0000_i1026" type="#_x0000_t75" style="width:75pt;height:49.5pt" o:ole="">
            <v:imagedata r:id="rId31" o:title=""/>
          </v:shape>
          <o:OLEObject Type="Embed" ProgID="PowerPoint.Show.12" ShapeID="_x0000_i1026" DrawAspect="Icon" ObjectID="_1831894253" r:id="rId32"/>
        </w:object>
      </w:r>
    </w:p>
    <w:p w14:paraId="7E532E0E" w14:textId="77777777" w:rsidR="00B1498B" w:rsidRDefault="00B1498B" w:rsidP="00E06F3C">
      <w:pPr>
        <w:pStyle w:val="ListParagraph"/>
        <w:ind w:left="1440"/>
        <w:jc w:val="both"/>
        <w:rPr>
          <w:rFonts w:asciiTheme="majorHAnsi" w:hAnsiTheme="majorHAnsi" w:cstheme="majorHAnsi"/>
        </w:rPr>
      </w:pPr>
    </w:p>
    <w:p w14:paraId="229F6AC3" w14:textId="77777777" w:rsidR="000B693F" w:rsidRDefault="000B693F">
      <w:pPr>
        <w:rPr>
          <w:rFonts w:asciiTheme="majorHAnsi" w:hAnsiTheme="majorHAnsi" w:cstheme="majorHAnsi"/>
          <w:sz w:val="32"/>
          <w:szCs w:val="32"/>
        </w:rPr>
      </w:pPr>
      <w:r>
        <w:rPr>
          <w:rFonts w:asciiTheme="majorHAnsi" w:hAnsiTheme="majorHAnsi" w:cstheme="majorHAnsi"/>
          <w:sz w:val="32"/>
          <w:szCs w:val="32"/>
        </w:rPr>
        <w:br w:type="page"/>
      </w:r>
    </w:p>
    <w:p w14:paraId="457E138A" w14:textId="17D006BE" w:rsidR="004636C1" w:rsidRPr="005D315A" w:rsidRDefault="004636C1" w:rsidP="005D315A">
      <w:pPr>
        <w:rPr>
          <w:rFonts w:asciiTheme="majorHAnsi" w:hAnsiTheme="majorHAnsi" w:cstheme="majorHAnsi"/>
          <w:sz w:val="32"/>
          <w:szCs w:val="32"/>
        </w:rPr>
      </w:pPr>
      <w:r w:rsidRPr="005D315A">
        <w:rPr>
          <w:rFonts w:asciiTheme="majorHAnsi" w:hAnsiTheme="majorHAnsi" w:cstheme="majorHAnsi"/>
          <w:sz w:val="32"/>
          <w:szCs w:val="32"/>
        </w:rPr>
        <w:lastRenderedPageBreak/>
        <w:t>GLOSSARY of Acronyms</w:t>
      </w:r>
    </w:p>
    <w:p w14:paraId="10C0817C" w14:textId="77777777" w:rsidR="004636C1" w:rsidRPr="005D315A" w:rsidRDefault="004636C1" w:rsidP="004636C1">
      <w:pPr>
        <w:rPr>
          <w:rFonts w:asciiTheme="majorHAnsi" w:hAnsiTheme="majorHAnsi" w:cstheme="majorHAnsi"/>
        </w:rPr>
      </w:pPr>
    </w:p>
    <w:tbl>
      <w:tblPr>
        <w:tblStyle w:val="TableGrid"/>
        <w:tblW w:w="0" w:type="auto"/>
        <w:tblLook w:val="04A0" w:firstRow="1" w:lastRow="0" w:firstColumn="1" w:lastColumn="0" w:noHBand="0" w:noVBand="1"/>
      </w:tblPr>
      <w:tblGrid>
        <w:gridCol w:w="1324"/>
        <w:gridCol w:w="3195"/>
        <w:gridCol w:w="3777"/>
      </w:tblGrid>
      <w:tr w:rsidR="004636C1" w:rsidRPr="007F0649" w14:paraId="47691160" w14:textId="77777777" w:rsidTr="005F688C">
        <w:tc>
          <w:tcPr>
            <w:tcW w:w="1324" w:type="dxa"/>
          </w:tcPr>
          <w:p w14:paraId="44342F30" w14:textId="77777777" w:rsidR="004636C1" w:rsidRPr="00975D18" w:rsidRDefault="004636C1">
            <w:pPr>
              <w:tabs>
                <w:tab w:val="left" w:pos="763"/>
              </w:tabs>
              <w:rPr>
                <w:rFonts w:asciiTheme="majorHAnsi" w:hAnsiTheme="majorHAnsi" w:cstheme="majorHAnsi"/>
                <w:b/>
                <w:bCs/>
                <w:sz w:val="28"/>
                <w:szCs w:val="28"/>
              </w:rPr>
            </w:pPr>
            <w:r w:rsidRPr="00975D18">
              <w:rPr>
                <w:rFonts w:asciiTheme="majorHAnsi" w:hAnsiTheme="majorHAnsi" w:cstheme="majorHAnsi"/>
                <w:b/>
                <w:bCs/>
                <w:sz w:val="28"/>
                <w:szCs w:val="28"/>
              </w:rPr>
              <w:t>Acronym</w:t>
            </w:r>
          </w:p>
        </w:tc>
        <w:tc>
          <w:tcPr>
            <w:tcW w:w="3195" w:type="dxa"/>
          </w:tcPr>
          <w:p w14:paraId="210326AC" w14:textId="77777777" w:rsidR="004636C1" w:rsidRPr="00975D18" w:rsidRDefault="004636C1">
            <w:pPr>
              <w:rPr>
                <w:rFonts w:asciiTheme="majorHAnsi" w:hAnsiTheme="majorHAnsi" w:cstheme="majorHAnsi"/>
                <w:b/>
                <w:bCs/>
                <w:sz w:val="28"/>
                <w:szCs w:val="28"/>
              </w:rPr>
            </w:pPr>
            <w:r w:rsidRPr="00975D18">
              <w:rPr>
                <w:rFonts w:asciiTheme="majorHAnsi" w:hAnsiTheme="majorHAnsi" w:cstheme="majorHAnsi"/>
                <w:b/>
                <w:bCs/>
                <w:sz w:val="28"/>
                <w:szCs w:val="28"/>
              </w:rPr>
              <w:t>Definition</w:t>
            </w:r>
          </w:p>
        </w:tc>
        <w:tc>
          <w:tcPr>
            <w:tcW w:w="3777" w:type="dxa"/>
          </w:tcPr>
          <w:p w14:paraId="10EF4CFC" w14:textId="77777777" w:rsidR="004636C1" w:rsidRPr="00975D18" w:rsidRDefault="004636C1">
            <w:pPr>
              <w:rPr>
                <w:rFonts w:asciiTheme="majorHAnsi" w:hAnsiTheme="majorHAnsi" w:cstheme="majorHAnsi"/>
                <w:b/>
                <w:bCs/>
                <w:sz w:val="28"/>
                <w:szCs w:val="28"/>
              </w:rPr>
            </w:pPr>
            <w:r>
              <w:rPr>
                <w:rFonts w:asciiTheme="majorHAnsi" w:hAnsiTheme="majorHAnsi" w:cstheme="majorHAnsi"/>
                <w:b/>
                <w:bCs/>
                <w:sz w:val="28"/>
                <w:szCs w:val="28"/>
              </w:rPr>
              <w:t>Notes</w:t>
            </w:r>
          </w:p>
        </w:tc>
      </w:tr>
      <w:tr w:rsidR="004636C1" w:rsidRPr="007F0649" w14:paraId="15B1BE7B" w14:textId="77777777" w:rsidTr="005F688C">
        <w:tc>
          <w:tcPr>
            <w:tcW w:w="1324" w:type="dxa"/>
          </w:tcPr>
          <w:p w14:paraId="24CC61B3" w14:textId="77777777" w:rsidR="004636C1" w:rsidRDefault="004636C1">
            <w:pPr>
              <w:tabs>
                <w:tab w:val="left" w:pos="763"/>
              </w:tabs>
              <w:rPr>
                <w:rFonts w:asciiTheme="majorHAnsi" w:hAnsiTheme="majorHAnsi" w:cstheme="majorHAnsi"/>
              </w:rPr>
            </w:pPr>
            <w:r>
              <w:rPr>
                <w:rFonts w:asciiTheme="majorHAnsi" w:hAnsiTheme="majorHAnsi" w:cstheme="majorHAnsi"/>
              </w:rPr>
              <w:t>AC</w:t>
            </w:r>
          </w:p>
        </w:tc>
        <w:tc>
          <w:tcPr>
            <w:tcW w:w="3195" w:type="dxa"/>
          </w:tcPr>
          <w:p w14:paraId="4FCCD0FD" w14:textId="77777777" w:rsidR="004636C1" w:rsidRDefault="004636C1">
            <w:pPr>
              <w:rPr>
                <w:rFonts w:asciiTheme="majorHAnsi" w:hAnsiTheme="majorHAnsi" w:cstheme="majorHAnsi"/>
              </w:rPr>
            </w:pPr>
            <w:r>
              <w:rPr>
                <w:rFonts w:asciiTheme="majorHAnsi" w:hAnsiTheme="majorHAnsi" w:cstheme="majorHAnsi"/>
              </w:rPr>
              <w:t>Analytical Community</w:t>
            </w:r>
          </w:p>
        </w:tc>
        <w:tc>
          <w:tcPr>
            <w:tcW w:w="3777" w:type="dxa"/>
          </w:tcPr>
          <w:p w14:paraId="7F7A6641" w14:textId="77777777" w:rsidR="004636C1" w:rsidRPr="007F0649" w:rsidRDefault="004636C1">
            <w:pPr>
              <w:rPr>
                <w:rFonts w:asciiTheme="majorHAnsi" w:hAnsiTheme="majorHAnsi" w:cstheme="majorHAnsi"/>
              </w:rPr>
            </w:pPr>
            <w:r>
              <w:rPr>
                <w:rFonts w:asciiTheme="majorHAnsi" w:hAnsiTheme="majorHAnsi" w:cstheme="majorHAnsi"/>
              </w:rPr>
              <w:t>Analysts within DWP</w:t>
            </w:r>
          </w:p>
        </w:tc>
      </w:tr>
      <w:tr w:rsidR="00CE725E" w:rsidRPr="007F0649" w14:paraId="003AF4B7" w14:textId="77777777" w:rsidTr="005F688C">
        <w:tc>
          <w:tcPr>
            <w:tcW w:w="1324" w:type="dxa"/>
          </w:tcPr>
          <w:p w14:paraId="354040F0" w14:textId="2CE99349" w:rsidR="00CE725E" w:rsidRDefault="005F688C">
            <w:pPr>
              <w:tabs>
                <w:tab w:val="left" w:pos="763"/>
              </w:tabs>
              <w:rPr>
                <w:rFonts w:asciiTheme="majorHAnsi" w:hAnsiTheme="majorHAnsi" w:cstheme="majorHAnsi"/>
              </w:rPr>
            </w:pPr>
            <w:r>
              <w:rPr>
                <w:rFonts w:asciiTheme="majorHAnsi" w:hAnsiTheme="majorHAnsi" w:cstheme="majorHAnsi"/>
              </w:rPr>
              <w:t>ADP</w:t>
            </w:r>
          </w:p>
        </w:tc>
        <w:tc>
          <w:tcPr>
            <w:tcW w:w="3195" w:type="dxa"/>
          </w:tcPr>
          <w:p w14:paraId="7D080E1A" w14:textId="2312749A" w:rsidR="00CE725E" w:rsidRDefault="005F688C">
            <w:pPr>
              <w:rPr>
                <w:rFonts w:asciiTheme="majorHAnsi" w:hAnsiTheme="majorHAnsi" w:cstheme="majorHAnsi"/>
              </w:rPr>
            </w:pPr>
            <w:r>
              <w:rPr>
                <w:rFonts w:asciiTheme="majorHAnsi" w:hAnsiTheme="majorHAnsi" w:cstheme="majorHAnsi"/>
              </w:rPr>
              <w:t>Adult Disability Payment</w:t>
            </w:r>
          </w:p>
        </w:tc>
        <w:tc>
          <w:tcPr>
            <w:tcW w:w="3777" w:type="dxa"/>
          </w:tcPr>
          <w:p w14:paraId="3911F042" w14:textId="7048A95A" w:rsidR="00CE725E" w:rsidRPr="007F0649" w:rsidRDefault="005F688C">
            <w:pPr>
              <w:rPr>
                <w:rFonts w:asciiTheme="majorHAnsi" w:hAnsiTheme="majorHAnsi" w:cstheme="majorHAnsi"/>
              </w:rPr>
            </w:pPr>
            <w:r>
              <w:rPr>
                <w:rFonts w:asciiTheme="majorHAnsi" w:hAnsiTheme="majorHAnsi" w:cstheme="majorHAnsi"/>
              </w:rPr>
              <w:t>Devolved Scottish benefit replacing DLA &amp; PIP in Scotland</w:t>
            </w:r>
          </w:p>
        </w:tc>
      </w:tr>
      <w:tr w:rsidR="005F688C" w:rsidRPr="007F0649" w14:paraId="337F19B1" w14:textId="77777777" w:rsidTr="005F688C">
        <w:tc>
          <w:tcPr>
            <w:tcW w:w="1324" w:type="dxa"/>
          </w:tcPr>
          <w:p w14:paraId="5790D0CA" w14:textId="1FE35E7D" w:rsidR="005F688C" w:rsidRDefault="005F688C" w:rsidP="005F688C">
            <w:pPr>
              <w:tabs>
                <w:tab w:val="left" w:pos="763"/>
              </w:tabs>
              <w:rPr>
                <w:rFonts w:asciiTheme="majorHAnsi" w:hAnsiTheme="majorHAnsi" w:cstheme="majorHAnsi"/>
              </w:rPr>
            </w:pPr>
            <w:r w:rsidRPr="007F0649">
              <w:rPr>
                <w:rFonts w:asciiTheme="majorHAnsi" w:hAnsiTheme="majorHAnsi" w:cstheme="majorHAnsi"/>
              </w:rPr>
              <w:t>CASS</w:t>
            </w:r>
          </w:p>
        </w:tc>
        <w:tc>
          <w:tcPr>
            <w:tcW w:w="3195" w:type="dxa"/>
          </w:tcPr>
          <w:p w14:paraId="69A6B1EB" w14:textId="70ACA00C" w:rsidR="005F688C" w:rsidRDefault="005F688C" w:rsidP="005F688C">
            <w:pPr>
              <w:rPr>
                <w:rFonts w:asciiTheme="majorHAnsi" w:hAnsiTheme="majorHAnsi" w:cstheme="majorHAnsi"/>
              </w:rPr>
            </w:pPr>
            <w:r w:rsidRPr="007F0649">
              <w:rPr>
                <w:rFonts w:asciiTheme="majorHAnsi" w:hAnsiTheme="majorHAnsi" w:cstheme="majorHAnsi"/>
              </w:rPr>
              <w:t>Central Analysis and Science Strategy Unit</w:t>
            </w:r>
          </w:p>
        </w:tc>
        <w:tc>
          <w:tcPr>
            <w:tcW w:w="3777" w:type="dxa"/>
          </w:tcPr>
          <w:p w14:paraId="3B046AB9" w14:textId="2984E6DE" w:rsidR="005F688C" w:rsidRPr="007F0649" w:rsidRDefault="005F688C" w:rsidP="005F688C">
            <w:pPr>
              <w:rPr>
                <w:rFonts w:asciiTheme="majorHAnsi" w:hAnsiTheme="majorHAnsi" w:cstheme="majorHAnsi"/>
              </w:rPr>
            </w:pPr>
            <w:r>
              <w:rPr>
                <w:rFonts w:asciiTheme="majorHAnsi" w:hAnsiTheme="majorHAnsi" w:cstheme="majorHAnsi"/>
              </w:rPr>
              <w:t>DWP department</w:t>
            </w:r>
          </w:p>
        </w:tc>
      </w:tr>
      <w:tr w:rsidR="005F688C" w:rsidRPr="007F0649" w14:paraId="41935BD9" w14:textId="77777777" w:rsidTr="005F688C">
        <w:tc>
          <w:tcPr>
            <w:tcW w:w="1324" w:type="dxa"/>
          </w:tcPr>
          <w:p w14:paraId="5EE539B1" w14:textId="77777777" w:rsidR="005F688C" w:rsidRPr="007F0649" w:rsidRDefault="005F688C" w:rsidP="005F688C">
            <w:pPr>
              <w:tabs>
                <w:tab w:val="left" w:pos="763"/>
              </w:tabs>
              <w:rPr>
                <w:rFonts w:asciiTheme="majorHAnsi" w:hAnsiTheme="majorHAnsi" w:cstheme="majorHAnsi"/>
              </w:rPr>
            </w:pPr>
            <w:r>
              <w:rPr>
                <w:rFonts w:asciiTheme="majorHAnsi" w:hAnsiTheme="majorHAnsi" w:cstheme="majorHAnsi"/>
              </w:rPr>
              <w:t>CCAPINID</w:t>
            </w:r>
          </w:p>
        </w:tc>
        <w:tc>
          <w:tcPr>
            <w:tcW w:w="3195" w:type="dxa"/>
          </w:tcPr>
          <w:p w14:paraId="1AE3204F" w14:textId="77777777" w:rsidR="005F688C" w:rsidRPr="007F0649" w:rsidRDefault="005F688C" w:rsidP="005F688C">
            <w:pPr>
              <w:rPr>
                <w:rFonts w:asciiTheme="majorHAnsi" w:hAnsiTheme="majorHAnsi" w:cstheme="majorHAnsi"/>
              </w:rPr>
            </w:pPr>
            <w:r>
              <w:rPr>
                <w:rFonts w:asciiTheme="majorHAnsi" w:hAnsiTheme="majorHAnsi" w:cstheme="majorHAnsi"/>
              </w:rPr>
              <w:t>Tax Credit Application Instance ID</w:t>
            </w:r>
          </w:p>
        </w:tc>
        <w:tc>
          <w:tcPr>
            <w:tcW w:w="3777" w:type="dxa"/>
          </w:tcPr>
          <w:p w14:paraId="165B247C" w14:textId="77777777" w:rsidR="005F688C" w:rsidRPr="007F0649" w:rsidRDefault="005F688C" w:rsidP="005F688C">
            <w:pPr>
              <w:rPr>
                <w:rFonts w:asciiTheme="majorHAnsi" w:hAnsiTheme="majorHAnsi" w:cstheme="majorHAnsi"/>
              </w:rPr>
            </w:pPr>
          </w:p>
        </w:tc>
      </w:tr>
      <w:tr w:rsidR="005F688C" w:rsidRPr="007F0649" w14:paraId="1BF52FC7" w14:textId="77777777" w:rsidTr="005F688C">
        <w:tc>
          <w:tcPr>
            <w:tcW w:w="1324" w:type="dxa"/>
          </w:tcPr>
          <w:p w14:paraId="4D377384" w14:textId="77777777" w:rsidR="005F688C" w:rsidRPr="007F0649" w:rsidRDefault="005F688C" w:rsidP="005F688C">
            <w:pPr>
              <w:tabs>
                <w:tab w:val="left" w:pos="763"/>
              </w:tabs>
              <w:rPr>
                <w:rFonts w:asciiTheme="majorHAnsi" w:hAnsiTheme="majorHAnsi" w:cstheme="majorHAnsi"/>
              </w:rPr>
            </w:pPr>
            <w:r>
              <w:rPr>
                <w:rFonts w:asciiTheme="majorHAnsi" w:hAnsiTheme="majorHAnsi" w:cstheme="majorHAnsi"/>
              </w:rPr>
              <w:t>CCNINO</w:t>
            </w:r>
          </w:p>
        </w:tc>
        <w:tc>
          <w:tcPr>
            <w:tcW w:w="3195" w:type="dxa"/>
          </w:tcPr>
          <w:p w14:paraId="63576711" w14:textId="77777777" w:rsidR="005F688C" w:rsidRPr="007F0649" w:rsidRDefault="005F688C" w:rsidP="005F688C">
            <w:pPr>
              <w:rPr>
                <w:rFonts w:asciiTheme="majorHAnsi" w:hAnsiTheme="majorHAnsi" w:cstheme="majorHAnsi"/>
              </w:rPr>
            </w:pPr>
            <w:r>
              <w:rPr>
                <w:rFonts w:asciiTheme="majorHAnsi" w:hAnsiTheme="majorHAnsi" w:cstheme="majorHAnsi"/>
              </w:rPr>
              <w:t>Claimant National Insurance Number</w:t>
            </w:r>
          </w:p>
        </w:tc>
        <w:tc>
          <w:tcPr>
            <w:tcW w:w="3777" w:type="dxa"/>
          </w:tcPr>
          <w:p w14:paraId="2B19E865" w14:textId="77777777" w:rsidR="005F688C" w:rsidRPr="007F0649" w:rsidRDefault="005F688C" w:rsidP="005F688C">
            <w:pPr>
              <w:rPr>
                <w:rFonts w:asciiTheme="majorHAnsi" w:hAnsiTheme="majorHAnsi" w:cstheme="majorHAnsi"/>
              </w:rPr>
            </w:pPr>
          </w:p>
        </w:tc>
      </w:tr>
      <w:tr w:rsidR="005F688C" w:rsidRPr="007F0649" w14:paraId="0B1AF085" w14:textId="77777777" w:rsidTr="005F688C">
        <w:tc>
          <w:tcPr>
            <w:tcW w:w="1324" w:type="dxa"/>
          </w:tcPr>
          <w:p w14:paraId="2836AAE7" w14:textId="2CE4F4E5" w:rsidR="005F688C" w:rsidRPr="007F0649" w:rsidRDefault="005F688C" w:rsidP="005F688C">
            <w:pPr>
              <w:tabs>
                <w:tab w:val="left" w:pos="763"/>
              </w:tabs>
              <w:rPr>
                <w:rFonts w:asciiTheme="majorHAnsi" w:hAnsiTheme="majorHAnsi" w:cstheme="majorHAnsi"/>
              </w:rPr>
            </w:pPr>
            <w:r w:rsidRPr="007F0649">
              <w:rPr>
                <w:rFonts w:asciiTheme="majorHAnsi" w:hAnsiTheme="majorHAnsi" w:cstheme="majorHAnsi"/>
              </w:rPr>
              <w:t>C</w:t>
            </w:r>
            <w:r>
              <w:rPr>
                <w:rFonts w:asciiTheme="majorHAnsi" w:hAnsiTheme="majorHAnsi" w:cstheme="majorHAnsi"/>
              </w:rPr>
              <w:t>DP</w:t>
            </w:r>
          </w:p>
        </w:tc>
        <w:tc>
          <w:tcPr>
            <w:tcW w:w="3195" w:type="dxa"/>
          </w:tcPr>
          <w:p w14:paraId="54472FF1" w14:textId="542F5732" w:rsidR="005F688C" w:rsidRPr="007F0649" w:rsidRDefault="005F688C" w:rsidP="005F688C">
            <w:pPr>
              <w:rPr>
                <w:rFonts w:asciiTheme="majorHAnsi" w:hAnsiTheme="majorHAnsi" w:cstheme="majorHAnsi"/>
              </w:rPr>
            </w:pPr>
            <w:r>
              <w:rPr>
                <w:rFonts w:asciiTheme="majorHAnsi" w:hAnsiTheme="majorHAnsi" w:cstheme="majorHAnsi"/>
              </w:rPr>
              <w:t>Child Disability Payment</w:t>
            </w:r>
          </w:p>
        </w:tc>
        <w:tc>
          <w:tcPr>
            <w:tcW w:w="3777" w:type="dxa"/>
          </w:tcPr>
          <w:p w14:paraId="4A070A17" w14:textId="5798FCEF" w:rsidR="005F688C" w:rsidRPr="007F0649" w:rsidRDefault="005F688C" w:rsidP="005F688C">
            <w:pPr>
              <w:rPr>
                <w:rFonts w:asciiTheme="majorHAnsi" w:hAnsiTheme="majorHAnsi" w:cstheme="majorHAnsi"/>
              </w:rPr>
            </w:pPr>
            <w:r>
              <w:rPr>
                <w:rFonts w:asciiTheme="majorHAnsi" w:hAnsiTheme="majorHAnsi" w:cstheme="majorHAnsi"/>
              </w:rPr>
              <w:t>Devolved Scottish benefit replacing Child DLA in Scotland</w:t>
            </w:r>
          </w:p>
        </w:tc>
      </w:tr>
      <w:tr w:rsidR="005F688C" w:rsidRPr="007F0649" w14:paraId="63E0F808" w14:textId="77777777" w:rsidTr="005F688C">
        <w:tc>
          <w:tcPr>
            <w:tcW w:w="1324" w:type="dxa"/>
          </w:tcPr>
          <w:p w14:paraId="2389E1D4" w14:textId="77777777" w:rsidR="005F688C" w:rsidRDefault="005F688C" w:rsidP="005F688C">
            <w:pPr>
              <w:tabs>
                <w:tab w:val="left" w:pos="763"/>
              </w:tabs>
              <w:rPr>
                <w:rFonts w:asciiTheme="majorHAnsi" w:hAnsiTheme="majorHAnsi" w:cstheme="majorHAnsi"/>
              </w:rPr>
            </w:pPr>
            <w:r>
              <w:rPr>
                <w:rFonts w:asciiTheme="majorHAnsi" w:hAnsiTheme="majorHAnsi" w:cstheme="majorHAnsi"/>
              </w:rPr>
              <w:t>CHBDOB</w:t>
            </w:r>
          </w:p>
        </w:tc>
        <w:tc>
          <w:tcPr>
            <w:tcW w:w="3195" w:type="dxa"/>
          </w:tcPr>
          <w:p w14:paraId="7BA94EBD" w14:textId="77777777" w:rsidR="005F688C" w:rsidRDefault="005F688C" w:rsidP="005F688C">
            <w:pPr>
              <w:rPr>
                <w:rFonts w:asciiTheme="majorHAnsi" w:hAnsiTheme="majorHAnsi" w:cstheme="majorHAnsi"/>
              </w:rPr>
            </w:pPr>
            <w:r>
              <w:rPr>
                <w:rFonts w:asciiTheme="majorHAnsi" w:hAnsiTheme="majorHAnsi" w:cstheme="majorHAnsi"/>
              </w:rPr>
              <w:t xml:space="preserve">Child Benefit Date of Birth </w:t>
            </w:r>
          </w:p>
        </w:tc>
        <w:tc>
          <w:tcPr>
            <w:tcW w:w="3777" w:type="dxa"/>
          </w:tcPr>
          <w:p w14:paraId="293EA8DD" w14:textId="77777777" w:rsidR="005F688C" w:rsidRDefault="005F688C" w:rsidP="005F688C">
            <w:pPr>
              <w:rPr>
                <w:rFonts w:asciiTheme="majorHAnsi" w:hAnsiTheme="majorHAnsi" w:cstheme="majorHAnsi"/>
              </w:rPr>
            </w:pPr>
          </w:p>
        </w:tc>
      </w:tr>
      <w:tr w:rsidR="005F688C" w:rsidRPr="007F0649" w14:paraId="7A376CF8" w14:textId="77777777" w:rsidTr="005F688C">
        <w:tc>
          <w:tcPr>
            <w:tcW w:w="1324" w:type="dxa"/>
          </w:tcPr>
          <w:p w14:paraId="48982B44" w14:textId="77777777" w:rsidR="005F688C" w:rsidRPr="007F0649" w:rsidRDefault="005F688C" w:rsidP="005F688C">
            <w:pPr>
              <w:tabs>
                <w:tab w:val="left" w:pos="763"/>
              </w:tabs>
              <w:rPr>
                <w:rFonts w:asciiTheme="majorHAnsi" w:hAnsiTheme="majorHAnsi" w:cstheme="majorHAnsi"/>
              </w:rPr>
            </w:pPr>
            <w:r>
              <w:rPr>
                <w:rFonts w:asciiTheme="majorHAnsi" w:hAnsiTheme="majorHAnsi" w:cstheme="majorHAnsi"/>
              </w:rPr>
              <w:t>CIS</w:t>
            </w:r>
          </w:p>
        </w:tc>
        <w:tc>
          <w:tcPr>
            <w:tcW w:w="3195" w:type="dxa"/>
          </w:tcPr>
          <w:p w14:paraId="10C099CF" w14:textId="77777777" w:rsidR="005F688C" w:rsidRPr="007F0649" w:rsidRDefault="005F688C" w:rsidP="005F688C">
            <w:pPr>
              <w:rPr>
                <w:rFonts w:asciiTheme="majorHAnsi" w:hAnsiTheme="majorHAnsi" w:cstheme="majorHAnsi"/>
              </w:rPr>
            </w:pPr>
            <w:r>
              <w:rPr>
                <w:rFonts w:asciiTheme="majorHAnsi" w:hAnsiTheme="majorHAnsi" w:cstheme="majorHAnsi"/>
              </w:rPr>
              <w:t>Customer Information System</w:t>
            </w:r>
          </w:p>
        </w:tc>
        <w:tc>
          <w:tcPr>
            <w:tcW w:w="3777" w:type="dxa"/>
          </w:tcPr>
          <w:p w14:paraId="47D96654" w14:textId="77777777" w:rsidR="005F688C" w:rsidRPr="007F0649" w:rsidRDefault="005F688C" w:rsidP="005F688C">
            <w:pPr>
              <w:rPr>
                <w:rFonts w:asciiTheme="majorHAnsi" w:hAnsiTheme="majorHAnsi" w:cstheme="majorHAnsi"/>
              </w:rPr>
            </w:pPr>
            <w:r>
              <w:rPr>
                <w:rFonts w:asciiTheme="majorHAnsi" w:hAnsiTheme="majorHAnsi" w:cstheme="majorHAnsi"/>
              </w:rPr>
              <w:t>Data extracts for rapid are entered into this system</w:t>
            </w:r>
          </w:p>
        </w:tc>
      </w:tr>
      <w:tr w:rsidR="005F688C" w:rsidRPr="007F0649" w14:paraId="1722BA2B" w14:textId="77777777" w:rsidTr="005F688C">
        <w:tc>
          <w:tcPr>
            <w:tcW w:w="1324" w:type="dxa"/>
          </w:tcPr>
          <w:p w14:paraId="3B5C58BC" w14:textId="77777777" w:rsidR="005F688C" w:rsidRDefault="005F688C" w:rsidP="005F688C">
            <w:pPr>
              <w:tabs>
                <w:tab w:val="left" w:pos="763"/>
              </w:tabs>
              <w:rPr>
                <w:rFonts w:asciiTheme="majorHAnsi" w:hAnsiTheme="majorHAnsi" w:cstheme="majorHAnsi"/>
              </w:rPr>
            </w:pPr>
            <w:r>
              <w:rPr>
                <w:rFonts w:asciiTheme="majorHAnsi" w:hAnsiTheme="majorHAnsi" w:cstheme="majorHAnsi"/>
              </w:rPr>
              <w:t>COA</w:t>
            </w:r>
          </w:p>
        </w:tc>
        <w:tc>
          <w:tcPr>
            <w:tcW w:w="3195" w:type="dxa"/>
          </w:tcPr>
          <w:p w14:paraId="60C4FAD6" w14:textId="77777777" w:rsidR="005F688C" w:rsidRDefault="005F688C" w:rsidP="005F688C">
            <w:pPr>
              <w:rPr>
                <w:rFonts w:asciiTheme="majorHAnsi" w:hAnsiTheme="majorHAnsi" w:cstheme="majorHAnsi"/>
              </w:rPr>
            </w:pPr>
            <w:r>
              <w:rPr>
                <w:rFonts w:asciiTheme="majorHAnsi" w:hAnsiTheme="majorHAnsi" w:cstheme="majorHAnsi"/>
              </w:rPr>
              <w:t>Census Output Area</w:t>
            </w:r>
          </w:p>
        </w:tc>
        <w:tc>
          <w:tcPr>
            <w:tcW w:w="3777" w:type="dxa"/>
          </w:tcPr>
          <w:p w14:paraId="7FD7DC13" w14:textId="77777777" w:rsidR="005F688C" w:rsidRDefault="005F688C" w:rsidP="005F688C">
            <w:pPr>
              <w:rPr>
                <w:rFonts w:asciiTheme="majorHAnsi" w:hAnsiTheme="majorHAnsi" w:cstheme="majorHAnsi"/>
              </w:rPr>
            </w:pPr>
          </w:p>
        </w:tc>
      </w:tr>
      <w:tr w:rsidR="005F688C" w:rsidRPr="007F0649" w14:paraId="75769311" w14:textId="77777777" w:rsidTr="005F688C">
        <w:tc>
          <w:tcPr>
            <w:tcW w:w="1324" w:type="dxa"/>
          </w:tcPr>
          <w:p w14:paraId="2A4CC170" w14:textId="77777777" w:rsidR="005F688C" w:rsidRDefault="005F688C" w:rsidP="005F688C">
            <w:pPr>
              <w:tabs>
                <w:tab w:val="left" w:pos="763"/>
              </w:tabs>
              <w:rPr>
                <w:rFonts w:asciiTheme="majorHAnsi" w:hAnsiTheme="majorHAnsi" w:cstheme="majorHAnsi"/>
              </w:rPr>
            </w:pPr>
            <w:r>
              <w:rPr>
                <w:rFonts w:asciiTheme="majorHAnsi" w:hAnsiTheme="majorHAnsi" w:cstheme="majorHAnsi"/>
              </w:rPr>
              <w:t>CPS</w:t>
            </w:r>
          </w:p>
        </w:tc>
        <w:tc>
          <w:tcPr>
            <w:tcW w:w="3195" w:type="dxa"/>
          </w:tcPr>
          <w:p w14:paraId="5DA5B9E8" w14:textId="77777777" w:rsidR="005F688C" w:rsidRDefault="005F688C" w:rsidP="005F688C">
            <w:pPr>
              <w:rPr>
                <w:rFonts w:asciiTheme="majorHAnsi" w:hAnsiTheme="majorHAnsi" w:cstheme="majorHAnsi"/>
              </w:rPr>
            </w:pPr>
            <w:r>
              <w:rPr>
                <w:rFonts w:asciiTheme="majorHAnsi" w:hAnsiTheme="majorHAnsi" w:cstheme="majorHAnsi"/>
              </w:rPr>
              <w:t>Central Payment System</w:t>
            </w:r>
          </w:p>
        </w:tc>
        <w:tc>
          <w:tcPr>
            <w:tcW w:w="3777" w:type="dxa"/>
          </w:tcPr>
          <w:p w14:paraId="39D9D96A" w14:textId="77777777" w:rsidR="005F688C" w:rsidRPr="007F0649" w:rsidRDefault="005F688C" w:rsidP="005F688C">
            <w:pPr>
              <w:rPr>
                <w:rFonts w:asciiTheme="majorHAnsi" w:hAnsiTheme="majorHAnsi" w:cstheme="majorHAnsi"/>
              </w:rPr>
            </w:pPr>
            <w:r>
              <w:rPr>
                <w:rFonts w:asciiTheme="majorHAnsi" w:hAnsiTheme="majorHAnsi" w:cstheme="majorHAnsi"/>
              </w:rPr>
              <w:t>The system that manages payments to all benefits claimants</w:t>
            </w:r>
          </w:p>
        </w:tc>
      </w:tr>
      <w:tr w:rsidR="005F688C" w:rsidRPr="007F0649" w14:paraId="70F58ABC" w14:textId="77777777" w:rsidTr="005F688C">
        <w:tc>
          <w:tcPr>
            <w:tcW w:w="1324" w:type="dxa"/>
          </w:tcPr>
          <w:p w14:paraId="60F4F207" w14:textId="77777777" w:rsidR="005F688C" w:rsidRPr="007F0649" w:rsidRDefault="005F688C" w:rsidP="005F688C">
            <w:pPr>
              <w:tabs>
                <w:tab w:val="left" w:pos="763"/>
              </w:tabs>
              <w:rPr>
                <w:rFonts w:asciiTheme="majorHAnsi" w:hAnsiTheme="majorHAnsi" w:cstheme="majorHAnsi"/>
              </w:rPr>
            </w:pPr>
            <w:r>
              <w:rPr>
                <w:rFonts w:asciiTheme="majorHAnsi" w:hAnsiTheme="majorHAnsi" w:cstheme="majorHAnsi"/>
              </w:rPr>
              <w:t>CRJS</w:t>
            </w:r>
          </w:p>
        </w:tc>
        <w:tc>
          <w:tcPr>
            <w:tcW w:w="3195" w:type="dxa"/>
          </w:tcPr>
          <w:p w14:paraId="2FF5E450" w14:textId="77777777" w:rsidR="005F688C" w:rsidRPr="007F0649" w:rsidRDefault="005F688C" w:rsidP="005F688C">
            <w:pPr>
              <w:rPr>
                <w:rFonts w:asciiTheme="majorHAnsi" w:hAnsiTheme="majorHAnsi" w:cstheme="majorHAnsi"/>
              </w:rPr>
            </w:pPr>
            <w:r>
              <w:rPr>
                <w:rFonts w:asciiTheme="majorHAnsi" w:hAnsiTheme="majorHAnsi" w:cstheme="majorHAnsi"/>
              </w:rPr>
              <w:t>Coronavirus Job Retention Scheme</w:t>
            </w:r>
          </w:p>
        </w:tc>
        <w:tc>
          <w:tcPr>
            <w:tcW w:w="3777" w:type="dxa"/>
          </w:tcPr>
          <w:p w14:paraId="0744AEE0" w14:textId="77777777" w:rsidR="005F688C" w:rsidRPr="007F0649" w:rsidRDefault="005F688C" w:rsidP="005F688C">
            <w:pPr>
              <w:rPr>
                <w:rFonts w:asciiTheme="majorHAnsi" w:hAnsiTheme="majorHAnsi" w:cstheme="majorHAnsi"/>
              </w:rPr>
            </w:pPr>
            <w:r>
              <w:rPr>
                <w:rFonts w:asciiTheme="majorHAnsi" w:hAnsiTheme="majorHAnsi" w:cstheme="majorHAnsi"/>
              </w:rPr>
              <w:t>April 2020 to Sept 2021</w:t>
            </w:r>
          </w:p>
        </w:tc>
      </w:tr>
      <w:tr w:rsidR="005F688C" w:rsidRPr="007F0649" w14:paraId="2F2A7ED6" w14:textId="77777777" w:rsidTr="005F688C">
        <w:tc>
          <w:tcPr>
            <w:tcW w:w="1324" w:type="dxa"/>
          </w:tcPr>
          <w:p w14:paraId="16D83374" w14:textId="77777777" w:rsidR="005F688C" w:rsidRPr="007F0649" w:rsidRDefault="005F688C" w:rsidP="005F688C">
            <w:pPr>
              <w:tabs>
                <w:tab w:val="left" w:pos="763"/>
              </w:tabs>
              <w:rPr>
                <w:rFonts w:asciiTheme="majorHAnsi" w:hAnsiTheme="majorHAnsi" w:cstheme="majorHAnsi"/>
              </w:rPr>
            </w:pPr>
            <w:r>
              <w:rPr>
                <w:rFonts w:asciiTheme="majorHAnsi" w:hAnsiTheme="majorHAnsi" w:cstheme="majorHAnsi"/>
              </w:rPr>
              <w:t>D&amp;A</w:t>
            </w:r>
          </w:p>
        </w:tc>
        <w:tc>
          <w:tcPr>
            <w:tcW w:w="3195" w:type="dxa"/>
          </w:tcPr>
          <w:p w14:paraId="7F3AA501" w14:textId="77777777" w:rsidR="005F688C" w:rsidRPr="007F0649" w:rsidRDefault="005F688C" w:rsidP="005F688C">
            <w:pPr>
              <w:rPr>
                <w:rFonts w:asciiTheme="majorHAnsi" w:hAnsiTheme="majorHAnsi" w:cstheme="majorHAnsi"/>
              </w:rPr>
            </w:pPr>
            <w:r>
              <w:rPr>
                <w:rFonts w:asciiTheme="majorHAnsi" w:hAnsiTheme="majorHAnsi" w:cstheme="majorHAnsi"/>
              </w:rPr>
              <w:t>Data and Analytics</w:t>
            </w:r>
          </w:p>
        </w:tc>
        <w:tc>
          <w:tcPr>
            <w:tcW w:w="3777" w:type="dxa"/>
          </w:tcPr>
          <w:p w14:paraId="07D91C97" w14:textId="77777777" w:rsidR="005F688C" w:rsidRPr="007F0649" w:rsidRDefault="005F688C" w:rsidP="005F688C">
            <w:pPr>
              <w:rPr>
                <w:rFonts w:asciiTheme="majorHAnsi" w:hAnsiTheme="majorHAnsi" w:cstheme="majorHAnsi"/>
              </w:rPr>
            </w:pPr>
            <w:r>
              <w:rPr>
                <w:rFonts w:asciiTheme="majorHAnsi" w:hAnsiTheme="majorHAnsi" w:cstheme="majorHAnsi"/>
              </w:rPr>
              <w:t>DWP department</w:t>
            </w:r>
          </w:p>
        </w:tc>
      </w:tr>
      <w:tr w:rsidR="005F688C" w:rsidRPr="007F0649" w14:paraId="643873B6" w14:textId="77777777" w:rsidTr="005F688C">
        <w:tc>
          <w:tcPr>
            <w:tcW w:w="1324" w:type="dxa"/>
          </w:tcPr>
          <w:p w14:paraId="0C509124" w14:textId="77777777" w:rsidR="005F688C" w:rsidRPr="00F41B09" w:rsidRDefault="005F688C" w:rsidP="005F688C">
            <w:pPr>
              <w:tabs>
                <w:tab w:val="left" w:pos="763"/>
              </w:tabs>
              <w:rPr>
                <w:rFonts w:asciiTheme="majorHAnsi" w:hAnsiTheme="majorHAnsi" w:cstheme="majorHAnsi"/>
                <w:color w:val="FF0000"/>
              </w:rPr>
            </w:pPr>
            <w:r>
              <w:rPr>
                <w:rFonts w:asciiTheme="majorHAnsi" w:hAnsiTheme="majorHAnsi" w:cstheme="majorHAnsi"/>
              </w:rPr>
              <w:t>DB2</w:t>
            </w:r>
          </w:p>
        </w:tc>
        <w:tc>
          <w:tcPr>
            <w:tcW w:w="3195" w:type="dxa"/>
          </w:tcPr>
          <w:p w14:paraId="09DCCACD" w14:textId="77777777" w:rsidR="005F688C" w:rsidRPr="007F0649" w:rsidRDefault="005F688C" w:rsidP="005F688C">
            <w:pPr>
              <w:rPr>
                <w:rFonts w:asciiTheme="majorHAnsi" w:hAnsiTheme="majorHAnsi" w:cstheme="majorHAnsi"/>
              </w:rPr>
            </w:pPr>
            <w:r>
              <w:rPr>
                <w:rFonts w:asciiTheme="majorHAnsi" w:hAnsiTheme="majorHAnsi" w:cstheme="majorHAnsi"/>
              </w:rPr>
              <w:t>Database 2</w:t>
            </w:r>
          </w:p>
        </w:tc>
        <w:tc>
          <w:tcPr>
            <w:tcW w:w="3777" w:type="dxa"/>
          </w:tcPr>
          <w:p w14:paraId="765CE134" w14:textId="77777777" w:rsidR="005F688C" w:rsidRPr="007F0649" w:rsidRDefault="005F688C" w:rsidP="005F688C">
            <w:pPr>
              <w:rPr>
                <w:rFonts w:asciiTheme="majorHAnsi" w:hAnsiTheme="majorHAnsi" w:cstheme="majorHAnsi"/>
              </w:rPr>
            </w:pPr>
            <w:r>
              <w:rPr>
                <w:rFonts w:asciiTheme="majorHAnsi" w:hAnsiTheme="majorHAnsi" w:cstheme="majorHAnsi"/>
              </w:rPr>
              <w:t>NINO records identified as current or past DWP customers</w:t>
            </w:r>
          </w:p>
        </w:tc>
      </w:tr>
      <w:tr w:rsidR="005F688C" w:rsidRPr="007F0649" w14:paraId="78A48E20" w14:textId="77777777" w:rsidTr="005F688C">
        <w:tc>
          <w:tcPr>
            <w:tcW w:w="1324" w:type="dxa"/>
          </w:tcPr>
          <w:p w14:paraId="64BBF5A4" w14:textId="77777777" w:rsidR="005F688C" w:rsidRPr="007F0649" w:rsidRDefault="005F688C" w:rsidP="005F688C">
            <w:pPr>
              <w:tabs>
                <w:tab w:val="left" w:pos="763"/>
              </w:tabs>
              <w:rPr>
                <w:rFonts w:asciiTheme="majorHAnsi" w:hAnsiTheme="majorHAnsi" w:cstheme="majorHAnsi"/>
              </w:rPr>
            </w:pPr>
            <w:r w:rsidRPr="009B1F40">
              <w:rPr>
                <w:rFonts w:asciiTheme="majorHAnsi" w:hAnsiTheme="majorHAnsi" w:cstheme="majorHAnsi"/>
              </w:rPr>
              <w:t>DB3</w:t>
            </w:r>
          </w:p>
        </w:tc>
        <w:tc>
          <w:tcPr>
            <w:tcW w:w="3195" w:type="dxa"/>
          </w:tcPr>
          <w:p w14:paraId="19CB7D55" w14:textId="77777777" w:rsidR="005F688C" w:rsidRPr="007F0649" w:rsidRDefault="005F688C" w:rsidP="005F688C">
            <w:pPr>
              <w:rPr>
                <w:rFonts w:asciiTheme="majorHAnsi" w:hAnsiTheme="majorHAnsi" w:cstheme="majorHAnsi"/>
              </w:rPr>
            </w:pPr>
            <w:r>
              <w:rPr>
                <w:rFonts w:asciiTheme="majorHAnsi" w:hAnsiTheme="majorHAnsi" w:cstheme="majorHAnsi"/>
              </w:rPr>
              <w:t>Database 3</w:t>
            </w:r>
          </w:p>
        </w:tc>
        <w:tc>
          <w:tcPr>
            <w:tcW w:w="3777" w:type="dxa"/>
          </w:tcPr>
          <w:p w14:paraId="2E93D6CF" w14:textId="77777777" w:rsidR="005F688C" w:rsidRPr="007F0649" w:rsidRDefault="005F688C" w:rsidP="005F688C">
            <w:pPr>
              <w:rPr>
                <w:rFonts w:asciiTheme="majorHAnsi" w:hAnsiTheme="majorHAnsi" w:cstheme="majorHAnsi"/>
              </w:rPr>
            </w:pPr>
            <w:r>
              <w:rPr>
                <w:rFonts w:asciiTheme="majorHAnsi" w:hAnsiTheme="majorHAnsi" w:cstheme="majorHAnsi"/>
              </w:rPr>
              <w:t>NINO records that have never been DWP customers</w:t>
            </w:r>
          </w:p>
        </w:tc>
      </w:tr>
      <w:tr w:rsidR="005F688C" w:rsidRPr="007F0649" w14:paraId="37668953" w14:textId="77777777" w:rsidTr="005F688C">
        <w:tc>
          <w:tcPr>
            <w:tcW w:w="1324" w:type="dxa"/>
          </w:tcPr>
          <w:p w14:paraId="5BED540A" w14:textId="77777777" w:rsidR="005F688C" w:rsidRPr="007F0649" w:rsidRDefault="005F688C" w:rsidP="005F688C">
            <w:pPr>
              <w:tabs>
                <w:tab w:val="left" w:pos="763"/>
              </w:tabs>
              <w:rPr>
                <w:rFonts w:asciiTheme="majorHAnsi" w:hAnsiTheme="majorHAnsi" w:cstheme="majorHAnsi"/>
              </w:rPr>
            </w:pPr>
            <w:r>
              <w:rPr>
                <w:rFonts w:asciiTheme="majorHAnsi" w:hAnsiTheme="majorHAnsi" w:cstheme="majorHAnsi"/>
              </w:rPr>
              <w:t>DTM</w:t>
            </w:r>
          </w:p>
        </w:tc>
        <w:tc>
          <w:tcPr>
            <w:tcW w:w="3195" w:type="dxa"/>
          </w:tcPr>
          <w:p w14:paraId="3ABDEB8F" w14:textId="77777777" w:rsidR="005F688C" w:rsidRPr="007F0649" w:rsidRDefault="005F688C" w:rsidP="005F688C">
            <w:pPr>
              <w:rPr>
                <w:rFonts w:asciiTheme="majorHAnsi" w:hAnsiTheme="majorHAnsi" w:cstheme="majorHAnsi"/>
              </w:rPr>
            </w:pPr>
            <w:r>
              <w:rPr>
                <w:rFonts w:asciiTheme="majorHAnsi" w:hAnsiTheme="majorHAnsi" w:cstheme="majorHAnsi"/>
              </w:rPr>
              <w:t>During the month</w:t>
            </w:r>
          </w:p>
        </w:tc>
        <w:tc>
          <w:tcPr>
            <w:tcW w:w="3777" w:type="dxa"/>
          </w:tcPr>
          <w:p w14:paraId="2302A451" w14:textId="77777777" w:rsidR="005F688C" w:rsidRPr="007F0649" w:rsidRDefault="005F688C" w:rsidP="005F688C">
            <w:pPr>
              <w:rPr>
                <w:rFonts w:asciiTheme="majorHAnsi" w:hAnsiTheme="majorHAnsi" w:cstheme="majorHAnsi"/>
              </w:rPr>
            </w:pPr>
          </w:p>
        </w:tc>
      </w:tr>
      <w:tr w:rsidR="005F688C" w:rsidRPr="007F0649" w14:paraId="0B6CF5F9" w14:textId="77777777" w:rsidTr="005F688C">
        <w:tc>
          <w:tcPr>
            <w:tcW w:w="1324" w:type="dxa"/>
          </w:tcPr>
          <w:p w14:paraId="73AEFD15" w14:textId="77777777" w:rsidR="005F688C" w:rsidRDefault="005F688C" w:rsidP="005F688C">
            <w:pPr>
              <w:tabs>
                <w:tab w:val="left" w:pos="763"/>
              </w:tabs>
              <w:rPr>
                <w:rFonts w:asciiTheme="majorHAnsi" w:hAnsiTheme="majorHAnsi" w:cstheme="majorHAnsi"/>
              </w:rPr>
            </w:pPr>
            <w:r>
              <w:rPr>
                <w:rFonts w:asciiTheme="majorHAnsi" w:hAnsiTheme="majorHAnsi" w:cstheme="majorHAnsi"/>
              </w:rPr>
              <w:t>ECD</w:t>
            </w:r>
          </w:p>
        </w:tc>
        <w:tc>
          <w:tcPr>
            <w:tcW w:w="3195" w:type="dxa"/>
          </w:tcPr>
          <w:p w14:paraId="1B2FF6DB" w14:textId="77777777" w:rsidR="005F688C" w:rsidRDefault="005F688C" w:rsidP="005F688C">
            <w:pPr>
              <w:rPr>
                <w:rFonts w:asciiTheme="majorHAnsi" w:hAnsiTheme="majorHAnsi" w:cstheme="majorHAnsi"/>
              </w:rPr>
            </w:pPr>
            <w:r>
              <w:rPr>
                <w:rFonts w:asciiTheme="majorHAnsi" w:hAnsiTheme="majorHAnsi" w:cstheme="majorHAnsi"/>
              </w:rPr>
              <w:t>Employer Characteristics Dataset</w:t>
            </w:r>
          </w:p>
        </w:tc>
        <w:tc>
          <w:tcPr>
            <w:tcW w:w="3777" w:type="dxa"/>
          </w:tcPr>
          <w:p w14:paraId="1A1DFC83" w14:textId="77777777" w:rsidR="005F688C" w:rsidRPr="007F0649" w:rsidRDefault="005F688C" w:rsidP="005F688C">
            <w:pPr>
              <w:rPr>
                <w:rFonts w:asciiTheme="majorHAnsi" w:hAnsiTheme="majorHAnsi" w:cstheme="majorHAnsi"/>
              </w:rPr>
            </w:pPr>
          </w:p>
        </w:tc>
      </w:tr>
      <w:tr w:rsidR="005F688C" w:rsidRPr="007F0649" w14:paraId="3EB09C87" w14:textId="77777777" w:rsidTr="005F688C">
        <w:tc>
          <w:tcPr>
            <w:tcW w:w="1324" w:type="dxa"/>
          </w:tcPr>
          <w:p w14:paraId="6E2516C3" w14:textId="77777777" w:rsidR="005F688C" w:rsidRDefault="005F688C" w:rsidP="005F688C">
            <w:pPr>
              <w:tabs>
                <w:tab w:val="left" w:pos="763"/>
              </w:tabs>
              <w:rPr>
                <w:rFonts w:asciiTheme="majorHAnsi" w:hAnsiTheme="majorHAnsi" w:cstheme="majorHAnsi"/>
              </w:rPr>
            </w:pPr>
            <w:r>
              <w:rPr>
                <w:rFonts w:asciiTheme="majorHAnsi" w:hAnsiTheme="majorHAnsi" w:cstheme="majorHAnsi"/>
              </w:rPr>
              <w:t>EMPREFNO</w:t>
            </w:r>
          </w:p>
        </w:tc>
        <w:tc>
          <w:tcPr>
            <w:tcW w:w="3195" w:type="dxa"/>
          </w:tcPr>
          <w:p w14:paraId="1FE737B8" w14:textId="77777777" w:rsidR="005F688C" w:rsidRDefault="005F688C" w:rsidP="005F688C">
            <w:pPr>
              <w:rPr>
                <w:rFonts w:asciiTheme="majorHAnsi" w:hAnsiTheme="majorHAnsi" w:cstheme="majorHAnsi"/>
              </w:rPr>
            </w:pPr>
            <w:r>
              <w:rPr>
                <w:rFonts w:asciiTheme="majorHAnsi" w:hAnsiTheme="majorHAnsi" w:cstheme="majorHAnsi"/>
              </w:rPr>
              <w:t>Employer’s PAYE Reference Number</w:t>
            </w:r>
          </w:p>
        </w:tc>
        <w:tc>
          <w:tcPr>
            <w:tcW w:w="3777" w:type="dxa"/>
          </w:tcPr>
          <w:p w14:paraId="04515182" w14:textId="77777777" w:rsidR="005F688C" w:rsidRPr="007F0649" w:rsidRDefault="005F688C" w:rsidP="005F688C">
            <w:pPr>
              <w:rPr>
                <w:rFonts w:asciiTheme="majorHAnsi" w:hAnsiTheme="majorHAnsi" w:cstheme="majorHAnsi"/>
              </w:rPr>
            </w:pPr>
          </w:p>
        </w:tc>
      </w:tr>
      <w:tr w:rsidR="005F688C" w:rsidRPr="007F0649" w14:paraId="569219B5" w14:textId="77777777" w:rsidTr="005F688C">
        <w:tc>
          <w:tcPr>
            <w:tcW w:w="1324" w:type="dxa"/>
          </w:tcPr>
          <w:p w14:paraId="1871B8A5" w14:textId="77777777" w:rsidR="005F688C" w:rsidRPr="007F0649" w:rsidRDefault="005F688C" w:rsidP="005F688C">
            <w:pPr>
              <w:tabs>
                <w:tab w:val="left" w:pos="763"/>
              </w:tabs>
              <w:rPr>
                <w:rFonts w:asciiTheme="majorHAnsi" w:hAnsiTheme="majorHAnsi" w:cstheme="majorHAnsi"/>
              </w:rPr>
            </w:pPr>
            <w:r>
              <w:rPr>
                <w:rFonts w:asciiTheme="majorHAnsi" w:hAnsiTheme="majorHAnsi" w:cstheme="majorHAnsi"/>
              </w:rPr>
              <w:t>EOM</w:t>
            </w:r>
          </w:p>
        </w:tc>
        <w:tc>
          <w:tcPr>
            <w:tcW w:w="3195" w:type="dxa"/>
          </w:tcPr>
          <w:p w14:paraId="5DC53DFF" w14:textId="77777777" w:rsidR="005F688C" w:rsidRPr="007F0649" w:rsidRDefault="005F688C" w:rsidP="005F688C">
            <w:pPr>
              <w:rPr>
                <w:rFonts w:asciiTheme="majorHAnsi" w:hAnsiTheme="majorHAnsi" w:cstheme="majorHAnsi"/>
              </w:rPr>
            </w:pPr>
            <w:r>
              <w:rPr>
                <w:rFonts w:asciiTheme="majorHAnsi" w:hAnsiTheme="majorHAnsi" w:cstheme="majorHAnsi"/>
              </w:rPr>
              <w:t>End of month</w:t>
            </w:r>
          </w:p>
        </w:tc>
        <w:tc>
          <w:tcPr>
            <w:tcW w:w="3777" w:type="dxa"/>
          </w:tcPr>
          <w:p w14:paraId="72E85858" w14:textId="77777777" w:rsidR="005F688C" w:rsidRPr="007F0649" w:rsidRDefault="005F688C" w:rsidP="005F688C">
            <w:pPr>
              <w:rPr>
                <w:rFonts w:asciiTheme="majorHAnsi" w:hAnsiTheme="majorHAnsi" w:cstheme="majorHAnsi"/>
              </w:rPr>
            </w:pPr>
          </w:p>
        </w:tc>
      </w:tr>
      <w:tr w:rsidR="00C978CF" w:rsidRPr="007F0649" w14:paraId="51BEA504" w14:textId="77777777" w:rsidTr="005F688C">
        <w:tc>
          <w:tcPr>
            <w:tcW w:w="1324" w:type="dxa"/>
          </w:tcPr>
          <w:p w14:paraId="4E569964" w14:textId="464D47AC" w:rsidR="00C978CF" w:rsidRDefault="005F3816" w:rsidP="005F688C">
            <w:pPr>
              <w:tabs>
                <w:tab w:val="left" w:pos="763"/>
              </w:tabs>
              <w:rPr>
                <w:rFonts w:asciiTheme="majorHAnsi" w:hAnsiTheme="majorHAnsi" w:cstheme="majorHAnsi"/>
              </w:rPr>
            </w:pPr>
            <w:r>
              <w:rPr>
                <w:rFonts w:asciiTheme="majorHAnsi" w:hAnsiTheme="majorHAnsi" w:cstheme="majorHAnsi"/>
              </w:rPr>
              <w:t>FCHB</w:t>
            </w:r>
          </w:p>
        </w:tc>
        <w:tc>
          <w:tcPr>
            <w:tcW w:w="3195" w:type="dxa"/>
          </w:tcPr>
          <w:p w14:paraId="6B477CC6" w14:textId="5F661A35" w:rsidR="00C978CF" w:rsidRDefault="005F3816" w:rsidP="005F688C">
            <w:pPr>
              <w:rPr>
                <w:rFonts w:asciiTheme="majorHAnsi" w:hAnsiTheme="majorHAnsi" w:cstheme="majorHAnsi"/>
              </w:rPr>
            </w:pPr>
            <w:r>
              <w:rPr>
                <w:rFonts w:asciiTheme="majorHAnsi" w:hAnsiTheme="majorHAnsi" w:cstheme="majorHAnsi"/>
              </w:rPr>
              <w:t xml:space="preserve">Future Child Benefit </w:t>
            </w:r>
            <w:r w:rsidR="0011326A">
              <w:rPr>
                <w:rFonts w:asciiTheme="majorHAnsi" w:hAnsiTheme="majorHAnsi" w:cstheme="majorHAnsi"/>
              </w:rPr>
              <w:t>Extract</w:t>
            </w:r>
          </w:p>
        </w:tc>
        <w:tc>
          <w:tcPr>
            <w:tcW w:w="3777" w:type="dxa"/>
          </w:tcPr>
          <w:p w14:paraId="308AA3E7" w14:textId="7D9CA77E" w:rsidR="00C978CF" w:rsidRDefault="0011326A" w:rsidP="005F688C">
            <w:pPr>
              <w:rPr>
                <w:rFonts w:asciiTheme="majorHAnsi" w:hAnsiTheme="majorHAnsi" w:cstheme="majorHAnsi"/>
              </w:rPr>
            </w:pPr>
            <w:r>
              <w:rPr>
                <w:rFonts w:asciiTheme="majorHAnsi" w:hAnsiTheme="majorHAnsi" w:cstheme="majorHAnsi"/>
              </w:rPr>
              <w:t>Introduced in February 2021</w:t>
            </w:r>
          </w:p>
        </w:tc>
      </w:tr>
      <w:tr w:rsidR="005F688C" w:rsidRPr="007F0649" w14:paraId="5EA710CF" w14:textId="77777777" w:rsidTr="005F688C">
        <w:tc>
          <w:tcPr>
            <w:tcW w:w="1324" w:type="dxa"/>
          </w:tcPr>
          <w:p w14:paraId="3DF12AC4" w14:textId="77777777" w:rsidR="005F688C" w:rsidRDefault="005F688C" w:rsidP="005F688C">
            <w:pPr>
              <w:tabs>
                <w:tab w:val="left" w:pos="763"/>
              </w:tabs>
              <w:rPr>
                <w:rFonts w:asciiTheme="majorHAnsi" w:hAnsiTheme="majorHAnsi" w:cstheme="majorHAnsi"/>
              </w:rPr>
            </w:pPr>
            <w:r>
              <w:rPr>
                <w:rFonts w:asciiTheme="majorHAnsi" w:hAnsiTheme="majorHAnsi" w:cstheme="majorHAnsi"/>
              </w:rPr>
              <w:t>FRY</w:t>
            </w:r>
          </w:p>
        </w:tc>
        <w:tc>
          <w:tcPr>
            <w:tcW w:w="3195" w:type="dxa"/>
          </w:tcPr>
          <w:p w14:paraId="68027E43" w14:textId="77777777" w:rsidR="005F688C" w:rsidRDefault="005F688C" w:rsidP="005F688C">
            <w:pPr>
              <w:rPr>
                <w:rFonts w:asciiTheme="majorHAnsi" w:hAnsiTheme="majorHAnsi" w:cstheme="majorHAnsi"/>
              </w:rPr>
            </w:pPr>
            <w:r>
              <w:rPr>
                <w:rFonts w:asciiTheme="majorHAnsi" w:hAnsiTheme="majorHAnsi" w:cstheme="majorHAnsi"/>
              </w:rPr>
              <w:t>Final Relevant Year</w:t>
            </w:r>
          </w:p>
        </w:tc>
        <w:tc>
          <w:tcPr>
            <w:tcW w:w="3777" w:type="dxa"/>
          </w:tcPr>
          <w:p w14:paraId="42B2C11B" w14:textId="77777777" w:rsidR="005F688C" w:rsidRPr="007F0649" w:rsidRDefault="005F688C" w:rsidP="005F688C">
            <w:pPr>
              <w:rPr>
                <w:rFonts w:asciiTheme="majorHAnsi" w:hAnsiTheme="majorHAnsi" w:cstheme="majorHAnsi"/>
              </w:rPr>
            </w:pPr>
            <w:r>
              <w:rPr>
                <w:rFonts w:asciiTheme="majorHAnsi" w:hAnsiTheme="majorHAnsi" w:cstheme="majorHAnsi"/>
              </w:rPr>
              <w:t>The year before a person is eligible for state pension</w:t>
            </w:r>
          </w:p>
        </w:tc>
      </w:tr>
      <w:tr w:rsidR="005F688C" w:rsidRPr="007F0649" w14:paraId="353D42F6" w14:textId="77777777" w:rsidTr="005F688C">
        <w:tc>
          <w:tcPr>
            <w:tcW w:w="1324" w:type="dxa"/>
          </w:tcPr>
          <w:p w14:paraId="4A3CB389" w14:textId="77777777" w:rsidR="005F688C" w:rsidRDefault="005F688C" w:rsidP="005F688C">
            <w:pPr>
              <w:tabs>
                <w:tab w:val="left" w:pos="763"/>
              </w:tabs>
              <w:rPr>
                <w:rFonts w:asciiTheme="majorHAnsi" w:hAnsiTheme="majorHAnsi" w:cstheme="majorHAnsi"/>
              </w:rPr>
            </w:pPr>
            <w:r>
              <w:rPr>
                <w:rFonts w:asciiTheme="majorHAnsi" w:hAnsiTheme="majorHAnsi" w:cstheme="majorHAnsi"/>
              </w:rPr>
              <w:t>GMS</w:t>
            </w:r>
          </w:p>
        </w:tc>
        <w:tc>
          <w:tcPr>
            <w:tcW w:w="3195" w:type="dxa"/>
          </w:tcPr>
          <w:p w14:paraId="15C05C8C" w14:textId="44DA77D5" w:rsidR="005F688C" w:rsidRDefault="005F688C" w:rsidP="005F688C">
            <w:pPr>
              <w:rPr>
                <w:rFonts w:asciiTheme="majorHAnsi" w:hAnsiTheme="majorHAnsi" w:cstheme="majorHAnsi"/>
              </w:rPr>
            </w:pPr>
            <w:r>
              <w:rPr>
                <w:rFonts w:asciiTheme="majorHAnsi" w:hAnsiTheme="majorHAnsi" w:cstheme="majorHAnsi"/>
              </w:rPr>
              <w:t>Generalised Matching Service</w:t>
            </w:r>
          </w:p>
        </w:tc>
        <w:tc>
          <w:tcPr>
            <w:tcW w:w="3777" w:type="dxa"/>
          </w:tcPr>
          <w:p w14:paraId="0FAB2F2B" w14:textId="0C34010C" w:rsidR="005F688C" w:rsidRPr="007F0649" w:rsidRDefault="005F688C" w:rsidP="005F688C">
            <w:pPr>
              <w:rPr>
                <w:rFonts w:asciiTheme="majorHAnsi" w:hAnsiTheme="majorHAnsi" w:cstheme="majorHAnsi"/>
              </w:rPr>
            </w:pPr>
          </w:p>
        </w:tc>
      </w:tr>
      <w:tr w:rsidR="005F688C" w:rsidRPr="007F0649" w14:paraId="619B269C" w14:textId="77777777" w:rsidTr="005F688C">
        <w:tc>
          <w:tcPr>
            <w:tcW w:w="1324" w:type="dxa"/>
          </w:tcPr>
          <w:p w14:paraId="0A3EB601" w14:textId="77777777" w:rsidR="005F688C" w:rsidRDefault="005F688C" w:rsidP="005F688C">
            <w:pPr>
              <w:tabs>
                <w:tab w:val="left" w:pos="763"/>
              </w:tabs>
              <w:rPr>
                <w:rFonts w:asciiTheme="majorHAnsi" w:hAnsiTheme="majorHAnsi" w:cstheme="majorHAnsi"/>
              </w:rPr>
            </w:pPr>
            <w:r>
              <w:rPr>
                <w:rFonts w:asciiTheme="majorHAnsi" w:hAnsiTheme="majorHAnsi" w:cstheme="majorHAnsi"/>
              </w:rPr>
              <w:t>GOR</w:t>
            </w:r>
          </w:p>
        </w:tc>
        <w:tc>
          <w:tcPr>
            <w:tcW w:w="3195" w:type="dxa"/>
          </w:tcPr>
          <w:p w14:paraId="22D907A7" w14:textId="77777777" w:rsidR="005F688C" w:rsidRDefault="005F688C" w:rsidP="005F688C">
            <w:pPr>
              <w:rPr>
                <w:rFonts w:asciiTheme="majorHAnsi" w:hAnsiTheme="majorHAnsi" w:cstheme="majorHAnsi"/>
              </w:rPr>
            </w:pPr>
            <w:r>
              <w:rPr>
                <w:rFonts w:asciiTheme="majorHAnsi" w:hAnsiTheme="majorHAnsi" w:cstheme="majorHAnsi"/>
              </w:rPr>
              <w:t>Government Office Region</w:t>
            </w:r>
          </w:p>
        </w:tc>
        <w:tc>
          <w:tcPr>
            <w:tcW w:w="3777" w:type="dxa"/>
          </w:tcPr>
          <w:p w14:paraId="7B07497C" w14:textId="77777777" w:rsidR="005F688C" w:rsidRPr="007F0649" w:rsidRDefault="005F688C" w:rsidP="005F688C">
            <w:pPr>
              <w:rPr>
                <w:rFonts w:asciiTheme="majorHAnsi" w:hAnsiTheme="majorHAnsi" w:cstheme="majorHAnsi"/>
              </w:rPr>
            </w:pPr>
          </w:p>
        </w:tc>
      </w:tr>
      <w:tr w:rsidR="005F688C" w:rsidRPr="007F0649" w14:paraId="652F4CD5" w14:textId="77777777" w:rsidTr="005F688C">
        <w:tc>
          <w:tcPr>
            <w:tcW w:w="1324" w:type="dxa"/>
          </w:tcPr>
          <w:p w14:paraId="18252596" w14:textId="77777777" w:rsidR="005F688C" w:rsidRDefault="005F688C" w:rsidP="005F688C">
            <w:pPr>
              <w:tabs>
                <w:tab w:val="left" w:pos="763"/>
              </w:tabs>
              <w:rPr>
                <w:rFonts w:asciiTheme="majorHAnsi" w:hAnsiTheme="majorHAnsi" w:cstheme="majorHAnsi"/>
              </w:rPr>
            </w:pPr>
            <w:r>
              <w:rPr>
                <w:rFonts w:asciiTheme="majorHAnsi" w:hAnsiTheme="majorHAnsi" w:cstheme="majorHAnsi"/>
              </w:rPr>
              <w:t>GSS</w:t>
            </w:r>
          </w:p>
        </w:tc>
        <w:tc>
          <w:tcPr>
            <w:tcW w:w="3195" w:type="dxa"/>
          </w:tcPr>
          <w:p w14:paraId="641FA915" w14:textId="77777777" w:rsidR="005F688C" w:rsidRDefault="005F688C" w:rsidP="005F688C">
            <w:pPr>
              <w:rPr>
                <w:rFonts w:asciiTheme="majorHAnsi" w:hAnsiTheme="majorHAnsi" w:cstheme="majorHAnsi"/>
              </w:rPr>
            </w:pPr>
            <w:r>
              <w:rPr>
                <w:rFonts w:asciiTheme="majorHAnsi" w:hAnsiTheme="majorHAnsi" w:cstheme="majorHAnsi"/>
              </w:rPr>
              <w:t>Government Statistical Service</w:t>
            </w:r>
          </w:p>
        </w:tc>
        <w:tc>
          <w:tcPr>
            <w:tcW w:w="3777" w:type="dxa"/>
          </w:tcPr>
          <w:p w14:paraId="2DA6704F" w14:textId="77777777" w:rsidR="005F688C" w:rsidRPr="007F0649" w:rsidRDefault="005F688C" w:rsidP="005F688C">
            <w:pPr>
              <w:rPr>
                <w:rFonts w:asciiTheme="majorHAnsi" w:hAnsiTheme="majorHAnsi" w:cstheme="majorHAnsi"/>
              </w:rPr>
            </w:pPr>
          </w:p>
        </w:tc>
      </w:tr>
      <w:tr w:rsidR="005F688C" w:rsidRPr="007F0649" w14:paraId="42DC6351" w14:textId="77777777" w:rsidTr="005F688C">
        <w:tc>
          <w:tcPr>
            <w:tcW w:w="1324" w:type="dxa"/>
          </w:tcPr>
          <w:p w14:paraId="62A361D1" w14:textId="77777777" w:rsidR="005F688C" w:rsidRPr="007F0649" w:rsidRDefault="005F688C" w:rsidP="005F688C">
            <w:pPr>
              <w:tabs>
                <w:tab w:val="left" w:pos="763"/>
              </w:tabs>
              <w:rPr>
                <w:rFonts w:asciiTheme="majorHAnsi" w:hAnsiTheme="majorHAnsi" w:cstheme="majorHAnsi"/>
              </w:rPr>
            </w:pPr>
            <w:r>
              <w:rPr>
                <w:rFonts w:asciiTheme="majorHAnsi" w:hAnsiTheme="majorHAnsi" w:cstheme="majorHAnsi"/>
              </w:rPr>
              <w:t>GYSP</w:t>
            </w:r>
          </w:p>
        </w:tc>
        <w:tc>
          <w:tcPr>
            <w:tcW w:w="3195" w:type="dxa"/>
          </w:tcPr>
          <w:p w14:paraId="30EC71FB" w14:textId="77777777" w:rsidR="005F688C" w:rsidRPr="007F0649" w:rsidRDefault="005F688C" w:rsidP="005F688C">
            <w:pPr>
              <w:rPr>
                <w:rFonts w:asciiTheme="majorHAnsi" w:hAnsiTheme="majorHAnsi" w:cstheme="majorHAnsi"/>
              </w:rPr>
            </w:pPr>
            <w:r>
              <w:rPr>
                <w:rFonts w:asciiTheme="majorHAnsi" w:hAnsiTheme="majorHAnsi" w:cstheme="majorHAnsi"/>
              </w:rPr>
              <w:t>Get Your State Pension</w:t>
            </w:r>
          </w:p>
        </w:tc>
        <w:tc>
          <w:tcPr>
            <w:tcW w:w="3777" w:type="dxa"/>
          </w:tcPr>
          <w:p w14:paraId="79DD88F7" w14:textId="77777777" w:rsidR="005F688C" w:rsidRPr="007F0649" w:rsidRDefault="005F688C" w:rsidP="005F688C">
            <w:pPr>
              <w:rPr>
                <w:rFonts w:asciiTheme="majorHAnsi" w:hAnsiTheme="majorHAnsi" w:cstheme="majorHAnsi"/>
              </w:rPr>
            </w:pPr>
          </w:p>
        </w:tc>
      </w:tr>
      <w:tr w:rsidR="005F688C" w:rsidRPr="007F0649" w14:paraId="48D4D662" w14:textId="77777777" w:rsidTr="005F688C">
        <w:tc>
          <w:tcPr>
            <w:tcW w:w="1324" w:type="dxa"/>
          </w:tcPr>
          <w:p w14:paraId="1BDAF05F" w14:textId="77777777" w:rsidR="005F688C" w:rsidRDefault="005F688C" w:rsidP="005F688C">
            <w:pPr>
              <w:tabs>
                <w:tab w:val="left" w:pos="763"/>
              </w:tabs>
              <w:rPr>
                <w:rFonts w:asciiTheme="majorHAnsi" w:hAnsiTheme="majorHAnsi" w:cstheme="majorHAnsi"/>
              </w:rPr>
            </w:pPr>
            <w:r>
              <w:rPr>
                <w:rFonts w:asciiTheme="majorHAnsi" w:hAnsiTheme="majorHAnsi" w:cstheme="majorHAnsi"/>
              </w:rPr>
              <w:t>HBref</w:t>
            </w:r>
          </w:p>
        </w:tc>
        <w:tc>
          <w:tcPr>
            <w:tcW w:w="3195" w:type="dxa"/>
          </w:tcPr>
          <w:p w14:paraId="39442D1A" w14:textId="77777777" w:rsidR="005F688C" w:rsidRDefault="005F688C" w:rsidP="005F688C">
            <w:pPr>
              <w:rPr>
                <w:rFonts w:asciiTheme="majorHAnsi" w:hAnsiTheme="majorHAnsi" w:cstheme="majorHAnsi"/>
              </w:rPr>
            </w:pPr>
            <w:r>
              <w:rPr>
                <w:rFonts w:asciiTheme="majorHAnsi" w:hAnsiTheme="majorHAnsi" w:cstheme="majorHAnsi"/>
              </w:rPr>
              <w:t>Housing Benefit reference number</w:t>
            </w:r>
          </w:p>
        </w:tc>
        <w:tc>
          <w:tcPr>
            <w:tcW w:w="3777" w:type="dxa"/>
          </w:tcPr>
          <w:p w14:paraId="078307F4" w14:textId="77777777" w:rsidR="005F688C" w:rsidRDefault="005F688C" w:rsidP="005F688C">
            <w:pPr>
              <w:rPr>
                <w:rFonts w:asciiTheme="majorHAnsi" w:hAnsiTheme="majorHAnsi" w:cstheme="majorHAnsi"/>
              </w:rPr>
            </w:pPr>
          </w:p>
        </w:tc>
      </w:tr>
      <w:tr w:rsidR="005F688C" w:rsidRPr="007F0649" w14:paraId="7B1812FB" w14:textId="77777777" w:rsidTr="005F688C">
        <w:tc>
          <w:tcPr>
            <w:tcW w:w="1324" w:type="dxa"/>
          </w:tcPr>
          <w:p w14:paraId="28315707" w14:textId="77777777" w:rsidR="005F688C" w:rsidRDefault="005F688C" w:rsidP="005F688C">
            <w:pPr>
              <w:tabs>
                <w:tab w:val="left" w:pos="763"/>
              </w:tabs>
              <w:rPr>
                <w:rFonts w:asciiTheme="majorHAnsi" w:hAnsiTheme="majorHAnsi" w:cstheme="majorHAnsi"/>
              </w:rPr>
            </w:pPr>
            <w:r>
              <w:rPr>
                <w:rFonts w:asciiTheme="majorHAnsi" w:hAnsiTheme="majorHAnsi" w:cstheme="majorHAnsi"/>
              </w:rPr>
              <w:t>HIC</w:t>
            </w:r>
          </w:p>
        </w:tc>
        <w:tc>
          <w:tcPr>
            <w:tcW w:w="3195" w:type="dxa"/>
          </w:tcPr>
          <w:p w14:paraId="07E470D4" w14:textId="77777777" w:rsidR="005F688C" w:rsidRDefault="005F688C" w:rsidP="005F688C">
            <w:pPr>
              <w:rPr>
                <w:rFonts w:asciiTheme="majorHAnsi" w:hAnsiTheme="majorHAnsi" w:cstheme="majorHAnsi"/>
              </w:rPr>
            </w:pPr>
            <w:r>
              <w:rPr>
                <w:rFonts w:asciiTheme="majorHAnsi" w:hAnsiTheme="majorHAnsi" w:cstheme="majorHAnsi"/>
              </w:rPr>
              <w:t>High Income Cases</w:t>
            </w:r>
          </w:p>
        </w:tc>
        <w:tc>
          <w:tcPr>
            <w:tcW w:w="3777" w:type="dxa"/>
          </w:tcPr>
          <w:p w14:paraId="61C91ADA" w14:textId="77777777" w:rsidR="005F688C" w:rsidRDefault="005F688C" w:rsidP="005F688C">
            <w:pPr>
              <w:rPr>
                <w:rFonts w:asciiTheme="majorHAnsi" w:hAnsiTheme="majorHAnsi" w:cstheme="majorHAnsi"/>
              </w:rPr>
            </w:pPr>
            <w:r>
              <w:rPr>
                <w:rFonts w:asciiTheme="majorHAnsi" w:hAnsiTheme="majorHAnsi" w:cstheme="majorHAnsi"/>
              </w:rPr>
              <w:t xml:space="preserve">In relation to CHB. </w:t>
            </w:r>
          </w:p>
        </w:tc>
      </w:tr>
      <w:tr w:rsidR="005F688C" w:rsidRPr="007F0649" w14:paraId="1789D293" w14:textId="77777777" w:rsidTr="005F688C">
        <w:tc>
          <w:tcPr>
            <w:tcW w:w="1324" w:type="dxa"/>
          </w:tcPr>
          <w:p w14:paraId="659D15B3" w14:textId="77777777" w:rsidR="005F688C" w:rsidRDefault="005F688C" w:rsidP="005F688C">
            <w:pPr>
              <w:tabs>
                <w:tab w:val="left" w:pos="763"/>
              </w:tabs>
              <w:rPr>
                <w:rFonts w:asciiTheme="majorHAnsi" w:hAnsiTheme="majorHAnsi" w:cstheme="majorHAnsi"/>
              </w:rPr>
            </w:pPr>
            <w:r>
              <w:rPr>
                <w:rFonts w:asciiTheme="majorHAnsi" w:hAnsiTheme="majorHAnsi" w:cstheme="majorHAnsi"/>
              </w:rPr>
              <w:t>IDBR</w:t>
            </w:r>
          </w:p>
        </w:tc>
        <w:tc>
          <w:tcPr>
            <w:tcW w:w="3195" w:type="dxa"/>
          </w:tcPr>
          <w:p w14:paraId="5656713B" w14:textId="77777777" w:rsidR="005F688C" w:rsidRDefault="005F688C" w:rsidP="005F688C">
            <w:pPr>
              <w:rPr>
                <w:rFonts w:asciiTheme="majorHAnsi" w:hAnsiTheme="majorHAnsi" w:cstheme="majorHAnsi"/>
              </w:rPr>
            </w:pPr>
            <w:r>
              <w:rPr>
                <w:rFonts w:asciiTheme="majorHAnsi" w:hAnsiTheme="majorHAnsi" w:cstheme="majorHAnsi"/>
              </w:rPr>
              <w:t>Inter-Departmental Business Register</w:t>
            </w:r>
          </w:p>
        </w:tc>
        <w:tc>
          <w:tcPr>
            <w:tcW w:w="3777" w:type="dxa"/>
          </w:tcPr>
          <w:p w14:paraId="4D42D247" w14:textId="77777777" w:rsidR="005F688C" w:rsidRPr="007F0649" w:rsidRDefault="005F688C" w:rsidP="005F688C">
            <w:pPr>
              <w:rPr>
                <w:rFonts w:asciiTheme="majorHAnsi" w:hAnsiTheme="majorHAnsi" w:cstheme="majorHAnsi"/>
              </w:rPr>
            </w:pPr>
            <w:r>
              <w:rPr>
                <w:rFonts w:asciiTheme="majorHAnsi" w:hAnsiTheme="majorHAnsi" w:cstheme="majorHAnsi"/>
              </w:rPr>
              <w:t>Industry classifications for each business within the UK</w:t>
            </w:r>
          </w:p>
        </w:tc>
      </w:tr>
      <w:tr w:rsidR="005F688C" w:rsidRPr="007F0649" w14:paraId="041D4BD5" w14:textId="77777777" w:rsidTr="005F688C">
        <w:tc>
          <w:tcPr>
            <w:tcW w:w="1324" w:type="dxa"/>
          </w:tcPr>
          <w:p w14:paraId="1D6010A5" w14:textId="77777777" w:rsidR="005F688C" w:rsidRDefault="005F688C" w:rsidP="005F688C">
            <w:pPr>
              <w:tabs>
                <w:tab w:val="left" w:pos="763"/>
              </w:tabs>
              <w:rPr>
                <w:rFonts w:asciiTheme="majorHAnsi" w:hAnsiTheme="majorHAnsi" w:cstheme="majorHAnsi"/>
              </w:rPr>
            </w:pPr>
            <w:r>
              <w:rPr>
                <w:rFonts w:asciiTheme="majorHAnsi" w:hAnsiTheme="majorHAnsi" w:cstheme="majorHAnsi"/>
              </w:rPr>
              <w:lastRenderedPageBreak/>
              <w:t>L2</w:t>
            </w:r>
          </w:p>
        </w:tc>
        <w:tc>
          <w:tcPr>
            <w:tcW w:w="3195" w:type="dxa"/>
          </w:tcPr>
          <w:p w14:paraId="096B491C" w14:textId="77777777" w:rsidR="005F688C" w:rsidRDefault="005F688C" w:rsidP="005F688C">
            <w:pPr>
              <w:rPr>
                <w:rFonts w:asciiTheme="majorHAnsi" w:hAnsiTheme="majorHAnsi" w:cstheme="majorHAnsi"/>
              </w:rPr>
            </w:pPr>
            <w:r>
              <w:rPr>
                <w:rFonts w:asciiTheme="majorHAnsi" w:hAnsiTheme="majorHAnsi" w:cstheme="majorHAnsi"/>
              </w:rPr>
              <w:t>Lifetime Labour Market Database</w:t>
            </w:r>
          </w:p>
        </w:tc>
        <w:tc>
          <w:tcPr>
            <w:tcW w:w="3777" w:type="dxa"/>
          </w:tcPr>
          <w:p w14:paraId="73E06F5E" w14:textId="08ECF13C" w:rsidR="005F688C" w:rsidRPr="007F0649" w:rsidRDefault="005621F0" w:rsidP="005F688C">
            <w:pPr>
              <w:rPr>
                <w:rFonts w:asciiTheme="majorHAnsi" w:hAnsiTheme="majorHAnsi" w:cstheme="majorHAnsi"/>
              </w:rPr>
            </w:pPr>
            <w:r>
              <w:rPr>
                <w:rFonts w:asciiTheme="majorHAnsi" w:hAnsiTheme="majorHAnsi" w:cstheme="majorHAnsi"/>
              </w:rPr>
              <w:t>2nd version of the LLMDB (L2) data</w:t>
            </w:r>
          </w:p>
        </w:tc>
      </w:tr>
      <w:tr w:rsidR="005F688C" w:rsidRPr="007F0649" w14:paraId="69BB6011" w14:textId="77777777" w:rsidTr="005F688C">
        <w:tc>
          <w:tcPr>
            <w:tcW w:w="1324" w:type="dxa"/>
          </w:tcPr>
          <w:p w14:paraId="72F2E665" w14:textId="77777777" w:rsidR="005F688C" w:rsidRDefault="005F688C" w:rsidP="005F688C">
            <w:pPr>
              <w:tabs>
                <w:tab w:val="left" w:pos="763"/>
              </w:tabs>
              <w:rPr>
                <w:rFonts w:asciiTheme="majorHAnsi" w:hAnsiTheme="majorHAnsi" w:cstheme="majorHAnsi"/>
              </w:rPr>
            </w:pPr>
            <w:r>
              <w:rPr>
                <w:rFonts w:asciiTheme="majorHAnsi" w:hAnsiTheme="majorHAnsi" w:cstheme="majorHAnsi"/>
              </w:rPr>
              <w:t>LA</w:t>
            </w:r>
          </w:p>
        </w:tc>
        <w:tc>
          <w:tcPr>
            <w:tcW w:w="3195" w:type="dxa"/>
          </w:tcPr>
          <w:p w14:paraId="6B7D9D7C" w14:textId="77777777" w:rsidR="005F688C" w:rsidRDefault="005F688C" w:rsidP="005F688C">
            <w:pPr>
              <w:rPr>
                <w:rFonts w:asciiTheme="majorHAnsi" w:hAnsiTheme="majorHAnsi" w:cstheme="majorHAnsi"/>
              </w:rPr>
            </w:pPr>
            <w:r>
              <w:rPr>
                <w:rFonts w:asciiTheme="majorHAnsi" w:hAnsiTheme="majorHAnsi" w:cstheme="majorHAnsi"/>
              </w:rPr>
              <w:t>Local Authorities</w:t>
            </w:r>
          </w:p>
        </w:tc>
        <w:tc>
          <w:tcPr>
            <w:tcW w:w="3777" w:type="dxa"/>
          </w:tcPr>
          <w:p w14:paraId="4D0F945C" w14:textId="77777777" w:rsidR="005F688C" w:rsidRPr="007F0649" w:rsidRDefault="005F688C" w:rsidP="005F688C">
            <w:pPr>
              <w:rPr>
                <w:rFonts w:asciiTheme="majorHAnsi" w:hAnsiTheme="majorHAnsi" w:cstheme="majorHAnsi"/>
              </w:rPr>
            </w:pPr>
          </w:p>
        </w:tc>
      </w:tr>
      <w:tr w:rsidR="005F688C" w:rsidRPr="007F0649" w14:paraId="2E6ECDFA" w14:textId="77777777" w:rsidTr="005F688C">
        <w:tc>
          <w:tcPr>
            <w:tcW w:w="1324" w:type="dxa"/>
          </w:tcPr>
          <w:p w14:paraId="5461536D" w14:textId="77777777" w:rsidR="005F688C" w:rsidRPr="006E51DC" w:rsidRDefault="005F688C" w:rsidP="005F688C">
            <w:pPr>
              <w:tabs>
                <w:tab w:val="left" w:pos="763"/>
              </w:tabs>
              <w:rPr>
                <w:rFonts w:asciiTheme="majorHAnsi" w:hAnsiTheme="majorHAnsi" w:cstheme="majorHAnsi"/>
                <w:color w:val="000000" w:themeColor="text1"/>
              </w:rPr>
            </w:pPr>
            <w:r w:rsidRPr="006E51DC">
              <w:rPr>
                <w:rFonts w:asciiTheme="majorHAnsi" w:hAnsiTheme="majorHAnsi" w:cstheme="majorHAnsi"/>
                <w:color w:val="000000" w:themeColor="text1"/>
              </w:rPr>
              <w:t>LCLASER</w:t>
            </w:r>
          </w:p>
        </w:tc>
        <w:tc>
          <w:tcPr>
            <w:tcW w:w="3195" w:type="dxa"/>
          </w:tcPr>
          <w:p w14:paraId="34CA61FA" w14:textId="77777777" w:rsidR="005F688C" w:rsidRPr="006E51DC" w:rsidRDefault="005F688C" w:rsidP="005F688C">
            <w:pPr>
              <w:rPr>
                <w:rFonts w:asciiTheme="majorHAnsi" w:hAnsiTheme="majorHAnsi" w:cstheme="majorHAnsi"/>
                <w:color w:val="000000" w:themeColor="text1"/>
              </w:rPr>
            </w:pPr>
            <w:r w:rsidRPr="006E51DC">
              <w:rPr>
                <w:rFonts w:asciiTheme="majorHAnsi" w:hAnsiTheme="majorHAnsi" w:cstheme="majorHAnsi"/>
                <w:color w:val="000000" w:themeColor="text1"/>
              </w:rPr>
              <w:t xml:space="preserve">Local Authority Serial Number </w:t>
            </w:r>
          </w:p>
        </w:tc>
        <w:tc>
          <w:tcPr>
            <w:tcW w:w="3777" w:type="dxa"/>
          </w:tcPr>
          <w:p w14:paraId="531D8471" w14:textId="77777777" w:rsidR="005F688C" w:rsidRPr="007F0649" w:rsidRDefault="005F688C" w:rsidP="005F688C">
            <w:pPr>
              <w:rPr>
                <w:rFonts w:asciiTheme="majorHAnsi" w:hAnsiTheme="majorHAnsi" w:cstheme="majorHAnsi"/>
              </w:rPr>
            </w:pPr>
          </w:p>
        </w:tc>
      </w:tr>
      <w:tr w:rsidR="005F688C" w:rsidRPr="007F0649" w14:paraId="6C7EF0D6" w14:textId="77777777" w:rsidTr="005F688C">
        <w:tc>
          <w:tcPr>
            <w:tcW w:w="1324" w:type="dxa"/>
          </w:tcPr>
          <w:p w14:paraId="6BE0AB03" w14:textId="77777777" w:rsidR="005F688C" w:rsidRPr="006E51DC" w:rsidRDefault="005F688C" w:rsidP="005F688C">
            <w:pPr>
              <w:tabs>
                <w:tab w:val="left" w:pos="763"/>
              </w:tabs>
              <w:rPr>
                <w:rFonts w:asciiTheme="majorHAnsi" w:hAnsiTheme="majorHAnsi" w:cstheme="majorHAnsi"/>
                <w:color w:val="000000" w:themeColor="text1"/>
              </w:rPr>
            </w:pPr>
            <w:r w:rsidRPr="006E51DC">
              <w:rPr>
                <w:rFonts w:asciiTheme="majorHAnsi" w:hAnsiTheme="majorHAnsi" w:cstheme="majorHAnsi"/>
                <w:color w:val="000000" w:themeColor="text1"/>
              </w:rPr>
              <w:t>LCHBREF</w:t>
            </w:r>
          </w:p>
        </w:tc>
        <w:tc>
          <w:tcPr>
            <w:tcW w:w="3195" w:type="dxa"/>
          </w:tcPr>
          <w:p w14:paraId="250D7EF6" w14:textId="77777777" w:rsidR="005F688C" w:rsidRPr="006E51DC" w:rsidRDefault="005F688C" w:rsidP="005F688C">
            <w:pPr>
              <w:rPr>
                <w:rFonts w:asciiTheme="majorHAnsi" w:hAnsiTheme="majorHAnsi" w:cstheme="majorHAnsi"/>
                <w:color w:val="000000" w:themeColor="text1"/>
              </w:rPr>
            </w:pPr>
            <w:r w:rsidRPr="006E51DC">
              <w:rPr>
                <w:rFonts w:asciiTheme="majorHAnsi" w:hAnsiTheme="majorHAnsi" w:cstheme="majorHAnsi"/>
                <w:color w:val="000000" w:themeColor="text1"/>
              </w:rPr>
              <w:t xml:space="preserve">Housing Benefit Reference Number </w:t>
            </w:r>
          </w:p>
        </w:tc>
        <w:tc>
          <w:tcPr>
            <w:tcW w:w="3777" w:type="dxa"/>
          </w:tcPr>
          <w:p w14:paraId="11CC7A5D" w14:textId="77777777" w:rsidR="005F688C" w:rsidRPr="007F0649" w:rsidRDefault="005F688C" w:rsidP="005F688C">
            <w:pPr>
              <w:rPr>
                <w:rFonts w:asciiTheme="majorHAnsi" w:hAnsiTheme="majorHAnsi" w:cstheme="majorHAnsi"/>
              </w:rPr>
            </w:pPr>
          </w:p>
        </w:tc>
      </w:tr>
      <w:tr w:rsidR="005F688C" w:rsidRPr="007F0649" w14:paraId="41BD4684" w14:textId="77777777" w:rsidTr="005F688C">
        <w:tc>
          <w:tcPr>
            <w:tcW w:w="1324" w:type="dxa"/>
          </w:tcPr>
          <w:p w14:paraId="5CEA44A4" w14:textId="77777777" w:rsidR="005F688C" w:rsidRPr="007F0649" w:rsidRDefault="005F688C" w:rsidP="005F688C">
            <w:pPr>
              <w:tabs>
                <w:tab w:val="left" w:pos="763"/>
              </w:tabs>
              <w:rPr>
                <w:rFonts w:asciiTheme="majorHAnsi" w:hAnsiTheme="majorHAnsi" w:cstheme="majorHAnsi"/>
              </w:rPr>
            </w:pPr>
            <w:r>
              <w:rPr>
                <w:rFonts w:asciiTheme="majorHAnsi" w:hAnsiTheme="majorHAnsi" w:cstheme="majorHAnsi"/>
              </w:rPr>
              <w:t>MWS</w:t>
            </w:r>
          </w:p>
        </w:tc>
        <w:tc>
          <w:tcPr>
            <w:tcW w:w="3195" w:type="dxa"/>
          </w:tcPr>
          <w:p w14:paraId="22582E02" w14:textId="77777777" w:rsidR="005F688C" w:rsidRPr="007F0649" w:rsidRDefault="005F688C" w:rsidP="005F688C">
            <w:pPr>
              <w:rPr>
                <w:rFonts w:asciiTheme="majorHAnsi" w:hAnsiTheme="majorHAnsi" w:cstheme="majorHAnsi"/>
              </w:rPr>
            </w:pPr>
            <w:r>
              <w:rPr>
                <w:rFonts w:asciiTheme="majorHAnsi" w:hAnsiTheme="majorHAnsi" w:cstheme="majorHAnsi"/>
              </w:rPr>
              <w:t>Migrant Worker Scan</w:t>
            </w:r>
          </w:p>
        </w:tc>
        <w:tc>
          <w:tcPr>
            <w:tcW w:w="3777" w:type="dxa"/>
          </w:tcPr>
          <w:p w14:paraId="2BE9C1D1" w14:textId="77777777" w:rsidR="005F688C" w:rsidRPr="007F0649" w:rsidRDefault="005F688C" w:rsidP="005F688C">
            <w:pPr>
              <w:rPr>
                <w:rFonts w:asciiTheme="majorHAnsi" w:hAnsiTheme="majorHAnsi" w:cstheme="majorHAnsi"/>
              </w:rPr>
            </w:pPr>
          </w:p>
        </w:tc>
      </w:tr>
      <w:tr w:rsidR="005F688C" w:rsidRPr="007F0649" w14:paraId="07CA55A6" w14:textId="77777777" w:rsidTr="005F688C">
        <w:tc>
          <w:tcPr>
            <w:tcW w:w="1324" w:type="dxa"/>
          </w:tcPr>
          <w:p w14:paraId="15471CC2" w14:textId="77777777" w:rsidR="005F688C" w:rsidRDefault="005F688C" w:rsidP="005F688C">
            <w:pPr>
              <w:tabs>
                <w:tab w:val="left" w:pos="763"/>
              </w:tabs>
              <w:rPr>
                <w:rFonts w:asciiTheme="majorHAnsi" w:hAnsiTheme="majorHAnsi" w:cstheme="majorHAnsi"/>
              </w:rPr>
            </w:pPr>
            <w:r>
              <w:rPr>
                <w:rFonts w:asciiTheme="majorHAnsi" w:hAnsiTheme="majorHAnsi" w:cstheme="majorHAnsi"/>
              </w:rPr>
              <w:t>NEET</w:t>
            </w:r>
          </w:p>
        </w:tc>
        <w:tc>
          <w:tcPr>
            <w:tcW w:w="3195" w:type="dxa"/>
          </w:tcPr>
          <w:p w14:paraId="6426FA0B" w14:textId="77777777" w:rsidR="005F688C" w:rsidRDefault="005F688C" w:rsidP="005F688C">
            <w:pPr>
              <w:rPr>
                <w:rFonts w:asciiTheme="majorHAnsi" w:hAnsiTheme="majorHAnsi" w:cstheme="majorHAnsi"/>
              </w:rPr>
            </w:pPr>
            <w:r>
              <w:rPr>
                <w:rFonts w:asciiTheme="majorHAnsi" w:hAnsiTheme="majorHAnsi" w:cstheme="majorHAnsi"/>
              </w:rPr>
              <w:t>Not in Education, Employment or Training</w:t>
            </w:r>
          </w:p>
        </w:tc>
        <w:tc>
          <w:tcPr>
            <w:tcW w:w="3777" w:type="dxa"/>
          </w:tcPr>
          <w:p w14:paraId="46536158" w14:textId="77777777" w:rsidR="005F688C" w:rsidRPr="007F0649" w:rsidRDefault="005F688C" w:rsidP="005F688C">
            <w:pPr>
              <w:rPr>
                <w:rFonts w:asciiTheme="majorHAnsi" w:hAnsiTheme="majorHAnsi" w:cstheme="majorHAnsi"/>
              </w:rPr>
            </w:pPr>
          </w:p>
        </w:tc>
      </w:tr>
      <w:tr w:rsidR="005F688C" w:rsidRPr="007F0649" w14:paraId="28BED9B4" w14:textId="77777777" w:rsidTr="005F688C">
        <w:tc>
          <w:tcPr>
            <w:tcW w:w="1324" w:type="dxa"/>
          </w:tcPr>
          <w:p w14:paraId="78446B43" w14:textId="77777777" w:rsidR="005F688C" w:rsidRPr="007F0649" w:rsidRDefault="005F688C" w:rsidP="005F688C">
            <w:pPr>
              <w:tabs>
                <w:tab w:val="left" w:pos="763"/>
              </w:tabs>
              <w:rPr>
                <w:rFonts w:asciiTheme="majorHAnsi" w:hAnsiTheme="majorHAnsi" w:cstheme="majorHAnsi"/>
              </w:rPr>
            </w:pPr>
            <w:r>
              <w:rPr>
                <w:rFonts w:asciiTheme="majorHAnsi" w:hAnsiTheme="majorHAnsi" w:cstheme="majorHAnsi"/>
              </w:rPr>
              <w:t>NI</w:t>
            </w:r>
          </w:p>
        </w:tc>
        <w:tc>
          <w:tcPr>
            <w:tcW w:w="3195" w:type="dxa"/>
          </w:tcPr>
          <w:p w14:paraId="73D3DEC0" w14:textId="77777777" w:rsidR="005F688C" w:rsidRPr="007F0649" w:rsidRDefault="005F688C" w:rsidP="005F688C">
            <w:pPr>
              <w:rPr>
                <w:rFonts w:asciiTheme="majorHAnsi" w:hAnsiTheme="majorHAnsi" w:cstheme="majorHAnsi"/>
              </w:rPr>
            </w:pPr>
            <w:r>
              <w:rPr>
                <w:rFonts w:asciiTheme="majorHAnsi" w:hAnsiTheme="majorHAnsi" w:cstheme="majorHAnsi"/>
              </w:rPr>
              <w:t>National Insurance</w:t>
            </w:r>
          </w:p>
        </w:tc>
        <w:tc>
          <w:tcPr>
            <w:tcW w:w="3777" w:type="dxa"/>
          </w:tcPr>
          <w:p w14:paraId="22155DDE" w14:textId="77777777" w:rsidR="005F688C" w:rsidRPr="007F0649" w:rsidRDefault="005F688C" w:rsidP="005F688C">
            <w:pPr>
              <w:rPr>
                <w:rFonts w:asciiTheme="majorHAnsi" w:hAnsiTheme="majorHAnsi" w:cstheme="majorHAnsi"/>
              </w:rPr>
            </w:pPr>
          </w:p>
        </w:tc>
      </w:tr>
      <w:tr w:rsidR="005F688C" w:rsidRPr="007F0649" w14:paraId="55D7CADA" w14:textId="77777777" w:rsidTr="005F688C">
        <w:tc>
          <w:tcPr>
            <w:tcW w:w="1324" w:type="dxa"/>
          </w:tcPr>
          <w:p w14:paraId="3CB28FE1" w14:textId="77777777" w:rsidR="005F688C" w:rsidRPr="007F0649" w:rsidRDefault="005F688C" w:rsidP="005F688C">
            <w:pPr>
              <w:tabs>
                <w:tab w:val="left" w:pos="763"/>
              </w:tabs>
              <w:rPr>
                <w:rFonts w:asciiTheme="majorHAnsi" w:hAnsiTheme="majorHAnsi" w:cstheme="majorHAnsi"/>
              </w:rPr>
            </w:pPr>
            <w:r w:rsidRPr="007F0649">
              <w:rPr>
                <w:rFonts w:asciiTheme="majorHAnsi" w:hAnsiTheme="majorHAnsi" w:cstheme="majorHAnsi"/>
              </w:rPr>
              <w:t>NINO</w:t>
            </w:r>
          </w:p>
        </w:tc>
        <w:tc>
          <w:tcPr>
            <w:tcW w:w="3195" w:type="dxa"/>
          </w:tcPr>
          <w:p w14:paraId="29467B23" w14:textId="77777777" w:rsidR="005F688C" w:rsidRPr="007F0649" w:rsidRDefault="005F688C" w:rsidP="005F688C">
            <w:pPr>
              <w:rPr>
                <w:rFonts w:asciiTheme="majorHAnsi" w:hAnsiTheme="majorHAnsi" w:cstheme="majorHAnsi"/>
              </w:rPr>
            </w:pPr>
            <w:r w:rsidRPr="007F0649">
              <w:rPr>
                <w:rFonts w:asciiTheme="majorHAnsi" w:hAnsiTheme="majorHAnsi" w:cstheme="majorHAnsi"/>
              </w:rPr>
              <w:t>National Insurance Number</w:t>
            </w:r>
          </w:p>
        </w:tc>
        <w:tc>
          <w:tcPr>
            <w:tcW w:w="3777" w:type="dxa"/>
          </w:tcPr>
          <w:p w14:paraId="0FEEC3BC" w14:textId="6E60A91B" w:rsidR="005F688C" w:rsidRPr="007F0649" w:rsidRDefault="005F688C" w:rsidP="005F688C">
            <w:pPr>
              <w:rPr>
                <w:rFonts w:asciiTheme="majorHAnsi" w:hAnsiTheme="majorHAnsi" w:cstheme="majorHAnsi"/>
              </w:rPr>
            </w:pPr>
          </w:p>
        </w:tc>
      </w:tr>
      <w:tr w:rsidR="005F688C" w:rsidRPr="007F0649" w14:paraId="3C1BA73D" w14:textId="77777777" w:rsidTr="005F688C">
        <w:tc>
          <w:tcPr>
            <w:tcW w:w="1324" w:type="dxa"/>
          </w:tcPr>
          <w:p w14:paraId="528DF8F1" w14:textId="77777777" w:rsidR="005F688C" w:rsidRPr="007F0649" w:rsidRDefault="005F688C" w:rsidP="005F688C">
            <w:pPr>
              <w:tabs>
                <w:tab w:val="left" w:pos="763"/>
              </w:tabs>
              <w:rPr>
                <w:rFonts w:asciiTheme="majorHAnsi" w:hAnsiTheme="majorHAnsi" w:cstheme="majorHAnsi"/>
              </w:rPr>
            </w:pPr>
            <w:r>
              <w:rPr>
                <w:rFonts w:asciiTheme="majorHAnsi" w:hAnsiTheme="majorHAnsi" w:cstheme="majorHAnsi"/>
              </w:rPr>
              <w:t>NPS</w:t>
            </w:r>
          </w:p>
        </w:tc>
        <w:tc>
          <w:tcPr>
            <w:tcW w:w="3195" w:type="dxa"/>
          </w:tcPr>
          <w:p w14:paraId="2B941709" w14:textId="77777777" w:rsidR="005F688C" w:rsidRPr="007F0649" w:rsidRDefault="005F688C" w:rsidP="005F688C">
            <w:pPr>
              <w:rPr>
                <w:rFonts w:asciiTheme="majorHAnsi" w:hAnsiTheme="majorHAnsi" w:cstheme="majorHAnsi"/>
              </w:rPr>
            </w:pPr>
            <w:r>
              <w:rPr>
                <w:rFonts w:asciiTheme="majorHAnsi" w:hAnsiTheme="majorHAnsi" w:cstheme="majorHAnsi"/>
              </w:rPr>
              <w:t>National Insurance and PAYE service</w:t>
            </w:r>
          </w:p>
        </w:tc>
        <w:tc>
          <w:tcPr>
            <w:tcW w:w="3777" w:type="dxa"/>
          </w:tcPr>
          <w:p w14:paraId="6B4473CE" w14:textId="69EF6DD4" w:rsidR="005F688C" w:rsidRPr="007F0649" w:rsidRDefault="005F688C" w:rsidP="005F688C">
            <w:pPr>
              <w:rPr>
                <w:rFonts w:asciiTheme="majorHAnsi" w:hAnsiTheme="majorHAnsi" w:cstheme="majorHAnsi"/>
              </w:rPr>
            </w:pPr>
            <w:r>
              <w:rPr>
                <w:rFonts w:asciiTheme="majorHAnsi" w:hAnsiTheme="majorHAnsi" w:cstheme="majorHAnsi"/>
              </w:rPr>
              <w:t>HMRC system for recording PAYE data</w:t>
            </w:r>
          </w:p>
        </w:tc>
      </w:tr>
      <w:tr w:rsidR="005F688C" w:rsidRPr="007F0649" w14:paraId="764EA8F7" w14:textId="77777777" w:rsidTr="005F688C">
        <w:tc>
          <w:tcPr>
            <w:tcW w:w="1324" w:type="dxa"/>
          </w:tcPr>
          <w:p w14:paraId="0BEB9D50" w14:textId="77777777" w:rsidR="005F688C" w:rsidRDefault="005F688C" w:rsidP="005F688C">
            <w:pPr>
              <w:tabs>
                <w:tab w:val="left" w:pos="627"/>
              </w:tabs>
              <w:rPr>
                <w:rFonts w:asciiTheme="majorHAnsi" w:hAnsiTheme="majorHAnsi" w:cstheme="majorHAnsi"/>
              </w:rPr>
            </w:pPr>
            <w:r>
              <w:rPr>
                <w:rFonts w:asciiTheme="majorHAnsi" w:hAnsiTheme="majorHAnsi" w:cstheme="majorHAnsi"/>
              </w:rPr>
              <w:t>NSPL</w:t>
            </w:r>
          </w:p>
        </w:tc>
        <w:tc>
          <w:tcPr>
            <w:tcW w:w="3195" w:type="dxa"/>
          </w:tcPr>
          <w:p w14:paraId="68FECAD8" w14:textId="77777777" w:rsidR="005F688C" w:rsidRDefault="005F688C" w:rsidP="005F688C">
            <w:pPr>
              <w:rPr>
                <w:rFonts w:asciiTheme="majorHAnsi" w:hAnsiTheme="majorHAnsi" w:cstheme="majorHAnsi"/>
              </w:rPr>
            </w:pPr>
            <w:r>
              <w:rPr>
                <w:rFonts w:asciiTheme="majorHAnsi" w:hAnsiTheme="majorHAnsi" w:cstheme="majorHAnsi"/>
              </w:rPr>
              <w:t xml:space="preserve">National Statistics Postcode Lookup </w:t>
            </w:r>
          </w:p>
        </w:tc>
        <w:tc>
          <w:tcPr>
            <w:tcW w:w="3777" w:type="dxa"/>
          </w:tcPr>
          <w:p w14:paraId="11B8B6EF" w14:textId="77777777" w:rsidR="005F688C" w:rsidRDefault="005F688C" w:rsidP="005F688C">
            <w:pPr>
              <w:rPr>
                <w:rFonts w:asciiTheme="majorHAnsi" w:hAnsiTheme="majorHAnsi" w:cstheme="majorHAnsi"/>
              </w:rPr>
            </w:pPr>
          </w:p>
        </w:tc>
      </w:tr>
      <w:tr w:rsidR="004D4196" w:rsidRPr="007F0649" w14:paraId="2352227A" w14:textId="77777777" w:rsidTr="005F688C">
        <w:tc>
          <w:tcPr>
            <w:tcW w:w="1324" w:type="dxa"/>
          </w:tcPr>
          <w:p w14:paraId="51FBB7F8" w14:textId="0BB635B3" w:rsidR="004D4196" w:rsidRDefault="004D4196" w:rsidP="005F688C">
            <w:pPr>
              <w:tabs>
                <w:tab w:val="left" w:pos="627"/>
              </w:tabs>
              <w:rPr>
                <w:rFonts w:asciiTheme="majorHAnsi" w:hAnsiTheme="majorHAnsi" w:cstheme="majorHAnsi"/>
              </w:rPr>
            </w:pPr>
            <w:r>
              <w:rPr>
                <w:rFonts w:asciiTheme="majorHAnsi" w:hAnsiTheme="majorHAnsi" w:cstheme="majorHAnsi"/>
              </w:rPr>
              <w:t>NTC</w:t>
            </w:r>
          </w:p>
        </w:tc>
        <w:tc>
          <w:tcPr>
            <w:tcW w:w="3195" w:type="dxa"/>
          </w:tcPr>
          <w:p w14:paraId="40CD9436" w14:textId="289DC73C" w:rsidR="004D4196" w:rsidRDefault="004D4196" w:rsidP="005F688C">
            <w:pPr>
              <w:rPr>
                <w:rFonts w:asciiTheme="majorHAnsi" w:hAnsiTheme="majorHAnsi" w:cstheme="majorHAnsi"/>
              </w:rPr>
            </w:pPr>
            <w:r>
              <w:rPr>
                <w:rFonts w:asciiTheme="majorHAnsi" w:hAnsiTheme="majorHAnsi" w:cstheme="majorHAnsi"/>
              </w:rPr>
              <w:t>New Tax Credits</w:t>
            </w:r>
          </w:p>
        </w:tc>
        <w:tc>
          <w:tcPr>
            <w:tcW w:w="3777" w:type="dxa"/>
          </w:tcPr>
          <w:p w14:paraId="29BBC3C5" w14:textId="77777777" w:rsidR="004D4196" w:rsidRDefault="004D4196" w:rsidP="005F688C">
            <w:pPr>
              <w:rPr>
                <w:rFonts w:asciiTheme="majorHAnsi" w:hAnsiTheme="majorHAnsi" w:cstheme="majorHAnsi"/>
              </w:rPr>
            </w:pPr>
          </w:p>
        </w:tc>
      </w:tr>
      <w:tr w:rsidR="005F688C" w:rsidRPr="007F0649" w14:paraId="3E25144B" w14:textId="77777777" w:rsidTr="005F688C">
        <w:tc>
          <w:tcPr>
            <w:tcW w:w="1324" w:type="dxa"/>
          </w:tcPr>
          <w:p w14:paraId="42B50A22" w14:textId="77777777" w:rsidR="005F688C" w:rsidRPr="007F0649" w:rsidRDefault="005F688C" w:rsidP="005F688C">
            <w:pPr>
              <w:tabs>
                <w:tab w:val="left" w:pos="763"/>
              </w:tabs>
              <w:rPr>
                <w:rFonts w:asciiTheme="majorHAnsi" w:hAnsiTheme="majorHAnsi" w:cstheme="majorHAnsi"/>
              </w:rPr>
            </w:pPr>
            <w:r>
              <w:rPr>
                <w:rFonts w:asciiTheme="majorHAnsi" w:hAnsiTheme="majorHAnsi" w:cstheme="majorHAnsi"/>
              </w:rPr>
              <w:t>OCCPEN</w:t>
            </w:r>
          </w:p>
        </w:tc>
        <w:tc>
          <w:tcPr>
            <w:tcW w:w="3195" w:type="dxa"/>
          </w:tcPr>
          <w:p w14:paraId="3652A4AD" w14:textId="77777777" w:rsidR="005F688C" w:rsidRPr="007F0649" w:rsidRDefault="005F688C" w:rsidP="005F688C">
            <w:pPr>
              <w:rPr>
                <w:rFonts w:asciiTheme="majorHAnsi" w:hAnsiTheme="majorHAnsi" w:cstheme="majorHAnsi"/>
              </w:rPr>
            </w:pPr>
            <w:r>
              <w:rPr>
                <w:rFonts w:asciiTheme="majorHAnsi" w:hAnsiTheme="majorHAnsi" w:cstheme="majorHAnsi"/>
              </w:rPr>
              <w:t>Occupational Pension Indicator</w:t>
            </w:r>
          </w:p>
        </w:tc>
        <w:tc>
          <w:tcPr>
            <w:tcW w:w="3777" w:type="dxa"/>
          </w:tcPr>
          <w:p w14:paraId="1B845106" w14:textId="77777777" w:rsidR="005F688C" w:rsidRDefault="005F688C" w:rsidP="005F688C">
            <w:pPr>
              <w:rPr>
                <w:rFonts w:asciiTheme="majorHAnsi" w:hAnsiTheme="majorHAnsi" w:cstheme="majorHAnsi"/>
              </w:rPr>
            </w:pPr>
          </w:p>
        </w:tc>
      </w:tr>
      <w:tr w:rsidR="005F688C" w:rsidRPr="007F0649" w14:paraId="61957302" w14:textId="77777777" w:rsidTr="005F688C">
        <w:tc>
          <w:tcPr>
            <w:tcW w:w="1324" w:type="dxa"/>
          </w:tcPr>
          <w:p w14:paraId="2F88552B" w14:textId="77777777" w:rsidR="005F688C" w:rsidRDefault="005F688C" w:rsidP="005F688C">
            <w:pPr>
              <w:tabs>
                <w:tab w:val="left" w:pos="763"/>
              </w:tabs>
              <w:rPr>
                <w:rFonts w:asciiTheme="majorHAnsi" w:hAnsiTheme="majorHAnsi" w:cstheme="majorHAnsi"/>
              </w:rPr>
            </w:pPr>
            <w:r>
              <w:rPr>
                <w:rFonts w:asciiTheme="majorHAnsi" w:hAnsiTheme="majorHAnsi" w:cstheme="majorHAnsi"/>
              </w:rPr>
              <w:t>ONS</w:t>
            </w:r>
          </w:p>
        </w:tc>
        <w:tc>
          <w:tcPr>
            <w:tcW w:w="3195" w:type="dxa"/>
          </w:tcPr>
          <w:p w14:paraId="1C3816E2" w14:textId="77777777" w:rsidR="005F688C" w:rsidRDefault="005F688C" w:rsidP="005F688C">
            <w:pPr>
              <w:rPr>
                <w:rFonts w:asciiTheme="majorHAnsi" w:hAnsiTheme="majorHAnsi" w:cstheme="majorHAnsi"/>
              </w:rPr>
            </w:pPr>
            <w:r>
              <w:rPr>
                <w:rFonts w:asciiTheme="majorHAnsi" w:hAnsiTheme="majorHAnsi" w:cstheme="majorHAnsi"/>
              </w:rPr>
              <w:t>Office for National Statistics</w:t>
            </w:r>
          </w:p>
        </w:tc>
        <w:tc>
          <w:tcPr>
            <w:tcW w:w="3777" w:type="dxa"/>
          </w:tcPr>
          <w:p w14:paraId="2ED2A1C9" w14:textId="77777777" w:rsidR="005F688C" w:rsidRDefault="005F688C" w:rsidP="005F688C">
            <w:pPr>
              <w:rPr>
                <w:rFonts w:asciiTheme="majorHAnsi" w:hAnsiTheme="majorHAnsi" w:cstheme="majorHAnsi"/>
              </w:rPr>
            </w:pPr>
          </w:p>
        </w:tc>
      </w:tr>
      <w:tr w:rsidR="005F688C" w:rsidRPr="007F0649" w14:paraId="3B651349" w14:textId="77777777" w:rsidTr="005F688C">
        <w:tc>
          <w:tcPr>
            <w:tcW w:w="1324" w:type="dxa"/>
          </w:tcPr>
          <w:p w14:paraId="3D6A0F82" w14:textId="77777777" w:rsidR="005F688C" w:rsidRPr="007F0649" w:rsidRDefault="005F688C" w:rsidP="005F688C">
            <w:pPr>
              <w:tabs>
                <w:tab w:val="left" w:pos="763"/>
              </w:tabs>
              <w:rPr>
                <w:rFonts w:asciiTheme="majorHAnsi" w:hAnsiTheme="majorHAnsi" w:cstheme="majorHAnsi"/>
              </w:rPr>
            </w:pPr>
            <w:r>
              <w:rPr>
                <w:rFonts w:asciiTheme="majorHAnsi" w:hAnsiTheme="majorHAnsi" w:cstheme="majorHAnsi"/>
              </w:rPr>
              <w:t>OPLu</w:t>
            </w:r>
          </w:p>
        </w:tc>
        <w:tc>
          <w:tcPr>
            <w:tcW w:w="3195" w:type="dxa"/>
          </w:tcPr>
          <w:p w14:paraId="28E1CAC4" w14:textId="77777777" w:rsidR="005F688C" w:rsidRPr="007F0649" w:rsidRDefault="005F688C" w:rsidP="005F688C">
            <w:pPr>
              <w:rPr>
                <w:rFonts w:asciiTheme="majorHAnsi" w:hAnsiTheme="majorHAnsi" w:cstheme="majorHAnsi"/>
              </w:rPr>
            </w:pPr>
            <w:r>
              <w:rPr>
                <w:rFonts w:asciiTheme="majorHAnsi" w:hAnsiTheme="majorHAnsi" w:cstheme="majorHAnsi"/>
              </w:rPr>
              <w:t>Occupational Pension Look Up Data</w:t>
            </w:r>
          </w:p>
        </w:tc>
        <w:tc>
          <w:tcPr>
            <w:tcW w:w="3777" w:type="dxa"/>
          </w:tcPr>
          <w:p w14:paraId="792C8130" w14:textId="680E0156" w:rsidR="005F688C" w:rsidRDefault="005F688C" w:rsidP="005F688C">
            <w:pPr>
              <w:rPr>
                <w:rFonts w:asciiTheme="majorHAnsi" w:hAnsiTheme="majorHAnsi" w:cstheme="majorHAnsi"/>
              </w:rPr>
            </w:pPr>
            <w:r>
              <w:rPr>
                <w:rFonts w:asciiTheme="majorHAnsi" w:hAnsiTheme="majorHAnsi" w:cstheme="majorHAnsi"/>
              </w:rPr>
              <w:t>Dataset created using word strings within PAYE systems to identify PAYE schemes that have ‘pension’ related words in the scheme name.</w:t>
            </w:r>
          </w:p>
        </w:tc>
      </w:tr>
      <w:tr w:rsidR="005F688C" w:rsidRPr="007F0649" w14:paraId="6B79B7AB" w14:textId="77777777" w:rsidTr="005F688C">
        <w:tc>
          <w:tcPr>
            <w:tcW w:w="1324" w:type="dxa"/>
          </w:tcPr>
          <w:p w14:paraId="2FA1B34F" w14:textId="77777777" w:rsidR="005F688C" w:rsidRPr="007F0649" w:rsidRDefault="005F688C" w:rsidP="005F688C">
            <w:pPr>
              <w:tabs>
                <w:tab w:val="left" w:pos="763"/>
              </w:tabs>
              <w:rPr>
                <w:rFonts w:asciiTheme="majorHAnsi" w:hAnsiTheme="majorHAnsi" w:cstheme="majorHAnsi"/>
              </w:rPr>
            </w:pPr>
            <w:r w:rsidRPr="007F0649">
              <w:rPr>
                <w:rFonts w:asciiTheme="majorHAnsi" w:hAnsiTheme="majorHAnsi" w:cstheme="majorHAnsi"/>
              </w:rPr>
              <w:t>PAYE</w:t>
            </w:r>
          </w:p>
        </w:tc>
        <w:tc>
          <w:tcPr>
            <w:tcW w:w="3195" w:type="dxa"/>
          </w:tcPr>
          <w:p w14:paraId="6968A4BB" w14:textId="77777777" w:rsidR="005F688C" w:rsidRPr="007F0649" w:rsidRDefault="005F688C" w:rsidP="005F688C">
            <w:pPr>
              <w:rPr>
                <w:rFonts w:asciiTheme="majorHAnsi" w:hAnsiTheme="majorHAnsi" w:cstheme="majorHAnsi"/>
              </w:rPr>
            </w:pPr>
            <w:r w:rsidRPr="007F0649">
              <w:rPr>
                <w:rFonts w:asciiTheme="majorHAnsi" w:hAnsiTheme="majorHAnsi" w:cstheme="majorHAnsi"/>
              </w:rPr>
              <w:t>Pay as You Earn</w:t>
            </w:r>
          </w:p>
        </w:tc>
        <w:tc>
          <w:tcPr>
            <w:tcW w:w="3777" w:type="dxa"/>
          </w:tcPr>
          <w:p w14:paraId="6E847B43" w14:textId="24843C2B" w:rsidR="005F688C" w:rsidRPr="007F0649" w:rsidRDefault="005F688C" w:rsidP="005F688C">
            <w:pPr>
              <w:rPr>
                <w:rFonts w:asciiTheme="majorHAnsi" w:hAnsiTheme="majorHAnsi" w:cstheme="majorHAnsi"/>
              </w:rPr>
            </w:pPr>
            <w:r>
              <w:rPr>
                <w:rFonts w:asciiTheme="majorHAnsi" w:hAnsiTheme="majorHAnsi" w:cstheme="majorHAnsi"/>
              </w:rPr>
              <w:t>HMRC’s system to collecting National Insurance and Income Tax from employment and pensions.</w:t>
            </w:r>
          </w:p>
        </w:tc>
      </w:tr>
      <w:tr w:rsidR="005F688C" w:rsidRPr="007F0649" w14:paraId="2665B867" w14:textId="77777777" w:rsidTr="005F688C">
        <w:tc>
          <w:tcPr>
            <w:tcW w:w="1324" w:type="dxa"/>
          </w:tcPr>
          <w:p w14:paraId="3787FE8D" w14:textId="77777777" w:rsidR="005F688C" w:rsidRDefault="005F688C" w:rsidP="005F688C">
            <w:pPr>
              <w:rPr>
                <w:rFonts w:asciiTheme="majorHAnsi" w:hAnsiTheme="majorHAnsi" w:cstheme="majorHAnsi"/>
              </w:rPr>
            </w:pPr>
            <w:r>
              <w:rPr>
                <w:rFonts w:asciiTheme="majorHAnsi" w:hAnsiTheme="majorHAnsi" w:cstheme="majorHAnsi"/>
              </w:rPr>
              <w:t>PCNINO</w:t>
            </w:r>
          </w:p>
        </w:tc>
        <w:tc>
          <w:tcPr>
            <w:tcW w:w="3195" w:type="dxa"/>
          </w:tcPr>
          <w:p w14:paraId="773D428F" w14:textId="77777777" w:rsidR="005F688C" w:rsidRDefault="005F688C" w:rsidP="005F688C">
            <w:pPr>
              <w:rPr>
                <w:rFonts w:asciiTheme="majorHAnsi" w:hAnsiTheme="majorHAnsi" w:cstheme="majorHAnsi"/>
              </w:rPr>
            </w:pPr>
            <w:r>
              <w:rPr>
                <w:rFonts w:asciiTheme="majorHAnsi" w:hAnsiTheme="majorHAnsi" w:cstheme="majorHAnsi"/>
              </w:rPr>
              <w:t>Partner’s (of a claimants) National Insurance Number</w:t>
            </w:r>
          </w:p>
        </w:tc>
        <w:tc>
          <w:tcPr>
            <w:tcW w:w="3777" w:type="dxa"/>
          </w:tcPr>
          <w:p w14:paraId="042F51E7" w14:textId="77777777" w:rsidR="005F688C" w:rsidRPr="0029583D" w:rsidRDefault="005F688C" w:rsidP="005F688C">
            <w:pPr>
              <w:rPr>
                <w:rFonts w:asciiTheme="majorHAnsi" w:hAnsiTheme="majorHAnsi" w:cstheme="majorHAnsi"/>
              </w:rPr>
            </w:pPr>
          </w:p>
        </w:tc>
      </w:tr>
      <w:tr w:rsidR="005F688C" w:rsidRPr="007F0649" w14:paraId="4DDC14A2" w14:textId="77777777" w:rsidTr="005F688C">
        <w:tc>
          <w:tcPr>
            <w:tcW w:w="1324" w:type="dxa"/>
          </w:tcPr>
          <w:p w14:paraId="276004B6" w14:textId="77777777" w:rsidR="005F688C" w:rsidRPr="007F0649" w:rsidRDefault="005F688C" w:rsidP="005F688C">
            <w:pPr>
              <w:rPr>
                <w:rFonts w:asciiTheme="majorHAnsi" w:hAnsiTheme="majorHAnsi" w:cstheme="majorHAnsi"/>
              </w:rPr>
            </w:pPr>
            <w:r>
              <w:rPr>
                <w:rFonts w:asciiTheme="majorHAnsi" w:hAnsiTheme="majorHAnsi" w:cstheme="majorHAnsi"/>
              </w:rPr>
              <w:t>PSCS</w:t>
            </w:r>
          </w:p>
        </w:tc>
        <w:tc>
          <w:tcPr>
            <w:tcW w:w="3195" w:type="dxa"/>
          </w:tcPr>
          <w:p w14:paraId="29A183EC" w14:textId="77777777" w:rsidR="005F688C" w:rsidRPr="007F0649" w:rsidRDefault="005F688C" w:rsidP="005F688C">
            <w:pPr>
              <w:rPr>
                <w:rFonts w:asciiTheme="majorHAnsi" w:hAnsiTheme="majorHAnsi" w:cstheme="majorHAnsi"/>
              </w:rPr>
            </w:pPr>
            <w:r>
              <w:rPr>
                <w:rFonts w:asciiTheme="majorHAnsi" w:hAnsiTheme="majorHAnsi" w:cstheme="majorHAnsi"/>
              </w:rPr>
              <w:t>Pension Strategy Computer System</w:t>
            </w:r>
          </w:p>
        </w:tc>
        <w:tc>
          <w:tcPr>
            <w:tcW w:w="3777" w:type="dxa"/>
          </w:tcPr>
          <w:p w14:paraId="344ECB5A" w14:textId="77777777" w:rsidR="005F688C" w:rsidRPr="0029583D" w:rsidRDefault="005F688C" w:rsidP="005F688C">
            <w:pPr>
              <w:rPr>
                <w:rFonts w:asciiTheme="majorHAnsi" w:hAnsiTheme="majorHAnsi" w:cstheme="majorHAnsi"/>
              </w:rPr>
            </w:pPr>
          </w:p>
        </w:tc>
      </w:tr>
      <w:tr w:rsidR="005F688C" w:rsidRPr="007F0649" w14:paraId="3BC1EA1E" w14:textId="77777777" w:rsidTr="005F688C">
        <w:tc>
          <w:tcPr>
            <w:tcW w:w="1324" w:type="dxa"/>
          </w:tcPr>
          <w:p w14:paraId="0F107BFF" w14:textId="77777777" w:rsidR="005F688C" w:rsidRPr="007F0649" w:rsidRDefault="005F688C" w:rsidP="005F688C">
            <w:pPr>
              <w:rPr>
                <w:rFonts w:asciiTheme="majorHAnsi" w:hAnsiTheme="majorHAnsi" w:cstheme="majorHAnsi"/>
              </w:rPr>
            </w:pPr>
            <w:r w:rsidRPr="007F0649">
              <w:rPr>
                <w:rFonts w:asciiTheme="majorHAnsi" w:hAnsiTheme="majorHAnsi" w:cstheme="majorHAnsi"/>
              </w:rPr>
              <w:t>QSE</w:t>
            </w:r>
          </w:p>
        </w:tc>
        <w:tc>
          <w:tcPr>
            <w:tcW w:w="3195" w:type="dxa"/>
          </w:tcPr>
          <w:p w14:paraId="0671A3C2" w14:textId="77777777" w:rsidR="005F688C" w:rsidRPr="007F0649" w:rsidRDefault="005F688C" w:rsidP="005F688C">
            <w:pPr>
              <w:rPr>
                <w:rFonts w:asciiTheme="majorHAnsi" w:hAnsiTheme="majorHAnsi" w:cstheme="majorHAnsi"/>
              </w:rPr>
            </w:pPr>
            <w:r w:rsidRPr="007F0649">
              <w:rPr>
                <w:rFonts w:asciiTheme="majorHAnsi" w:hAnsiTheme="majorHAnsi" w:cstheme="majorHAnsi"/>
              </w:rPr>
              <w:t>Quarterly Statistical Enquiry</w:t>
            </w:r>
          </w:p>
        </w:tc>
        <w:tc>
          <w:tcPr>
            <w:tcW w:w="3777" w:type="dxa"/>
          </w:tcPr>
          <w:p w14:paraId="50A3ECD8" w14:textId="77777777" w:rsidR="005F688C" w:rsidRPr="007F0649" w:rsidRDefault="005F688C" w:rsidP="005F688C">
            <w:pPr>
              <w:rPr>
                <w:rFonts w:asciiTheme="majorHAnsi" w:hAnsiTheme="majorHAnsi" w:cstheme="majorHAnsi"/>
              </w:rPr>
            </w:pPr>
          </w:p>
        </w:tc>
      </w:tr>
      <w:tr w:rsidR="005F688C" w14:paraId="06E62204" w14:textId="77777777" w:rsidTr="005F688C">
        <w:trPr>
          <w:trHeight w:val="1434"/>
        </w:trPr>
        <w:tc>
          <w:tcPr>
            <w:tcW w:w="1324" w:type="dxa"/>
          </w:tcPr>
          <w:p w14:paraId="193F5DF6" w14:textId="77777777" w:rsidR="005F688C" w:rsidRPr="000153F3" w:rsidRDefault="005F688C" w:rsidP="005F688C">
            <w:pPr>
              <w:rPr>
                <w:rFonts w:asciiTheme="majorHAnsi" w:hAnsiTheme="majorHAnsi" w:cstheme="majorHAnsi"/>
              </w:rPr>
            </w:pPr>
            <w:r>
              <w:rPr>
                <w:rFonts w:asciiTheme="majorHAnsi" w:hAnsiTheme="majorHAnsi" w:cstheme="majorHAnsi"/>
              </w:rPr>
              <w:t>RTI</w:t>
            </w:r>
          </w:p>
        </w:tc>
        <w:tc>
          <w:tcPr>
            <w:tcW w:w="3195" w:type="dxa"/>
          </w:tcPr>
          <w:p w14:paraId="2F0470C6" w14:textId="77777777" w:rsidR="005F688C" w:rsidRDefault="005F688C" w:rsidP="005F688C">
            <w:pPr>
              <w:rPr>
                <w:rFonts w:asciiTheme="majorHAnsi" w:hAnsiTheme="majorHAnsi" w:cstheme="majorHAnsi"/>
              </w:rPr>
            </w:pPr>
            <w:r>
              <w:rPr>
                <w:rFonts w:asciiTheme="majorHAnsi" w:hAnsiTheme="majorHAnsi" w:cstheme="majorHAnsi"/>
              </w:rPr>
              <w:t>Real Time Information</w:t>
            </w:r>
          </w:p>
        </w:tc>
        <w:tc>
          <w:tcPr>
            <w:tcW w:w="3777" w:type="dxa"/>
          </w:tcPr>
          <w:p w14:paraId="58671D91" w14:textId="77777777" w:rsidR="005F688C" w:rsidRDefault="005F688C" w:rsidP="005F688C">
            <w:pPr>
              <w:rPr>
                <w:rFonts w:asciiTheme="majorHAnsi" w:hAnsiTheme="majorHAnsi" w:cstheme="majorHAnsi"/>
              </w:rPr>
            </w:pPr>
            <w:r w:rsidRPr="0029583D">
              <w:rPr>
                <w:rFonts w:asciiTheme="majorHAnsi" w:hAnsiTheme="majorHAnsi" w:cstheme="majorHAnsi"/>
                <w:color w:val="202124"/>
                <w:shd w:val="clear" w:color="auto" w:fill="FFFFFF"/>
              </w:rPr>
              <w:t xml:space="preserve">A key government programme </w:t>
            </w:r>
            <w:r>
              <w:rPr>
                <w:rFonts w:asciiTheme="majorHAnsi" w:hAnsiTheme="majorHAnsi" w:cstheme="majorHAnsi"/>
                <w:color w:val="202124"/>
                <w:shd w:val="clear" w:color="auto" w:fill="FFFFFF"/>
              </w:rPr>
              <w:t xml:space="preserve">(2013) </w:t>
            </w:r>
            <w:r w:rsidRPr="0029583D">
              <w:rPr>
                <w:rFonts w:asciiTheme="majorHAnsi" w:hAnsiTheme="majorHAnsi" w:cstheme="majorHAnsi"/>
                <w:color w:val="202124"/>
                <w:shd w:val="clear" w:color="auto" w:fill="FFFFFF"/>
              </w:rPr>
              <w:t>which aims to improve the way in which employers submit Pay As You Earn (PAYE) information about their employees to HM Revenue &amp; Customs (HMRC).</w:t>
            </w:r>
          </w:p>
        </w:tc>
      </w:tr>
      <w:tr w:rsidR="005F688C" w14:paraId="3844FD9B" w14:textId="77777777" w:rsidTr="005F688C">
        <w:tc>
          <w:tcPr>
            <w:tcW w:w="1324" w:type="dxa"/>
          </w:tcPr>
          <w:p w14:paraId="45B39ADE" w14:textId="77777777" w:rsidR="005F688C" w:rsidRPr="000153F3" w:rsidRDefault="005F688C" w:rsidP="005F688C">
            <w:pPr>
              <w:rPr>
                <w:rFonts w:asciiTheme="majorHAnsi" w:hAnsiTheme="majorHAnsi" w:cstheme="majorHAnsi"/>
              </w:rPr>
            </w:pPr>
            <w:r w:rsidRPr="000153F3">
              <w:rPr>
                <w:rFonts w:asciiTheme="majorHAnsi" w:hAnsiTheme="majorHAnsi" w:cstheme="majorHAnsi"/>
              </w:rPr>
              <w:t>SA</w:t>
            </w:r>
          </w:p>
        </w:tc>
        <w:tc>
          <w:tcPr>
            <w:tcW w:w="3195" w:type="dxa"/>
          </w:tcPr>
          <w:p w14:paraId="1648FEF5" w14:textId="77777777" w:rsidR="005F688C" w:rsidRPr="000153F3" w:rsidRDefault="005F688C" w:rsidP="005F688C">
            <w:pPr>
              <w:rPr>
                <w:rFonts w:asciiTheme="majorHAnsi" w:hAnsiTheme="majorHAnsi" w:cstheme="majorHAnsi"/>
              </w:rPr>
            </w:pPr>
            <w:r>
              <w:rPr>
                <w:rFonts w:asciiTheme="majorHAnsi" w:hAnsiTheme="majorHAnsi" w:cstheme="majorHAnsi"/>
              </w:rPr>
              <w:t>Self Assessment</w:t>
            </w:r>
          </w:p>
        </w:tc>
        <w:tc>
          <w:tcPr>
            <w:tcW w:w="3777" w:type="dxa"/>
          </w:tcPr>
          <w:p w14:paraId="0969BB59" w14:textId="77777777" w:rsidR="005F688C" w:rsidRPr="000153F3" w:rsidRDefault="005F688C" w:rsidP="005F688C">
            <w:pPr>
              <w:rPr>
                <w:rFonts w:asciiTheme="majorHAnsi" w:hAnsiTheme="majorHAnsi" w:cstheme="majorHAnsi"/>
              </w:rPr>
            </w:pPr>
            <w:r>
              <w:rPr>
                <w:rFonts w:asciiTheme="majorHAnsi" w:hAnsiTheme="majorHAnsi" w:cstheme="majorHAnsi"/>
              </w:rPr>
              <w:t>A system HMRC uses to collect tax from those self-employed or a partner in a business partnership.</w:t>
            </w:r>
          </w:p>
        </w:tc>
      </w:tr>
      <w:tr w:rsidR="005F688C" w14:paraId="6254904F" w14:textId="77777777" w:rsidTr="005F688C">
        <w:tc>
          <w:tcPr>
            <w:tcW w:w="1324" w:type="dxa"/>
          </w:tcPr>
          <w:p w14:paraId="49C1E698" w14:textId="77777777" w:rsidR="005F688C" w:rsidRDefault="005F688C" w:rsidP="005F688C">
            <w:pPr>
              <w:rPr>
                <w:rFonts w:asciiTheme="majorHAnsi" w:hAnsiTheme="majorHAnsi" w:cstheme="majorHAnsi"/>
              </w:rPr>
            </w:pPr>
            <w:r>
              <w:rPr>
                <w:rFonts w:asciiTheme="majorHAnsi" w:hAnsiTheme="majorHAnsi" w:cstheme="majorHAnsi"/>
              </w:rPr>
              <w:t>SHBE</w:t>
            </w:r>
          </w:p>
        </w:tc>
        <w:tc>
          <w:tcPr>
            <w:tcW w:w="3195" w:type="dxa"/>
          </w:tcPr>
          <w:p w14:paraId="2EB83368" w14:textId="77777777" w:rsidR="005F688C" w:rsidRDefault="005F688C" w:rsidP="005F688C">
            <w:pPr>
              <w:rPr>
                <w:rFonts w:asciiTheme="majorHAnsi" w:hAnsiTheme="majorHAnsi" w:cstheme="majorHAnsi"/>
              </w:rPr>
            </w:pPr>
            <w:r>
              <w:rPr>
                <w:rFonts w:asciiTheme="majorHAnsi" w:hAnsiTheme="majorHAnsi" w:cstheme="majorHAnsi"/>
              </w:rPr>
              <w:t>Single Housing Benefit Extract</w:t>
            </w:r>
          </w:p>
        </w:tc>
        <w:tc>
          <w:tcPr>
            <w:tcW w:w="3777" w:type="dxa"/>
          </w:tcPr>
          <w:p w14:paraId="6B98DC9E" w14:textId="77777777" w:rsidR="005F688C" w:rsidRDefault="005F688C" w:rsidP="005F688C">
            <w:pPr>
              <w:rPr>
                <w:rFonts w:asciiTheme="majorHAnsi" w:hAnsiTheme="majorHAnsi" w:cstheme="majorHAnsi"/>
                <w:color w:val="202124"/>
                <w:shd w:val="clear" w:color="auto" w:fill="FFFFFF"/>
              </w:rPr>
            </w:pPr>
            <w:r>
              <w:rPr>
                <w:rFonts w:asciiTheme="majorHAnsi" w:hAnsiTheme="majorHAnsi" w:cstheme="majorHAnsi"/>
                <w:color w:val="202124"/>
                <w:shd w:val="clear" w:color="auto" w:fill="FFFFFF"/>
              </w:rPr>
              <w:t>Copy of information captured in the payment system used to pay Housing Benefit</w:t>
            </w:r>
          </w:p>
        </w:tc>
      </w:tr>
      <w:tr w:rsidR="005F688C" w14:paraId="2ED6A9E0" w14:textId="77777777" w:rsidTr="005F688C">
        <w:tc>
          <w:tcPr>
            <w:tcW w:w="1324" w:type="dxa"/>
          </w:tcPr>
          <w:p w14:paraId="61310ABA" w14:textId="77777777" w:rsidR="005F688C" w:rsidRDefault="005F688C" w:rsidP="005F688C">
            <w:pPr>
              <w:rPr>
                <w:rFonts w:asciiTheme="majorHAnsi" w:hAnsiTheme="majorHAnsi" w:cstheme="majorHAnsi"/>
              </w:rPr>
            </w:pPr>
            <w:r>
              <w:rPr>
                <w:rFonts w:asciiTheme="majorHAnsi" w:hAnsiTheme="majorHAnsi" w:cstheme="majorHAnsi"/>
              </w:rPr>
              <w:t>SPA</w:t>
            </w:r>
          </w:p>
        </w:tc>
        <w:tc>
          <w:tcPr>
            <w:tcW w:w="3195" w:type="dxa"/>
          </w:tcPr>
          <w:p w14:paraId="31756E38" w14:textId="77777777" w:rsidR="005F688C" w:rsidRDefault="005F688C" w:rsidP="005F688C">
            <w:pPr>
              <w:rPr>
                <w:rFonts w:asciiTheme="majorHAnsi" w:hAnsiTheme="majorHAnsi" w:cstheme="majorHAnsi"/>
              </w:rPr>
            </w:pPr>
            <w:r>
              <w:rPr>
                <w:rFonts w:asciiTheme="majorHAnsi" w:hAnsiTheme="majorHAnsi" w:cstheme="majorHAnsi"/>
              </w:rPr>
              <w:t>State Pension Age</w:t>
            </w:r>
          </w:p>
        </w:tc>
        <w:tc>
          <w:tcPr>
            <w:tcW w:w="3777" w:type="dxa"/>
          </w:tcPr>
          <w:p w14:paraId="01121C5C" w14:textId="77777777" w:rsidR="005F688C" w:rsidRPr="00B36B5F" w:rsidRDefault="005F688C" w:rsidP="005F688C">
            <w:pPr>
              <w:rPr>
                <w:rFonts w:asciiTheme="majorHAnsi" w:hAnsiTheme="majorHAnsi" w:cstheme="majorHAnsi"/>
                <w:color w:val="202124"/>
                <w:shd w:val="clear" w:color="auto" w:fill="FFFFFF"/>
              </w:rPr>
            </w:pPr>
            <w:r>
              <w:rPr>
                <w:rFonts w:asciiTheme="majorHAnsi" w:hAnsiTheme="majorHAnsi" w:cstheme="majorHAnsi"/>
                <w:color w:val="202124"/>
                <w:shd w:val="clear" w:color="auto" w:fill="FFFFFF"/>
              </w:rPr>
              <w:t>Currently at age 66</w:t>
            </w:r>
          </w:p>
        </w:tc>
      </w:tr>
      <w:tr w:rsidR="005F688C" w14:paraId="50AD9A6B" w14:textId="77777777" w:rsidTr="005F688C">
        <w:tc>
          <w:tcPr>
            <w:tcW w:w="1324" w:type="dxa"/>
          </w:tcPr>
          <w:p w14:paraId="7C3FAF8B" w14:textId="77777777" w:rsidR="005F688C" w:rsidRPr="000153F3" w:rsidRDefault="005F688C" w:rsidP="005F688C">
            <w:pPr>
              <w:rPr>
                <w:rFonts w:asciiTheme="majorHAnsi" w:hAnsiTheme="majorHAnsi" w:cstheme="majorHAnsi"/>
              </w:rPr>
            </w:pPr>
            <w:r>
              <w:rPr>
                <w:rFonts w:asciiTheme="majorHAnsi" w:hAnsiTheme="majorHAnsi" w:cstheme="majorHAnsi"/>
              </w:rPr>
              <w:t>SEISS</w:t>
            </w:r>
          </w:p>
        </w:tc>
        <w:tc>
          <w:tcPr>
            <w:tcW w:w="3195" w:type="dxa"/>
          </w:tcPr>
          <w:p w14:paraId="323E638B" w14:textId="77777777" w:rsidR="005F688C" w:rsidRPr="000153F3" w:rsidRDefault="005F688C" w:rsidP="005F688C">
            <w:pPr>
              <w:rPr>
                <w:rFonts w:asciiTheme="majorHAnsi" w:hAnsiTheme="majorHAnsi" w:cstheme="majorHAnsi"/>
              </w:rPr>
            </w:pPr>
            <w:r>
              <w:rPr>
                <w:rFonts w:asciiTheme="majorHAnsi" w:hAnsiTheme="majorHAnsi" w:cstheme="majorHAnsi"/>
              </w:rPr>
              <w:t>Self-Employment Income Support Scheme</w:t>
            </w:r>
          </w:p>
        </w:tc>
        <w:tc>
          <w:tcPr>
            <w:tcW w:w="3777" w:type="dxa"/>
          </w:tcPr>
          <w:p w14:paraId="1E7D86EB" w14:textId="77777777" w:rsidR="005F688C" w:rsidRPr="00B36B5F" w:rsidRDefault="005F688C" w:rsidP="005F688C">
            <w:pPr>
              <w:rPr>
                <w:rFonts w:asciiTheme="majorHAnsi" w:hAnsiTheme="majorHAnsi" w:cstheme="majorHAnsi"/>
              </w:rPr>
            </w:pPr>
            <w:r w:rsidRPr="00B36B5F">
              <w:rPr>
                <w:rFonts w:asciiTheme="majorHAnsi" w:hAnsiTheme="majorHAnsi" w:cstheme="majorHAnsi"/>
                <w:color w:val="202124"/>
                <w:shd w:val="clear" w:color="auto" w:fill="FFFFFF"/>
              </w:rPr>
              <w:t xml:space="preserve">Payments made by the government to eligible businesses which had </w:t>
            </w:r>
            <w:r w:rsidRPr="00B36B5F">
              <w:rPr>
                <w:rFonts w:asciiTheme="majorHAnsi" w:hAnsiTheme="majorHAnsi" w:cstheme="majorHAnsi"/>
                <w:color w:val="202124"/>
                <w:shd w:val="clear" w:color="auto" w:fill="FFFFFF"/>
              </w:rPr>
              <w:lastRenderedPageBreak/>
              <w:t>been adversely affected by the coronavirus pandemic. The grants are subject to income tax and self-employed National Insurance contributions (NIC)</w:t>
            </w:r>
          </w:p>
        </w:tc>
      </w:tr>
      <w:tr w:rsidR="005F688C" w14:paraId="415F119B" w14:textId="77777777" w:rsidTr="005F688C">
        <w:tc>
          <w:tcPr>
            <w:tcW w:w="1324" w:type="dxa"/>
          </w:tcPr>
          <w:p w14:paraId="2F09EBCA" w14:textId="77777777" w:rsidR="005F688C" w:rsidRPr="000153F3" w:rsidRDefault="005F688C" w:rsidP="005F688C">
            <w:pPr>
              <w:rPr>
                <w:rFonts w:asciiTheme="majorHAnsi" w:hAnsiTheme="majorHAnsi" w:cstheme="majorHAnsi"/>
              </w:rPr>
            </w:pPr>
            <w:r>
              <w:rPr>
                <w:rFonts w:asciiTheme="majorHAnsi" w:hAnsiTheme="majorHAnsi" w:cstheme="majorHAnsi"/>
              </w:rPr>
              <w:lastRenderedPageBreak/>
              <w:t>SIC</w:t>
            </w:r>
          </w:p>
        </w:tc>
        <w:tc>
          <w:tcPr>
            <w:tcW w:w="3195" w:type="dxa"/>
          </w:tcPr>
          <w:p w14:paraId="2AA773F5" w14:textId="77777777" w:rsidR="005F688C" w:rsidRPr="000153F3" w:rsidRDefault="005F688C" w:rsidP="005F688C">
            <w:pPr>
              <w:rPr>
                <w:rFonts w:asciiTheme="majorHAnsi" w:hAnsiTheme="majorHAnsi" w:cstheme="majorHAnsi"/>
              </w:rPr>
            </w:pPr>
            <w:r>
              <w:rPr>
                <w:rFonts w:asciiTheme="majorHAnsi" w:hAnsiTheme="majorHAnsi" w:cstheme="majorHAnsi"/>
              </w:rPr>
              <w:t>Standard Industry Classification</w:t>
            </w:r>
          </w:p>
        </w:tc>
        <w:tc>
          <w:tcPr>
            <w:tcW w:w="3777" w:type="dxa"/>
          </w:tcPr>
          <w:p w14:paraId="75185418" w14:textId="77777777" w:rsidR="005F688C" w:rsidRPr="000153F3" w:rsidRDefault="005F688C" w:rsidP="005F688C">
            <w:pPr>
              <w:rPr>
                <w:rFonts w:asciiTheme="majorHAnsi" w:hAnsiTheme="majorHAnsi" w:cstheme="majorHAnsi"/>
              </w:rPr>
            </w:pPr>
          </w:p>
        </w:tc>
      </w:tr>
      <w:tr w:rsidR="005F688C" w14:paraId="0E449665" w14:textId="77777777" w:rsidTr="005F688C">
        <w:tc>
          <w:tcPr>
            <w:tcW w:w="1324" w:type="dxa"/>
          </w:tcPr>
          <w:p w14:paraId="77334EEE" w14:textId="77777777" w:rsidR="005F688C" w:rsidRDefault="005F688C" w:rsidP="005F688C">
            <w:pPr>
              <w:rPr>
                <w:rFonts w:asciiTheme="majorHAnsi" w:hAnsiTheme="majorHAnsi" w:cstheme="majorHAnsi"/>
              </w:rPr>
            </w:pPr>
            <w:r>
              <w:rPr>
                <w:rFonts w:asciiTheme="majorHAnsi" w:hAnsiTheme="majorHAnsi" w:cstheme="majorHAnsi"/>
              </w:rPr>
              <w:t>UCAD</w:t>
            </w:r>
          </w:p>
        </w:tc>
        <w:tc>
          <w:tcPr>
            <w:tcW w:w="3195" w:type="dxa"/>
          </w:tcPr>
          <w:p w14:paraId="066808AF" w14:textId="77777777" w:rsidR="005F688C" w:rsidRDefault="005F688C" w:rsidP="005F688C">
            <w:pPr>
              <w:rPr>
                <w:rFonts w:asciiTheme="majorHAnsi" w:hAnsiTheme="majorHAnsi" w:cstheme="majorHAnsi"/>
              </w:rPr>
            </w:pPr>
            <w:r>
              <w:rPr>
                <w:rFonts w:asciiTheme="majorHAnsi" w:hAnsiTheme="majorHAnsi" w:cstheme="majorHAnsi"/>
              </w:rPr>
              <w:t>Universal Credit Analyst Division</w:t>
            </w:r>
          </w:p>
        </w:tc>
        <w:tc>
          <w:tcPr>
            <w:tcW w:w="3777" w:type="dxa"/>
          </w:tcPr>
          <w:p w14:paraId="6021DDBD" w14:textId="77777777" w:rsidR="005F688C" w:rsidRPr="000153F3" w:rsidRDefault="005F688C" w:rsidP="005F688C">
            <w:pPr>
              <w:rPr>
                <w:rFonts w:asciiTheme="majorHAnsi" w:hAnsiTheme="majorHAnsi" w:cstheme="majorHAnsi"/>
              </w:rPr>
            </w:pPr>
            <w:r>
              <w:rPr>
                <w:rFonts w:asciiTheme="majorHAnsi" w:hAnsiTheme="majorHAnsi" w:cstheme="majorHAnsi"/>
              </w:rPr>
              <w:t>DWP Department</w:t>
            </w:r>
          </w:p>
        </w:tc>
      </w:tr>
      <w:tr w:rsidR="005F688C" w14:paraId="1F500F30" w14:textId="77777777" w:rsidTr="005F688C">
        <w:tc>
          <w:tcPr>
            <w:tcW w:w="1324" w:type="dxa"/>
          </w:tcPr>
          <w:p w14:paraId="784A6865" w14:textId="77777777" w:rsidR="005F688C" w:rsidRDefault="005F688C" w:rsidP="005F688C">
            <w:pPr>
              <w:rPr>
                <w:rFonts w:asciiTheme="majorHAnsi" w:hAnsiTheme="majorHAnsi" w:cstheme="majorHAnsi"/>
              </w:rPr>
            </w:pPr>
            <w:r>
              <w:rPr>
                <w:rFonts w:asciiTheme="majorHAnsi" w:hAnsiTheme="majorHAnsi" w:cstheme="majorHAnsi"/>
              </w:rPr>
              <w:t>UCFS</w:t>
            </w:r>
          </w:p>
        </w:tc>
        <w:tc>
          <w:tcPr>
            <w:tcW w:w="3195" w:type="dxa"/>
          </w:tcPr>
          <w:p w14:paraId="5993E460" w14:textId="77777777" w:rsidR="005F688C" w:rsidRDefault="005F688C" w:rsidP="005F688C">
            <w:pPr>
              <w:rPr>
                <w:rFonts w:asciiTheme="majorHAnsi" w:hAnsiTheme="majorHAnsi" w:cstheme="majorHAnsi"/>
              </w:rPr>
            </w:pPr>
            <w:r>
              <w:rPr>
                <w:rFonts w:asciiTheme="majorHAnsi" w:hAnsiTheme="majorHAnsi" w:cstheme="majorHAnsi"/>
              </w:rPr>
              <w:t>Universal Credit Full Service</w:t>
            </w:r>
          </w:p>
        </w:tc>
        <w:tc>
          <w:tcPr>
            <w:tcW w:w="3777" w:type="dxa"/>
          </w:tcPr>
          <w:p w14:paraId="19AD101E" w14:textId="77777777" w:rsidR="005F688C" w:rsidRPr="000153F3" w:rsidRDefault="005F688C" w:rsidP="005F688C">
            <w:pPr>
              <w:rPr>
                <w:rFonts w:asciiTheme="majorHAnsi" w:hAnsiTheme="majorHAnsi" w:cstheme="majorHAnsi"/>
              </w:rPr>
            </w:pPr>
            <w:r>
              <w:rPr>
                <w:rFonts w:asciiTheme="majorHAnsi" w:hAnsiTheme="majorHAnsi" w:cstheme="majorHAnsi"/>
              </w:rPr>
              <w:t>Current UC benefit which replaced UCLS</w:t>
            </w:r>
          </w:p>
        </w:tc>
      </w:tr>
      <w:tr w:rsidR="005F688C" w14:paraId="4B0ABB2C" w14:textId="77777777" w:rsidTr="005F688C">
        <w:tc>
          <w:tcPr>
            <w:tcW w:w="1324" w:type="dxa"/>
          </w:tcPr>
          <w:p w14:paraId="5D63786E" w14:textId="77777777" w:rsidR="005F688C" w:rsidRDefault="005F688C" w:rsidP="005F688C">
            <w:pPr>
              <w:rPr>
                <w:rFonts w:asciiTheme="majorHAnsi" w:hAnsiTheme="majorHAnsi" w:cstheme="majorHAnsi"/>
              </w:rPr>
            </w:pPr>
            <w:r>
              <w:rPr>
                <w:rFonts w:asciiTheme="majorHAnsi" w:hAnsiTheme="majorHAnsi" w:cstheme="majorHAnsi"/>
              </w:rPr>
              <w:t>UCLS</w:t>
            </w:r>
          </w:p>
        </w:tc>
        <w:tc>
          <w:tcPr>
            <w:tcW w:w="3195" w:type="dxa"/>
          </w:tcPr>
          <w:p w14:paraId="4C10058D" w14:textId="77777777" w:rsidR="005F688C" w:rsidRDefault="005F688C" w:rsidP="005F688C">
            <w:pPr>
              <w:rPr>
                <w:rFonts w:asciiTheme="majorHAnsi" w:hAnsiTheme="majorHAnsi" w:cstheme="majorHAnsi"/>
              </w:rPr>
            </w:pPr>
            <w:r>
              <w:rPr>
                <w:rFonts w:asciiTheme="majorHAnsi" w:hAnsiTheme="majorHAnsi" w:cstheme="majorHAnsi"/>
              </w:rPr>
              <w:t>Universal Credit Live Service</w:t>
            </w:r>
          </w:p>
        </w:tc>
        <w:tc>
          <w:tcPr>
            <w:tcW w:w="3777" w:type="dxa"/>
          </w:tcPr>
          <w:p w14:paraId="1DB1DA27" w14:textId="77777777" w:rsidR="005F688C" w:rsidRPr="000153F3" w:rsidRDefault="005F688C" w:rsidP="005F688C">
            <w:pPr>
              <w:rPr>
                <w:rFonts w:asciiTheme="majorHAnsi" w:hAnsiTheme="majorHAnsi" w:cstheme="majorHAnsi"/>
              </w:rPr>
            </w:pPr>
            <w:r>
              <w:rPr>
                <w:rFonts w:asciiTheme="majorHAnsi" w:hAnsiTheme="majorHAnsi" w:cstheme="majorHAnsi"/>
              </w:rPr>
              <w:t>Original UC benefit which was replaced by UCFS</w:t>
            </w:r>
          </w:p>
        </w:tc>
      </w:tr>
      <w:tr w:rsidR="00F60869" w14:paraId="0BF91ED1" w14:textId="77777777" w:rsidTr="005F688C">
        <w:tc>
          <w:tcPr>
            <w:tcW w:w="1324" w:type="dxa"/>
          </w:tcPr>
          <w:p w14:paraId="2851E8C8" w14:textId="0C2AA7EF" w:rsidR="00F60869" w:rsidRDefault="00F60869" w:rsidP="005F688C">
            <w:pPr>
              <w:rPr>
                <w:rFonts w:asciiTheme="majorHAnsi" w:hAnsiTheme="majorHAnsi" w:cstheme="majorHAnsi"/>
              </w:rPr>
            </w:pPr>
            <w:r>
              <w:rPr>
                <w:rFonts w:asciiTheme="majorHAnsi" w:hAnsiTheme="majorHAnsi" w:cstheme="majorHAnsi"/>
              </w:rPr>
              <w:t>WPLS</w:t>
            </w:r>
          </w:p>
        </w:tc>
        <w:tc>
          <w:tcPr>
            <w:tcW w:w="3195" w:type="dxa"/>
          </w:tcPr>
          <w:p w14:paraId="695C07D6" w14:textId="55DFF686" w:rsidR="00F60869" w:rsidRDefault="00F60869" w:rsidP="005F688C">
            <w:pPr>
              <w:rPr>
                <w:rFonts w:asciiTheme="majorHAnsi" w:hAnsiTheme="majorHAnsi" w:cstheme="majorHAnsi"/>
              </w:rPr>
            </w:pPr>
            <w:r>
              <w:rPr>
                <w:rFonts w:asciiTheme="majorHAnsi" w:hAnsiTheme="majorHAnsi" w:cstheme="majorHAnsi"/>
              </w:rPr>
              <w:t>Work and Pension Longitu</w:t>
            </w:r>
            <w:r w:rsidR="00954AA2">
              <w:rPr>
                <w:rFonts w:asciiTheme="majorHAnsi" w:hAnsiTheme="majorHAnsi" w:cstheme="majorHAnsi"/>
              </w:rPr>
              <w:t>dinal Study</w:t>
            </w:r>
          </w:p>
        </w:tc>
        <w:tc>
          <w:tcPr>
            <w:tcW w:w="3777" w:type="dxa"/>
          </w:tcPr>
          <w:p w14:paraId="0AA58C04" w14:textId="77777777" w:rsidR="00F60869" w:rsidRDefault="00F60869" w:rsidP="005F688C">
            <w:pPr>
              <w:rPr>
                <w:rFonts w:asciiTheme="majorHAnsi" w:hAnsiTheme="majorHAnsi" w:cstheme="majorHAnsi"/>
              </w:rPr>
            </w:pPr>
          </w:p>
        </w:tc>
      </w:tr>
    </w:tbl>
    <w:p w14:paraId="2F4D9E09" w14:textId="77777777" w:rsidR="004636C1" w:rsidRPr="004636C1" w:rsidRDefault="004636C1" w:rsidP="004636C1">
      <w:pPr>
        <w:rPr>
          <w:rFonts w:asciiTheme="majorHAnsi" w:hAnsiTheme="majorHAnsi" w:cstheme="majorHAnsi"/>
          <w:sz w:val="32"/>
          <w:szCs w:val="32"/>
        </w:rPr>
      </w:pPr>
    </w:p>
    <w:p w14:paraId="4FB48122" w14:textId="77777777" w:rsidR="004636C1" w:rsidRPr="004636C1" w:rsidRDefault="004636C1" w:rsidP="004636C1">
      <w:pPr>
        <w:rPr>
          <w:rFonts w:asciiTheme="majorHAnsi" w:hAnsiTheme="majorHAnsi" w:cstheme="majorHAnsi"/>
          <w:sz w:val="32"/>
          <w:szCs w:val="32"/>
        </w:rPr>
      </w:pPr>
      <w:r w:rsidRPr="004636C1">
        <w:rPr>
          <w:rFonts w:asciiTheme="majorHAnsi" w:hAnsiTheme="majorHAnsi" w:cstheme="majorHAnsi"/>
          <w:sz w:val="32"/>
          <w:szCs w:val="32"/>
        </w:rPr>
        <w:t>Benefits Acronyms</w:t>
      </w:r>
    </w:p>
    <w:tbl>
      <w:tblPr>
        <w:tblStyle w:val="TableGrid"/>
        <w:tblW w:w="0" w:type="auto"/>
        <w:tblLook w:val="04A0" w:firstRow="1" w:lastRow="0" w:firstColumn="1" w:lastColumn="0" w:noHBand="0" w:noVBand="1"/>
      </w:tblPr>
      <w:tblGrid>
        <w:gridCol w:w="1089"/>
        <w:gridCol w:w="2750"/>
        <w:gridCol w:w="4457"/>
      </w:tblGrid>
      <w:tr w:rsidR="004636C1" w14:paraId="64D25C7A" w14:textId="77777777">
        <w:tc>
          <w:tcPr>
            <w:tcW w:w="1129" w:type="dxa"/>
          </w:tcPr>
          <w:p w14:paraId="5ACAC23A" w14:textId="77777777" w:rsidR="004636C1" w:rsidRPr="00BE6EE8" w:rsidRDefault="004636C1">
            <w:pPr>
              <w:rPr>
                <w:rFonts w:asciiTheme="majorHAnsi" w:hAnsiTheme="majorHAnsi" w:cstheme="majorHAnsi"/>
              </w:rPr>
            </w:pPr>
            <w:r>
              <w:rPr>
                <w:rFonts w:asciiTheme="majorHAnsi" w:hAnsiTheme="majorHAnsi" w:cstheme="majorHAnsi"/>
              </w:rPr>
              <w:t>AA</w:t>
            </w:r>
          </w:p>
        </w:tc>
        <w:tc>
          <w:tcPr>
            <w:tcW w:w="2977" w:type="dxa"/>
          </w:tcPr>
          <w:p w14:paraId="2F8A12D9" w14:textId="77777777" w:rsidR="004636C1" w:rsidRDefault="004636C1">
            <w:pPr>
              <w:rPr>
                <w:rFonts w:asciiTheme="majorHAnsi" w:hAnsiTheme="majorHAnsi" w:cstheme="majorHAnsi"/>
              </w:rPr>
            </w:pPr>
            <w:r>
              <w:rPr>
                <w:rFonts w:asciiTheme="majorHAnsi" w:hAnsiTheme="majorHAnsi" w:cstheme="majorHAnsi"/>
              </w:rPr>
              <w:t>Attendance Allowance</w:t>
            </w:r>
          </w:p>
        </w:tc>
        <w:tc>
          <w:tcPr>
            <w:tcW w:w="4910" w:type="dxa"/>
          </w:tcPr>
          <w:p w14:paraId="5F01D843" w14:textId="2EE607B0" w:rsidR="004636C1" w:rsidRPr="00BE6EE8" w:rsidRDefault="004636C1">
            <w:pPr>
              <w:rPr>
                <w:rFonts w:asciiTheme="majorHAnsi" w:hAnsiTheme="majorHAnsi" w:cstheme="majorHAnsi"/>
              </w:rPr>
            </w:pPr>
          </w:p>
        </w:tc>
      </w:tr>
      <w:tr w:rsidR="005F688C" w14:paraId="2F9BFCB3" w14:textId="77777777">
        <w:tc>
          <w:tcPr>
            <w:tcW w:w="1129" w:type="dxa"/>
          </w:tcPr>
          <w:p w14:paraId="18AC1B9E" w14:textId="72E56AB2" w:rsidR="005F688C" w:rsidRDefault="005F688C">
            <w:pPr>
              <w:rPr>
                <w:rFonts w:asciiTheme="majorHAnsi" w:hAnsiTheme="majorHAnsi" w:cstheme="majorHAnsi"/>
              </w:rPr>
            </w:pPr>
            <w:r>
              <w:rPr>
                <w:rFonts w:asciiTheme="majorHAnsi" w:hAnsiTheme="majorHAnsi" w:cstheme="majorHAnsi"/>
              </w:rPr>
              <w:t>ADP</w:t>
            </w:r>
          </w:p>
        </w:tc>
        <w:tc>
          <w:tcPr>
            <w:tcW w:w="2977" w:type="dxa"/>
          </w:tcPr>
          <w:p w14:paraId="1DAC4528" w14:textId="593B6586" w:rsidR="005F688C" w:rsidRDefault="005F688C">
            <w:pPr>
              <w:rPr>
                <w:rFonts w:asciiTheme="majorHAnsi" w:hAnsiTheme="majorHAnsi" w:cstheme="majorHAnsi"/>
              </w:rPr>
            </w:pPr>
            <w:r>
              <w:rPr>
                <w:rFonts w:asciiTheme="majorHAnsi" w:hAnsiTheme="majorHAnsi" w:cstheme="majorHAnsi"/>
              </w:rPr>
              <w:t>Adult Disability Payment</w:t>
            </w:r>
          </w:p>
        </w:tc>
        <w:tc>
          <w:tcPr>
            <w:tcW w:w="4910" w:type="dxa"/>
          </w:tcPr>
          <w:p w14:paraId="74E5D151" w14:textId="43227ECC" w:rsidR="005F688C" w:rsidRPr="00BE6EE8" w:rsidRDefault="005F688C">
            <w:pPr>
              <w:rPr>
                <w:rFonts w:asciiTheme="majorHAnsi" w:hAnsiTheme="majorHAnsi" w:cstheme="majorHAnsi"/>
              </w:rPr>
            </w:pPr>
            <w:r>
              <w:rPr>
                <w:rFonts w:asciiTheme="majorHAnsi" w:hAnsiTheme="majorHAnsi" w:cstheme="majorHAnsi"/>
              </w:rPr>
              <w:t>Replaces DLA &amp; PIP in Scotland</w:t>
            </w:r>
          </w:p>
        </w:tc>
      </w:tr>
      <w:tr w:rsidR="004636C1" w14:paraId="1A6E4F9A" w14:textId="77777777">
        <w:tc>
          <w:tcPr>
            <w:tcW w:w="1129" w:type="dxa"/>
          </w:tcPr>
          <w:p w14:paraId="7532A1DD" w14:textId="77777777" w:rsidR="004636C1" w:rsidRPr="00BE6EE8" w:rsidRDefault="004636C1">
            <w:pPr>
              <w:rPr>
                <w:rFonts w:asciiTheme="majorHAnsi" w:hAnsiTheme="majorHAnsi" w:cstheme="majorHAnsi"/>
              </w:rPr>
            </w:pPr>
            <w:r>
              <w:rPr>
                <w:rFonts w:asciiTheme="majorHAnsi" w:hAnsiTheme="majorHAnsi" w:cstheme="majorHAnsi"/>
              </w:rPr>
              <w:t>BB</w:t>
            </w:r>
          </w:p>
        </w:tc>
        <w:tc>
          <w:tcPr>
            <w:tcW w:w="2977" w:type="dxa"/>
          </w:tcPr>
          <w:p w14:paraId="32788A8E" w14:textId="77777777" w:rsidR="004636C1" w:rsidRDefault="004636C1">
            <w:pPr>
              <w:rPr>
                <w:rFonts w:asciiTheme="majorHAnsi" w:hAnsiTheme="majorHAnsi" w:cstheme="majorHAnsi"/>
              </w:rPr>
            </w:pPr>
            <w:r>
              <w:rPr>
                <w:rFonts w:asciiTheme="majorHAnsi" w:hAnsiTheme="majorHAnsi" w:cstheme="majorHAnsi"/>
              </w:rPr>
              <w:t>Bereavement Benefit</w:t>
            </w:r>
          </w:p>
        </w:tc>
        <w:tc>
          <w:tcPr>
            <w:tcW w:w="4910" w:type="dxa"/>
          </w:tcPr>
          <w:p w14:paraId="55683962" w14:textId="77777777" w:rsidR="004636C1" w:rsidRPr="00BE6EE8" w:rsidRDefault="004636C1">
            <w:pPr>
              <w:rPr>
                <w:rFonts w:asciiTheme="majorHAnsi" w:hAnsiTheme="majorHAnsi" w:cstheme="majorHAnsi"/>
              </w:rPr>
            </w:pPr>
          </w:p>
        </w:tc>
      </w:tr>
      <w:tr w:rsidR="005F688C" w14:paraId="565DA86B" w14:textId="77777777">
        <w:tc>
          <w:tcPr>
            <w:tcW w:w="1129" w:type="dxa"/>
          </w:tcPr>
          <w:p w14:paraId="2A3EDEEB" w14:textId="23466381" w:rsidR="005F688C" w:rsidRPr="00BE6EE8" w:rsidRDefault="005F688C">
            <w:pPr>
              <w:rPr>
                <w:rFonts w:asciiTheme="majorHAnsi" w:hAnsiTheme="majorHAnsi" w:cstheme="majorHAnsi"/>
              </w:rPr>
            </w:pPr>
            <w:r>
              <w:rPr>
                <w:rFonts w:asciiTheme="majorHAnsi" w:hAnsiTheme="majorHAnsi" w:cstheme="majorHAnsi"/>
              </w:rPr>
              <w:t>CDP</w:t>
            </w:r>
          </w:p>
        </w:tc>
        <w:tc>
          <w:tcPr>
            <w:tcW w:w="2977" w:type="dxa"/>
          </w:tcPr>
          <w:p w14:paraId="48FAA12E" w14:textId="69BFAB9F" w:rsidR="005F688C" w:rsidRDefault="005F688C">
            <w:pPr>
              <w:rPr>
                <w:rFonts w:asciiTheme="majorHAnsi" w:hAnsiTheme="majorHAnsi" w:cstheme="majorHAnsi"/>
              </w:rPr>
            </w:pPr>
            <w:r>
              <w:rPr>
                <w:rFonts w:asciiTheme="majorHAnsi" w:hAnsiTheme="majorHAnsi" w:cstheme="majorHAnsi"/>
              </w:rPr>
              <w:t>Child Disability Payment</w:t>
            </w:r>
          </w:p>
        </w:tc>
        <w:tc>
          <w:tcPr>
            <w:tcW w:w="4910" w:type="dxa"/>
          </w:tcPr>
          <w:p w14:paraId="52064A4F" w14:textId="292F522F" w:rsidR="005F688C" w:rsidRDefault="005F688C">
            <w:pPr>
              <w:rPr>
                <w:rFonts w:asciiTheme="majorHAnsi" w:hAnsiTheme="majorHAnsi" w:cstheme="majorHAnsi"/>
              </w:rPr>
            </w:pPr>
            <w:r>
              <w:rPr>
                <w:rFonts w:asciiTheme="majorHAnsi" w:hAnsiTheme="majorHAnsi" w:cstheme="majorHAnsi"/>
              </w:rPr>
              <w:t>Replaces Child DLA in Scotland</w:t>
            </w:r>
          </w:p>
        </w:tc>
      </w:tr>
      <w:tr w:rsidR="004636C1" w14:paraId="1BF56787" w14:textId="77777777">
        <w:tc>
          <w:tcPr>
            <w:tcW w:w="1129" w:type="dxa"/>
          </w:tcPr>
          <w:p w14:paraId="14F0891C" w14:textId="77777777" w:rsidR="004636C1" w:rsidRPr="00BE6EE8" w:rsidRDefault="004636C1">
            <w:pPr>
              <w:rPr>
                <w:rFonts w:asciiTheme="majorHAnsi" w:hAnsiTheme="majorHAnsi" w:cstheme="majorHAnsi"/>
              </w:rPr>
            </w:pPr>
            <w:r w:rsidRPr="00BE6EE8">
              <w:rPr>
                <w:rFonts w:asciiTheme="majorHAnsi" w:hAnsiTheme="majorHAnsi" w:cstheme="majorHAnsi"/>
              </w:rPr>
              <w:t>CHB</w:t>
            </w:r>
          </w:p>
        </w:tc>
        <w:tc>
          <w:tcPr>
            <w:tcW w:w="2977" w:type="dxa"/>
          </w:tcPr>
          <w:p w14:paraId="6AC8B98E" w14:textId="77777777" w:rsidR="004636C1" w:rsidRPr="00BE6EE8" w:rsidRDefault="004636C1">
            <w:pPr>
              <w:rPr>
                <w:rFonts w:asciiTheme="majorHAnsi" w:hAnsiTheme="majorHAnsi" w:cstheme="majorHAnsi"/>
              </w:rPr>
            </w:pPr>
            <w:r>
              <w:rPr>
                <w:rFonts w:asciiTheme="majorHAnsi" w:hAnsiTheme="majorHAnsi" w:cstheme="majorHAnsi"/>
              </w:rPr>
              <w:t>Child Benefit</w:t>
            </w:r>
          </w:p>
        </w:tc>
        <w:tc>
          <w:tcPr>
            <w:tcW w:w="4910" w:type="dxa"/>
          </w:tcPr>
          <w:p w14:paraId="31837A3E" w14:textId="77777777" w:rsidR="004636C1" w:rsidRPr="00BE6EE8" w:rsidRDefault="004636C1">
            <w:pPr>
              <w:rPr>
                <w:rFonts w:asciiTheme="majorHAnsi" w:hAnsiTheme="majorHAnsi" w:cstheme="majorHAnsi"/>
              </w:rPr>
            </w:pPr>
            <w:r>
              <w:rPr>
                <w:rFonts w:asciiTheme="majorHAnsi" w:hAnsiTheme="majorHAnsi" w:cstheme="majorHAnsi"/>
              </w:rPr>
              <w:t>Being replaced with UC</w:t>
            </w:r>
          </w:p>
        </w:tc>
      </w:tr>
      <w:tr w:rsidR="004636C1" w14:paraId="4812C890" w14:textId="77777777">
        <w:tc>
          <w:tcPr>
            <w:tcW w:w="1129" w:type="dxa"/>
          </w:tcPr>
          <w:p w14:paraId="30917911" w14:textId="77777777" w:rsidR="004636C1" w:rsidRDefault="004636C1">
            <w:pPr>
              <w:rPr>
                <w:rFonts w:asciiTheme="majorHAnsi" w:hAnsiTheme="majorHAnsi" w:cstheme="majorHAnsi"/>
              </w:rPr>
            </w:pPr>
            <w:r>
              <w:rPr>
                <w:rFonts w:asciiTheme="majorHAnsi" w:hAnsiTheme="majorHAnsi" w:cstheme="majorHAnsi"/>
              </w:rPr>
              <w:t>CTC</w:t>
            </w:r>
          </w:p>
        </w:tc>
        <w:tc>
          <w:tcPr>
            <w:tcW w:w="2977" w:type="dxa"/>
          </w:tcPr>
          <w:p w14:paraId="57DE3E8A" w14:textId="77777777" w:rsidR="004636C1" w:rsidRDefault="004636C1">
            <w:pPr>
              <w:rPr>
                <w:rFonts w:asciiTheme="majorHAnsi" w:hAnsiTheme="majorHAnsi" w:cstheme="majorHAnsi"/>
              </w:rPr>
            </w:pPr>
            <w:r>
              <w:rPr>
                <w:rFonts w:asciiTheme="majorHAnsi" w:hAnsiTheme="majorHAnsi" w:cstheme="majorHAnsi"/>
              </w:rPr>
              <w:t>Child Tax Credits</w:t>
            </w:r>
          </w:p>
        </w:tc>
        <w:tc>
          <w:tcPr>
            <w:tcW w:w="4910" w:type="dxa"/>
          </w:tcPr>
          <w:p w14:paraId="04122B46" w14:textId="77777777" w:rsidR="004636C1" w:rsidRPr="007F0649" w:rsidRDefault="004636C1">
            <w:pPr>
              <w:rPr>
                <w:rFonts w:asciiTheme="majorHAnsi" w:hAnsiTheme="majorHAnsi" w:cstheme="majorHAnsi"/>
              </w:rPr>
            </w:pPr>
            <w:r>
              <w:rPr>
                <w:rFonts w:asciiTheme="majorHAnsi" w:hAnsiTheme="majorHAnsi" w:cstheme="majorHAnsi"/>
              </w:rPr>
              <w:t>Being replaced with UC</w:t>
            </w:r>
          </w:p>
        </w:tc>
      </w:tr>
      <w:tr w:rsidR="004636C1" w14:paraId="30C3F0F2" w14:textId="77777777">
        <w:tc>
          <w:tcPr>
            <w:tcW w:w="1129" w:type="dxa"/>
          </w:tcPr>
          <w:p w14:paraId="13A515A1" w14:textId="77777777" w:rsidR="004636C1" w:rsidRPr="007F0649" w:rsidRDefault="004636C1">
            <w:pPr>
              <w:rPr>
                <w:rFonts w:asciiTheme="majorHAnsi" w:hAnsiTheme="majorHAnsi" w:cstheme="majorHAnsi"/>
              </w:rPr>
            </w:pPr>
            <w:r>
              <w:rPr>
                <w:rFonts w:asciiTheme="majorHAnsi" w:hAnsiTheme="majorHAnsi" w:cstheme="majorHAnsi"/>
              </w:rPr>
              <w:t>DLA</w:t>
            </w:r>
          </w:p>
        </w:tc>
        <w:tc>
          <w:tcPr>
            <w:tcW w:w="2977" w:type="dxa"/>
          </w:tcPr>
          <w:p w14:paraId="3F3B88BF" w14:textId="77777777" w:rsidR="004636C1" w:rsidRPr="007F0649" w:rsidRDefault="004636C1">
            <w:pPr>
              <w:rPr>
                <w:rFonts w:asciiTheme="majorHAnsi" w:hAnsiTheme="majorHAnsi" w:cstheme="majorHAnsi"/>
              </w:rPr>
            </w:pPr>
            <w:r>
              <w:rPr>
                <w:rFonts w:asciiTheme="majorHAnsi" w:hAnsiTheme="majorHAnsi" w:cstheme="majorHAnsi"/>
              </w:rPr>
              <w:t>Disability Living Allowance</w:t>
            </w:r>
          </w:p>
        </w:tc>
        <w:tc>
          <w:tcPr>
            <w:tcW w:w="4910" w:type="dxa"/>
          </w:tcPr>
          <w:p w14:paraId="69F9D742" w14:textId="77777777" w:rsidR="004636C1" w:rsidRPr="007F0649" w:rsidRDefault="004636C1">
            <w:pPr>
              <w:rPr>
                <w:rFonts w:asciiTheme="majorHAnsi" w:hAnsiTheme="majorHAnsi" w:cstheme="majorHAnsi"/>
              </w:rPr>
            </w:pPr>
          </w:p>
        </w:tc>
      </w:tr>
      <w:tr w:rsidR="004636C1" w14:paraId="2D634D25" w14:textId="77777777">
        <w:tc>
          <w:tcPr>
            <w:tcW w:w="1129" w:type="dxa"/>
          </w:tcPr>
          <w:p w14:paraId="67FF31F4" w14:textId="77777777" w:rsidR="004636C1" w:rsidRPr="007F0649" w:rsidRDefault="004636C1">
            <w:pPr>
              <w:rPr>
                <w:rFonts w:asciiTheme="majorHAnsi" w:hAnsiTheme="majorHAnsi" w:cstheme="majorHAnsi"/>
              </w:rPr>
            </w:pPr>
            <w:r>
              <w:rPr>
                <w:rFonts w:asciiTheme="majorHAnsi" w:hAnsiTheme="majorHAnsi" w:cstheme="majorHAnsi"/>
              </w:rPr>
              <w:t>ESA</w:t>
            </w:r>
          </w:p>
        </w:tc>
        <w:tc>
          <w:tcPr>
            <w:tcW w:w="2977" w:type="dxa"/>
          </w:tcPr>
          <w:p w14:paraId="442C46C4" w14:textId="77777777" w:rsidR="004636C1" w:rsidRPr="007F0649" w:rsidRDefault="004636C1">
            <w:pPr>
              <w:rPr>
                <w:rFonts w:asciiTheme="majorHAnsi" w:hAnsiTheme="majorHAnsi" w:cstheme="majorHAnsi"/>
              </w:rPr>
            </w:pPr>
            <w:r>
              <w:rPr>
                <w:rFonts w:asciiTheme="majorHAnsi" w:hAnsiTheme="majorHAnsi" w:cstheme="majorHAnsi"/>
              </w:rPr>
              <w:t>Employment Support Allowance</w:t>
            </w:r>
          </w:p>
        </w:tc>
        <w:tc>
          <w:tcPr>
            <w:tcW w:w="4910" w:type="dxa"/>
          </w:tcPr>
          <w:p w14:paraId="71A3A0F8" w14:textId="77777777" w:rsidR="004636C1" w:rsidRPr="007F0649" w:rsidRDefault="004636C1">
            <w:pPr>
              <w:rPr>
                <w:rFonts w:asciiTheme="majorHAnsi" w:hAnsiTheme="majorHAnsi" w:cstheme="majorHAnsi"/>
              </w:rPr>
            </w:pPr>
            <w:r>
              <w:rPr>
                <w:rFonts w:asciiTheme="majorHAnsi" w:hAnsiTheme="majorHAnsi" w:cstheme="majorHAnsi"/>
              </w:rPr>
              <w:t>Being replaced with UC</w:t>
            </w:r>
          </w:p>
        </w:tc>
      </w:tr>
      <w:tr w:rsidR="004636C1" w14:paraId="2FF4D2F8" w14:textId="77777777">
        <w:tc>
          <w:tcPr>
            <w:tcW w:w="1129" w:type="dxa"/>
          </w:tcPr>
          <w:p w14:paraId="55935271" w14:textId="77777777" w:rsidR="004636C1" w:rsidRPr="007F0649" w:rsidRDefault="004636C1">
            <w:pPr>
              <w:rPr>
                <w:rFonts w:asciiTheme="majorHAnsi" w:hAnsiTheme="majorHAnsi" w:cstheme="majorHAnsi"/>
              </w:rPr>
            </w:pPr>
            <w:r w:rsidRPr="007F0649">
              <w:rPr>
                <w:rFonts w:asciiTheme="majorHAnsi" w:hAnsiTheme="majorHAnsi" w:cstheme="majorHAnsi"/>
              </w:rPr>
              <w:t>HB</w:t>
            </w:r>
          </w:p>
        </w:tc>
        <w:tc>
          <w:tcPr>
            <w:tcW w:w="2977" w:type="dxa"/>
          </w:tcPr>
          <w:p w14:paraId="0FCE9644" w14:textId="77777777" w:rsidR="004636C1" w:rsidRPr="007F0649" w:rsidRDefault="004636C1">
            <w:pPr>
              <w:rPr>
                <w:rFonts w:asciiTheme="majorHAnsi" w:hAnsiTheme="majorHAnsi" w:cstheme="majorHAnsi"/>
              </w:rPr>
            </w:pPr>
            <w:r w:rsidRPr="007F0649">
              <w:rPr>
                <w:rFonts w:asciiTheme="majorHAnsi" w:hAnsiTheme="majorHAnsi" w:cstheme="majorHAnsi"/>
              </w:rPr>
              <w:t>Housing Benefit</w:t>
            </w:r>
          </w:p>
        </w:tc>
        <w:tc>
          <w:tcPr>
            <w:tcW w:w="4910" w:type="dxa"/>
          </w:tcPr>
          <w:p w14:paraId="036760AF" w14:textId="77777777" w:rsidR="004636C1" w:rsidRPr="007F0649" w:rsidRDefault="004636C1">
            <w:pPr>
              <w:rPr>
                <w:rFonts w:asciiTheme="majorHAnsi" w:hAnsiTheme="majorHAnsi" w:cstheme="majorHAnsi"/>
              </w:rPr>
            </w:pPr>
            <w:r>
              <w:rPr>
                <w:rFonts w:asciiTheme="majorHAnsi" w:hAnsiTheme="majorHAnsi" w:cstheme="majorHAnsi"/>
              </w:rPr>
              <w:t>Being replaced with UC</w:t>
            </w:r>
          </w:p>
        </w:tc>
      </w:tr>
      <w:tr w:rsidR="004636C1" w14:paraId="3172678A" w14:textId="77777777">
        <w:tc>
          <w:tcPr>
            <w:tcW w:w="1129" w:type="dxa"/>
          </w:tcPr>
          <w:p w14:paraId="5E4E532D" w14:textId="77777777" w:rsidR="004636C1" w:rsidRDefault="004636C1">
            <w:pPr>
              <w:rPr>
                <w:rFonts w:asciiTheme="majorHAnsi" w:hAnsiTheme="majorHAnsi" w:cstheme="majorHAnsi"/>
              </w:rPr>
            </w:pPr>
            <w:r>
              <w:rPr>
                <w:rFonts w:asciiTheme="majorHAnsi" w:hAnsiTheme="majorHAnsi" w:cstheme="majorHAnsi"/>
              </w:rPr>
              <w:t>IB</w:t>
            </w:r>
          </w:p>
        </w:tc>
        <w:tc>
          <w:tcPr>
            <w:tcW w:w="2977" w:type="dxa"/>
          </w:tcPr>
          <w:p w14:paraId="7DD9D271" w14:textId="77777777" w:rsidR="004636C1" w:rsidRDefault="004636C1">
            <w:pPr>
              <w:rPr>
                <w:rFonts w:asciiTheme="majorHAnsi" w:hAnsiTheme="majorHAnsi" w:cstheme="majorHAnsi"/>
              </w:rPr>
            </w:pPr>
            <w:r>
              <w:rPr>
                <w:rFonts w:asciiTheme="majorHAnsi" w:hAnsiTheme="majorHAnsi" w:cstheme="majorHAnsi"/>
              </w:rPr>
              <w:t>Incapacity Benefit</w:t>
            </w:r>
          </w:p>
        </w:tc>
        <w:tc>
          <w:tcPr>
            <w:tcW w:w="4910" w:type="dxa"/>
          </w:tcPr>
          <w:p w14:paraId="286B24E0" w14:textId="77777777" w:rsidR="004636C1" w:rsidRPr="007F0649" w:rsidRDefault="004636C1">
            <w:pPr>
              <w:rPr>
                <w:rFonts w:asciiTheme="majorHAnsi" w:hAnsiTheme="majorHAnsi" w:cstheme="majorHAnsi"/>
              </w:rPr>
            </w:pPr>
          </w:p>
        </w:tc>
      </w:tr>
      <w:tr w:rsidR="004636C1" w14:paraId="0BD37300" w14:textId="77777777">
        <w:tc>
          <w:tcPr>
            <w:tcW w:w="1129" w:type="dxa"/>
          </w:tcPr>
          <w:p w14:paraId="0CFADB86" w14:textId="77777777" w:rsidR="004636C1" w:rsidRDefault="004636C1">
            <w:pPr>
              <w:rPr>
                <w:rFonts w:asciiTheme="majorHAnsi" w:hAnsiTheme="majorHAnsi" w:cstheme="majorHAnsi"/>
              </w:rPr>
            </w:pPr>
            <w:r>
              <w:rPr>
                <w:rFonts w:asciiTheme="majorHAnsi" w:hAnsiTheme="majorHAnsi" w:cstheme="majorHAnsi"/>
              </w:rPr>
              <w:t>ICA/CA</w:t>
            </w:r>
          </w:p>
        </w:tc>
        <w:tc>
          <w:tcPr>
            <w:tcW w:w="2977" w:type="dxa"/>
          </w:tcPr>
          <w:p w14:paraId="0EC4549C" w14:textId="77777777" w:rsidR="004636C1" w:rsidRDefault="004636C1">
            <w:pPr>
              <w:rPr>
                <w:rFonts w:asciiTheme="majorHAnsi" w:hAnsiTheme="majorHAnsi" w:cstheme="majorHAnsi"/>
              </w:rPr>
            </w:pPr>
            <w:r>
              <w:rPr>
                <w:rFonts w:asciiTheme="majorHAnsi" w:hAnsiTheme="majorHAnsi" w:cstheme="majorHAnsi"/>
              </w:rPr>
              <w:t>Invalid Care Allowance</w:t>
            </w:r>
          </w:p>
        </w:tc>
        <w:tc>
          <w:tcPr>
            <w:tcW w:w="4910" w:type="dxa"/>
          </w:tcPr>
          <w:p w14:paraId="1CEEAF9A" w14:textId="77777777" w:rsidR="004636C1" w:rsidRPr="007F0649" w:rsidRDefault="004636C1">
            <w:pPr>
              <w:rPr>
                <w:rFonts w:asciiTheme="majorHAnsi" w:hAnsiTheme="majorHAnsi" w:cstheme="majorHAnsi"/>
              </w:rPr>
            </w:pPr>
          </w:p>
        </w:tc>
      </w:tr>
      <w:tr w:rsidR="004636C1" w14:paraId="72D685E6" w14:textId="77777777">
        <w:tc>
          <w:tcPr>
            <w:tcW w:w="1129" w:type="dxa"/>
          </w:tcPr>
          <w:p w14:paraId="49EF887D" w14:textId="77777777" w:rsidR="004636C1" w:rsidRDefault="004636C1">
            <w:pPr>
              <w:rPr>
                <w:rFonts w:asciiTheme="majorHAnsi" w:hAnsiTheme="majorHAnsi" w:cstheme="majorHAnsi"/>
              </w:rPr>
            </w:pPr>
            <w:r>
              <w:rPr>
                <w:rFonts w:asciiTheme="majorHAnsi" w:hAnsiTheme="majorHAnsi" w:cstheme="majorHAnsi"/>
              </w:rPr>
              <w:t>IDB</w:t>
            </w:r>
          </w:p>
        </w:tc>
        <w:tc>
          <w:tcPr>
            <w:tcW w:w="2977" w:type="dxa"/>
          </w:tcPr>
          <w:p w14:paraId="0553F3D0" w14:textId="77777777" w:rsidR="004636C1" w:rsidRDefault="004636C1">
            <w:pPr>
              <w:rPr>
                <w:rFonts w:asciiTheme="majorHAnsi" w:hAnsiTheme="majorHAnsi" w:cstheme="majorHAnsi"/>
              </w:rPr>
            </w:pPr>
            <w:r>
              <w:rPr>
                <w:rFonts w:asciiTheme="majorHAnsi" w:hAnsiTheme="majorHAnsi" w:cstheme="majorHAnsi"/>
              </w:rPr>
              <w:t>Industrial Death Benefit</w:t>
            </w:r>
          </w:p>
        </w:tc>
        <w:tc>
          <w:tcPr>
            <w:tcW w:w="4910" w:type="dxa"/>
          </w:tcPr>
          <w:p w14:paraId="00BD2239" w14:textId="77777777" w:rsidR="004636C1" w:rsidRPr="007F0649" w:rsidRDefault="004636C1">
            <w:pPr>
              <w:rPr>
                <w:rFonts w:asciiTheme="majorHAnsi" w:hAnsiTheme="majorHAnsi" w:cstheme="majorHAnsi"/>
              </w:rPr>
            </w:pPr>
          </w:p>
        </w:tc>
      </w:tr>
      <w:tr w:rsidR="004636C1" w14:paraId="432FE332" w14:textId="77777777">
        <w:tc>
          <w:tcPr>
            <w:tcW w:w="1129" w:type="dxa"/>
          </w:tcPr>
          <w:p w14:paraId="2ADBB44E" w14:textId="77777777" w:rsidR="004636C1" w:rsidRDefault="004636C1">
            <w:pPr>
              <w:rPr>
                <w:rFonts w:asciiTheme="majorHAnsi" w:hAnsiTheme="majorHAnsi" w:cstheme="majorHAnsi"/>
              </w:rPr>
            </w:pPr>
            <w:r>
              <w:rPr>
                <w:rFonts w:asciiTheme="majorHAnsi" w:hAnsiTheme="majorHAnsi" w:cstheme="majorHAnsi"/>
              </w:rPr>
              <w:t>II</w:t>
            </w:r>
          </w:p>
        </w:tc>
        <w:tc>
          <w:tcPr>
            <w:tcW w:w="2977" w:type="dxa"/>
          </w:tcPr>
          <w:p w14:paraId="49A0DAFE" w14:textId="77777777" w:rsidR="004636C1" w:rsidRDefault="004636C1">
            <w:pPr>
              <w:rPr>
                <w:rFonts w:asciiTheme="majorHAnsi" w:hAnsiTheme="majorHAnsi" w:cstheme="majorHAnsi"/>
              </w:rPr>
            </w:pPr>
            <w:r>
              <w:rPr>
                <w:rFonts w:asciiTheme="majorHAnsi" w:hAnsiTheme="majorHAnsi" w:cstheme="majorHAnsi"/>
              </w:rPr>
              <w:t>Industrial Injuries Disablement Benefit</w:t>
            </w:r>
          </w:p>
        </w:tc>
        <w:tc>
          <w:tcPr>
            <w:tcW w:w="4910" w:type="dxa"/>
          </w:tcPr>
          <w:p w14:paraId="3AFE2721" w14:textId="77777777" w:rsidR="004636C1" w:rsidRPr="007F0649" w:rsidRDefault="004636C1">
            <w:pPr>
              <w:rPr>
                <w:rFonts w:asciiTheme="majorHAnsi" w:hAnsiTheme="majorHAnsi" w:cstheme="majorHAnsi"/>
              </w:rPr>
            </w:pPr>
          </w:p>
        </w:tc>
      </w:tr>
      <w:tr w:rsidR="004636C1" w14:paraId="22AFB340" w14:textId="77777777">
        <w:tc>
          <w:tcPr>
            <w:tcW w:w="1129" w:type="dxa"/>
          </w:tcPr>
          <w:p w14:paraId="1F2BD693" w14:textId="77777777" w:rsidR="004636C1" w:rsidRDefault="004636C1">
            <w:pPr>
              <w:rPr>
                <w:rFonts w:asciiTheme="majorHAnsi" w:hAnsiTheme="majorHAnsi" w:cstheme="majorHAnsi"/>
              </w:rPr>
            </w:pPr>
            <w:r>
              <w:rPr>
                <w:rFonts w:asciiTheme="majorHAnsi" w:hAnsiTheme="majorHAnsi" w:cstheme="majorHAnsi"/>
              </w:rPr>
              <w:t>IS</w:t>
            </w:r>
          </w:p>
        </w:tc>
        <w:tc>
          <w:tcPr>
            <w:tcW w:w="2977" w:type="dxa"/>
          </w:tcPr>
          <w:p w14:paraId="6FD37DF8" w14:textId="77777777" w:rsidR="004636C1" w:rsidRDefault="004636C1">
            <w:pPr>
              <w:rPr>
                <w:rFonts w:asciiTheme="majorHAnsi" w:hAnsiTheme="majorHAnsi" w:cstheme="majorHAnsi"/>
              </w:rPr>
            </w:pPr>
            <w:r>
              <w:rPr>
                <w:rFonts w:asciiTheme="majorHAnsi" w:hAnsiTheme="majorHAnsi" w:cstheme="majorHAnsi"/>
              </w:rPr>
              <w:t>Income Support</w:t>
            </w:r>
          </w:p>
        </w:tc>
        <w:tc>
          <w:tcPr>
            <w:tcW w:w="4910" w:type="dxa"/>
          </w:tcPr>
          <w:p w14:paraId="1F94989E" w14:textId="77777777" w:rsidR="004636C1" w:rsidRPr="007F0649" w:rsidRDefault="004636C1">
            <w:pPr>
              <w:rPr>
                <w:rFonts w:asciiTheme="majorHAnsi" w:hAnsiTheme="majorHAnsi" w:cstheme="majorHAnsi"/>
              </w:rPr>
            </w:pPr>
            <w:r>
              <w:rPr>
                <w:rFonts w:asciiTheme="majorHAnsi" w:hAnsiTheme="majorHAnsi" w:cstheme="majorHAnsi"/>
              </w:rPr>
              <w:t>Being replaced with ESA (and in turn UC)</w:t>
            </w:r>
          </w:p>
        </w:tc>
      </w:tr>
      <w:tr w:rsidR="004636C1" w14:paraId="415A5F76" w14:textId="77777777">
        <w:tc>
          <w:tcPr>
            <w:tcW w:w="1129" w:type="dxa"/>
          </w:tcPr>
          <w:p w14:paraId="497C6D86" w14:textId="77777777" w:rsidR="004636C1" w:rsidRDefault="004636C1">
            <w:pPr>
              <w:rPr>
                <w:rFonts w:asciiTheme="majorHAnsi" w:hAnsiTheme="majorHAnsi" w:cstheme="majorHAnsi"/>
              </w:rPr>
            </w:pPr>
            <w:r>
              <w:rPr>
                <w:rFonts w:asciiTheme="majorHAnsi" w:hAnsiTheme="majorHAnsi" w:cstheme="majorHAnsi"/>
              </w:rPr>
              <w:t>JSA</w:t>
            </w:r>
          </w:p>
        </w:tc>
        <w:tc>
          <w:tcPr>
            <w:tcW w:w="2977" w:type="dxa"/>
          </w:tcPr>
          <w:p w14:paraId="45828E43" w14:textId="77777777" w:rsidR="004636C1" w:rsidRDefault="004636C1">
            <w:pPr>
              <w:rPr>
                <w:rFonts w:asciiTheme="majorHAnsi" w:hAnsiTheme="majorHAnsi" w:cstheme="majorHAnsi"/>
              </w:rPr>
            </w:pPr>
            <w:r>
              <w:rPr>
                <w:rFonts w:asciiTheme="majorHAnsi" w:hAnsiTheme="majorHAnsi" w:cstheme="majorHAnsi"/>
              </w:rPr>
              <w:t>Job Seekers Allowance</w:t>
            </w:r>
          </w:p>
        </w:tc>
        <w:tc>
          <w:tcPr>
            <w:tcW w:w="4910" w:type="dxa"/>
          </w:tcPr>
          <w:p w14:paraId="3C987F59" w14:textId="77777777" w:rsidR="004636C1" w:rsidRPr="007F0649" w:rsidRDefault="004636C1">
            <w:pPr>
              <w:rPr>
                <w:rFonts w:asciiTheme="majorHAnsi" w:hAnsiTheme="majorHAnsi" w:cstheme="majorHAnsi"/>
              </w:rPr>
            </w:pPr>
            <w:r>
              <w:rPr>
                <w:rFonts w:asciiTheme="majorHAnsi" w:hAnsiTheme="majorHAnsi" w:cstheme="majorHAnsi"/>
              </w:rPr>
              <w:t xml:space="preserve">Income-based is being replaced with UC </w:t>
            </w:r>
          </w:p>
        </w:tc>
      </w:tr>
      <w:tr w:rsidR="004636C1" w14:paraId="2D12E223" w14:textId="77777777">
        <w:tc>
          <w:tcPr>
            <w:tcW w:w="1129" w:type="dxa"/>
          </w:tcPr>
          <w:p w14:paraId="430CFB72" w14:textId="77777777" w:rsidR="004636C1" w:rsidRDefault="004636C1">
            <w:pPr>
              <w:rPr>
                <w:rFonts w:asciiTheme="majorHAnsi" w:hAnsiTheme="majorHAnsi" w:cstheme="majorHAnsi"/>
              </w:rPr>
            </w:pPr>
            <w:r>
              <w:rPr>
                <w:rFonts w:asciiTheme="majorHAnsi" w:hAnsiTheme="majorHAnsi" w:cstheme="majorHAnsi"/>
              </w:rPr>
              <w:t>MA</w:t>
            </w:r>
          </w:p>
        </w:tc>
        <w:tc>
          <w:tcPr>
            <w:tcW w:w="2977" w:type="dxa"/>
          </w:tcPr>
          <w:p w14:paraId="64172C7D" w14:textId="77777777" w:rsidR="004636C1" w:rsidRDefault="004636C1">
            <w:pPr>
              <w:rPr>
                <w:rFonts w:asciiTheme="majorHAnsi" w:hAnsiTheme="majorHAnsi" w:cstheme="majorHAnsi"/>
              </w:rPr>
            </w:pPr>
            <w:r>
              <w:rPr>
                <w:rFonts w:asciiTheme="majorHAnsi" w:hAnsiTheme="majorHAnsi" w:cstheme="majorHAnsi"/>
              </w:rPr>
              <w:t>Maternity Allowance</w:t>
            </w:r>
          </w:p>
        </w:tc>
        <w:tc>
          <w:tcPr>
            <w:tcW w:w="4910" w:type="dxa"/>
          </w:tcPr>
          <w:p w14:paraId="68129CB6" w14:textId="77777777" w:rsidR="004636C1" w:rsidRPr="007F0649" w:rsidRDefault="004636C1">
            <w:pPr>
              <w:rPr>
                <w:rFonts w:asciiTheme="majorHAnsi" w:hAnsiTheme="majorHAnsi" w:cstheme="majorHAnsi"/>
              </w:rPr>
            </w:pPr>
          </w:p>
        </w:tc>
      </w:tr>
      <w:tr w:rsidR="004636C1" w14:paraId="17D569F1" w14:textId="77777777">
        <w:tc>
          <w:tcPr>
            <w:tcW w:w="1129" w:type="dxa"/>
          </w:tcPr>
          <w:p w14:paraId="487A2165" w14:textId="77777777" w:rsidR="004636C1" w:rsidRPr="007F0649" w:rsidRDefault="004636C1">
            <w:pPr>
              <w:rPr>
                <w:rFonts w:asciiTheme="majorHAnsi" w:hAnsiTheme="majorHAnsi" w:cstheme="majorHAnsi"/>
              </w:rPr>
            </w:pPr>
            <w:r>
              <w:rPr>
                <w:rFonts w:asciiTheme="majorHAnsi" w:hAnsiTheme="majorHAnsi" w:cstheme="majorHAnsi"/>
              </w:rPr>
              <w:t>PC</w:t>
            </w:r>
          </w:p>
        </w:tc>
        <w:tc>
          <w:tcPr>
            <w:tcW w:w="2977" w:type="dxa"/>
          </w:tcPr>
          <w:p w14:paraId="106000E0" w14:textId="77777777" w:rsidR="004636C1" w:rsidRPr="007F0649" w:rsidRDefault="004636C1">
            <w:pPr>
              <w:rPr>
                <w:rFonts w:asciiTheme="majorHAnsi" w:hAnsiTheme="majorHAnsi" w:cstheme="majorHAnsi"/>
              </w:rPr>
            </w:pPr>
            <w:r>
              <w:rPr>
                <w:rFonts w:asciiTheme="majorHAnsi" w:hAnsiTheme="majorHAnsi" w:cstheme="majorHAnsi"/>
              </w:rPr>
              <w:t>Pension Credit</w:t>
            </w:r>
          </w:p>
        </w:tc>
        <w:tc>
          <w:tcPr>
            <w:tcW w:w="4910" w:type="dxa"/>
          </w:tcPr>
          <w:p w14:paraId="4E0E5B67" w14:textId="77777777" w:rsidR="004636C1" w:rsidRPr="007F0649" w:rsidRDefault="004636C1">
            <w:pPr>
              <w:rPr>
                <w:rFonts w:asciiTheme="majorHAnsi" w:hAnsiTheme="majorHAnsi" w:cstheme="majorHAnsi"/>
              </w:rPr>
            </w:pPr>
          </w:p>
        </w:tc>
      </w:tr>
      <w:tr w:rsidR="004636C1" w14:paraId="618D5588" w14:textId="77777777">
        <w:tc>
          <w:tcPr>
            <w:tcW w:w="1129" w:type="dxa"/>
          </w:tcPr>
          <w:p w14:paraId="714E0F20" w14:textId="77777777" w:rsidR="004636C1" w:rsidRDefault="004636C1">
            <w:pPr>
              <w:rPr>
                <w:rFonts w:asciiTheme="majorHAnsi" w:hAnsiTheme="majorHAnsi" w:cstheme="majorHAnsi"/>
              </w:rPr>
            </w:pPr>
            <w:r>
              <w:rPr>
                <w:rFonts w:asciiTheme="majorHAnsi" w:hAnsiTheme="majorHAnsi" w:cstheme="majorHAnsi"/>
              </w:rPr>
              <w:t>PIB</w:t>
            </w:r>
          </w:p>
        </w:tc>
        <w:tc>
          <w:tcPr>
            <w:tcW w:w="2977" w:type="dxa"/>
          </w:tcPr>
          <w:p w14:paraId="5AA730E4" w14:textId="77777777" w:rsidR="004636C1" w:rsidRDefault="004636C1">
            <w:pPr>
              <w:rPr>
                <w:rFonts w:asciiTheme="majorHAnsi" w:hAnsiTheme="majorHAnsi" w:cstheme="majorHAnsi"/>
              </w:rPr>
            </w:pPr>
            <w:r>
              <w:rPr>
                <w:rFonts w:asciiTheme="majorHAnsi" w:hAnsiTheme="majorHAnsi" w:cstheme="majorHAnsi"/>
              </w:rPr>
              <w:t>Passported Incapacity Benefit</w:t>
            </w:r>
          </w:p>
        </w:tc>
        <w:tc>
          <w:tcPr>
            <w:tcW w:w="4910" w:type="dxa"/>
          </w:tcPr>
          <w:p w14:paraId="5B0B74D1" w14:textId="77777777" w:rsidR="004636C1" w:rsidRPr="007F0649" w:rsidRDefault="004636C1">
            <w:pPr>
              <w:shd w:val="clear" w:color="auto" w:fill="FFFFFF"/>
              <w:spacing w:after="75"/>
              <w:rPr>
                <w:rFonts w:asciiTheme="majorHAnsi" w:hAnsiTheme="majorHAnsi" w:cstheme="majorHAnsi"/>
              </w:rPr>
            </w:pPr>
          </w:p>
        </w:tc>
      </w:tr>
      <w:tr w:rsidR="004636C1" w14:paraId="58AB1120" w14:textId="77777777">
        <w:tc>
          <w:tcPr>
            <w:tcW w:w="1129" w:type="dxa"/>
          </w:tcPr>
          <w:p w14:paraId="061739EC" w14:textId="77777777" w:rsidR="004636C1" w:rsidRPr="007F0649" w:rsidRDefault="004636C1">
            <w:pPr>
              <w:rPr>
                <w:rFonts w:asciiTheme="majorHAnsi" w:hAnsiTheme="majorHAnsi" w:cstheme="majorHAnsi"/>
              </w:rPr>
            </w:pPr>
            <w:r>
              <w:rPr>
                <w:rFonts w:asciiTheme="majorHAnsi" w:hAnsiTheme="majorHAnsi" w:cstheme="majorHAnsi"/>
              </w:rPr>
              <w:t>PIP</w:t>
            </w:r>
          </w:p>
        </w:tc>
        <w:tc>
          <w:tcPr>
            <w:tcW w:w="2977" w:type="dxa"/>
          </w:tcPr>
          <w:p w14:paraId="4415BB58" w14:textId="77777777" w:rsidR="004636C1" w:rsidRPr="007F0649" w:rsidRDefault="004636C1">
            <w:pPr>
              <w:rPr>
                <w:rFonts w:asciiTheme="majorHAnsi" w:hAnsiTheme="majorHAnsi" w:cstheme="majorHAnsi"/>
              </w:rPr>
            </w:pPr>
            <w:r>
              <w:rPr>
                <w:rFonts w:asciiTheme="majorHAnsi" w:hAnsiTheme="majorHAnsi" w:cstheme="majorHAnsi"/>
              </w:rPr>
              <w:t>Personal Independence Payments</w:t>
            </w:r>
          </w:p>
        </w:tc>
        <w:tc>
          <w:tcPr>
            <w:tcW w:w="4910" w:type="dxa"/>
          </w:tcPr>
          <w:p w14:paraId="10C10A0B" w14:textId="49C1C12F" w:rsidR="004636C1" w:rsidRPr="007F0649" w:rsidRDefault="004636C1">
            <w:pPr>
              <w:shd w:val="clear" w:color="auto" w:fill="FFFFFF"/>
              <w:spacing w:after="75"/>
              <w:rPr>
                <w:rFonts w:asciiTheme="majorHAnsi" w:hAnsiTheme="majorHAnsi" w:cstheme="majorHAnsi"/>
              </w:rPr>
            </w:pPr>
          </w:p>
        </w:tc>
      </w:tr>
      <w:tr w:rsidR="004636C1" w14:paraId="4E4C6D1F" w14:textId="77777777">
        <w:tc>
          <w:tcPr>
            <w:tcW w:w="1129" w:type="dxa"/>
          </w:tcPr>
          <w:p w14:paraId="35BCDD41" w14:textId="77777777" w:rsidR="004636C1" w:rsidRDefault="004636C1">
            <w:pPr>
              <w:rPr>
                <w:rFonts w:asciiTheme="majorHAnsi" w:hAnsiTheme="majorHAnsi" w:cstheme="majorHAnsi"/>
              </w:rPr>
            </w:pPr>
            <w:r>
              <w:rPr>
                <w:rFonts w:asciiTheme="majorHAnsi" w:hAnsiTheme="majorHAnsi" w:cstheme="majorHAnsi"/>
              </w:rPr>
              <w:t>SDA</w:t>
            </w:r>
          </w:p>
        </w:tc>
        <w:tc>
          <w:tcPr>
            <w:tcW w:w="2977" w:type="dxa"/>
          </w:tcPr>
          <w:p w14:paraId="2980DE48" w14:textId="77777777" w:rsidR="004636C1" w:rsidRDefault="004636C1">
            <w:pPr>
              <w:rPr>
                <w:rFonts w:asciiTheme="majorHAnsi" w:hAnsiTheme="majorHAnsi" w:cstheme="majorHAnsi"/>
              </w:rPr>
            </w:pPr>
            <w:r>
              <w:rPr>
                <w:rFonts w:asciiTheme="majorHAnsi" w:hAnsiTheme="majorHAnsi" w:cstheme="majorHAnsi"/>
              </w:rPr>
              <w:t>Severe Disablement Allowance</w:t>
            </w:r>
          </w:p>
        </w:tc>
        <w:tc>
          <w:tcPr>
            <w:tcW w:w="4910" w:type="dxa"/>
          </w:tcPr>
          <w:p w14:paraId="4FDC3790" w14:textId="77777777" w:rsidR="004636C1" w:rsidRPr="007F0649" w:rsidRDefault="004636C1">
            <w:pPr>
              <w:shd w:val="clear" w:color="auto" w:fill="FFFFFF"/>
              <w:spacing w:after="75"/>
              <w:rPr>
                <w:rFonts w:asciiTheme="majorHAnsi" w:hAnsiTheme="majorHAnsi" w:cstheme="majorHAnsi"/>
              </w:rPr>
            </w:pPr>
            <w:r>
              <w:rPr>
                <w:rFonts w:asciiTheme="majorHAnsi" w:hAnsiTheme="majorHAnsi" w:cstheme="majorHAnsi"/>
              </w:rPr>
              <w:t>Being replaced with ESA (and in turn UC)</w:t>
            </w:r>
          </w:p>
        </w:tc>
      </w:tr>
      <w:tr w:rsidR="004636C1" w14:paraId="0AB16F19" w14:textId="77777777">
        <w:tc>
          <w:tcPr>
            <w:tcW w:w="1129" w:type="dxa"/>
          </w:tcPr>
          <w:p w14:paraId="650327FC" w14:textId="77777777" w:rsidR="004636C1" w:rsidRPr="007F0649" w:rsidRDefault="004636C1">
            <w:pPr>
              <w:rPr>
                <w:rFonts w:asciiTheme="majorHAnsi" w:hAnsiTheme="majorHAnsi" w:cstheme="majorHAnsi"/>
              </w:rPr>
            </w:pPr>
            <w:r>
              <w:rPr>
                <w:rFonts w:asciiTheme="majorHAnsi" w:hAnsiTheme="majorHAnsi" w:cstheme="majorHAnsi"/>
              </w:rPr>
              <w:t>SP</w:t>
            </w:r>
          </w:p>
        </w:tc>
        <w:tc>
          <w:tcPr>
            <w:tcW w:w="2977" w:type="dxa"/>
          </w:tcPr>
          <w:p w14:paraId="4521D3B3" w14:textId="77777777" w:rsidR="004636C1" w:rsidRPr="007F0649" w:rsidRDefault="004636C1">
            <w:pPr>
              <w:rPr>
                <w:rFonts w:asciiTheme="majorHAnsi" w:hAnsiTheme="majorHAnsi" w:cstheme="majorHAnsi"/>
              </w:rPr>
            </w:pPr>
            <w:r>
              <w:rPr>
                <w:rFonts w:asciiTheme="majorHAnsi" w:hAnsiTheme="majorHAnsi" w:cstheme="majorHAnsi"/>
              </w:rPr>
              <w:t>State Pension</w:t>
            </w:r>
          </w:p>
        </w:tc>
        <w:tc>
          <w:tcPr>
            <w:tcW w:w="4910" w:type="dxa"/>
          </w:tcPr>
          <w:p w14:paraId="3DC35C1C" w14:textId="77777777" w:rsidR="004636C1" w:rsidRPr="007F0649" w:rsidRDefault="004636C1">
            <w:pPr>
              <w:shd w:val="clear" w:color="auto" w:fill="FFFFFF"/>
              <w:spacing w:after="75"/>
              <w:rPr>
                <w:rFonts w:asciiTheme="majorHAnsi" w:hAnsiTheme="majorHAnsi" w:cstheme="majorHAnsi"/>
              </w:rPr>
            </w:pPr>
          </w:p>
        </w:tc>
      </w:tr>
      <w:tr w:rsidR="004636C1" w14:paraId="456FA87D" w14:textId="77777777">
        <w:tc>
          <w:tcPr>
            <w:tcW w:w="1129" w:type="dxa"/>
          </w:tcPr>
          <w:p w14:paraId="53FFCC27" w14:textId="77777777" w:rsidR="004636C1" w:rsidRPr="007F0649" w:rsidRDefault="004636C1">
            <w:pPr>
              <w:rPr>
                <w:rFonts w:asciiTheme="majorHAnsi" w:hAnsiTheme="majorHAnsi" w:cstheme="majorHAnsi"/>
              </w:rPr>
            </w:pPr>
            <w:r w:rsidRPr="007F0649">
              <w:rPr>
                <w:rFonts w:asciiTheme="majorHAnsi" w:hAnsiTheme="majorHAnsi" w:cstheme="majorHAnsi"/>
              </w:rPr>
              <w:t>UC</w:t>
            </w:r>
          </w:p>
        </w:tc>
        <w:tc>
          <w:tcPr>
            <w:tcW w:w="2977" w:type="dxa"/>
          </w:tcPr>
          <w:p w14:paraId="1747C53E" w14:textId="77777777" w:rsidR="004636C1" w:rsidRPr="007F0649" w:rsidRDefault="004636C1">
            <w:pPr>
              <w:rPr>
                <w:rFonts w:asciiTheme="majorHAnsi" w:hAnsiTheme="majorHAnsi" w:cstheme="majorHAnsi"/>
              </w:rPr>
            </w:pPr>
            <w:r w:rsidRPr="007F0649">
              <w:rPr>
                <w:rFonts w:asciiTheme="majorHAnsi" w:hAnsiTheme="majorHAnsi" w:cstheme="majorHAnsi"/>
              </w:rPr>
              <w:t>Universal Credit</w:t>
            </w:r>
          </w:p>
        </w:tc>
        <w:tc>
          <w:tcPr>
            <w:tcW w:w="4910" w:type="dxa"/>
          </w:tcPr>
          <w:p w14:paraId="3766A388" w14:textId="77777777" w:rsidR="004636C1" w:rsidRPr="007F0649" w:rsidRDefault="004636C1">
            <w:pPr>
              <w:shd w:val="clear" w:color="auto" w:fill="FFFFFF"/>
              <w:spacing w:after="75"/>
              <w:rPr>
                <w:rFonts w:asciiTheme="majorHAnsi" w:hAnsiTheme="majorHAnsi" w:cstheme="majorHAnsi"/>
              </w:rPr>
            </w:pPr>
            <w:r w:rsidRPr="007F0649">
              <w:rPr>
                <w:rFonts w:asciiTheme="majorHAnsi" w:hAnsiTheme="majorHAnsi" w:cstheme="majorHAnsi"/>
              </w:rPr>
              <w:t>Introduced in January in 2013 to replace the following benefits:</w:t>
            </w:r>
          </w:p>
          <w:p w14:paraId="779C613C" w14:textId="77777777" w:rsidR="004636C1" w:rsidRPr="007F0649" w:rsidRDefault="004636C1" w:rsidP="004C72C0">
            <w:pPr>
              <w:pStyle w:val="ListParagraph"/>
              <w:numPr>
                <w:ilvl w:val="0"/>
                <w:numId w:val="65"/>
              </w:numPr>
              <w:shd w:val="clear" w:color="auto" w:fill="FFFFFF"/>
              <w:spacing w:after="75"/>
              <w:contextualSpacing/>
              <w:rPr>
                <w:rFonts w:asciiTheme="majorHAnsi" w:hAnsiTheme="majorHAnsi" w:cstheme="majorHAnsi"/>
                <w:color w:val="0B0C0C"/>
              </w:rPr>
            </w:pPr>
            <w:r w:rsidRPr="007F0649">
              <w:rPr>
                <w:rFonts w:asciiTheme="majorHAnsi" w:hAnsiTheme="majorHAnsi" w:cstheme="majorHAnsi"/>
                <w:color w:val="0B0C0C"/>
              </w:rPr>
              <w:lastRenderedPageBreak/>
              <w:t>Child Tax Credit</w:t>
            </w:r>
          </w:p>
          <w:p w14:paraId="454B29EA" w14:textId="77777777" w:rsidR="004636C1" w:rsidRPr="007F0649" w:rsidRDefault="004636C1" w:rsidP="004C72C0">
            <w:pPr>
              <w:pStyle w:val="ListParagraph"/>
              <w:numPr>
                <w:ilvl w:val="0"/>
                <w:numId w:val="65"/>
              </w:numPr>
              <w:shd w:val="clear" w:color="auto" w:fill="FFFFFF"/>
              <w:spacing w:after="75"/>
              <w:contextualSpacing/>
              <w:rPr>
                <w:rFonts w:asciiTheme="majorHAnsi" w:hAnsiTheme="majorHAnsi" w:cstheme="majorHAnsi"/>
                <w:color w:val="0B0C0C"/>
              </w:rPr>
            </w:pPr>
            <w:r w:rsidRPr="007F0649">
              <w:rPr>
                <w:rFonts w:asciiTheme="majorHAnsi" w:hAnsiTheme="majorHAnsi" w:cstheme="majorHAnsi"/>
                <w:color w:val="0B0C0C"/>
              </w:rPr>
              <w:t>Housing Benefit</w:t>
            </w:r>
          </w:p>
          <w:p w14:paraId="6F93DE3B" w14:textId="77777777" w:rsidR="004636C1" w:rsidRPr="007F0649" w:rsidRDefault="004636C1" w:rsidP="004C72C0">
            <w:pPr>
              <w:pStyle w:val="ListParagraph"/>
              <w:numPr>
                <w:ilvl w:val="0"/>
                <w:numId w:val="65"/>
              </w:numPr>
              <w:shd w:val="clear" w:color="auto" w:fill="FFFFFF"/>
              <w:spacing w:after="75"/>
              <w:contextualSpacing/>
              <w:rPr>
                <w:rFonts w:asciiTheme="majorHAnsi" w:hAnsiTheme="majorHAnsi" w:cstheme="majorHAnsi"/>
                <w:color w:val="0B0C0C"/>
              </w:rPr>
            </w:pPr>
            <w:r w:rsidRPr="007F0649">
              <w:rPr>
                <w:rFonts w:asciiTheme="majorHAnsi" w:hAnsiTheme="majorHAnsi" w:cstheme="majorHAnsi"/>
                <w:color w:val="0B0C0C"/>
              </w:rPr>
              <w:t>Income Support</w:t>
            </w:r>
          </w:p>
          <w:p w14:paraId="16C170AD" w14:textId="77777777" w:rsidR="004636C1" w:rsidRPr="007F0649" w:rsidRDefault="004636C1" w:rsidP="004C72C0">
            <w:pPr>
              <w:pStyle w:val="ListParagraph"/>
              <w:numPr>
                <w:ilvl w:val="0"/>
                <w:numId w:val="65"/>
              </w:numPr>
              <w:shd w:val="clear" w:color="auto" w:fill="FFFFFF"/>
              <w:spacing w:after="75"/>
              <w:contextualSpacing/>
              <w:rPr>
                <w:rFonts w:asciiTheme="majorHAnsi" w:hAnsiTheme="majorHAnsi" w:cstheme="majorHAnsi"/>
                <w:color w:val="0B0C0C"/>
              </w:rPr>
            </w:pPr>
            <w:r w:rsidRPr="007F0649">
              <w:rPr>
                <w:rFonts w:asciiTheme="majorHAnsi" w:hAnsiTheme="majorHAnsi" w:cstheme="majorHAnsi"/>
                <w:color w:val="0B0C0C"/>
              </w:rPr>
              <w:t>Income-based Jobseeker’s Allowance (JSA)</w:t>
            </w:r>
          </w:p>
          <w:p w14:paraId="160C5E6A" w14:textId="77777777" w:rsidR="004636C1" w:rsidRPr="007F0649" w:rsidRDefault="004636C1" w:rsidP="004C72C0">
            <w:pPr>
              <w:pStyle w:val="ListParagraph"/>
              <w:numPr>
                <w:ilvl w:val="0"/>
                <w:numId w:val="65"/>
              </w:numPr>
              <w:shd w:val="clear" w:color="auto" w:fill="FFFFFF"/>
              <w:spacing w:after="75"/>
              <w:contextualSpacing/>
              <w:rPr>
                <w:rFonts w:asciiTheme="majorHAnsi" w:hAnsiTheme="majorHAnsi" w:cstheme="majorHAnsi"/>
                <w:color w:val="0B0C0C"/>
              </w:rPr>
            </w:pPr>
            <w:r w:rsidRPr="007F0649">
              <w:rPr>
                <w:rFonts w:asciiTheme="majorHAnsi" w:hAnsiTheme="majorHAnsi" w:cstheme="majorHAnsi"/>
                <w:color w:val="0B0C0C"/>
              </w:rPr>
              <w:t>Income-related Employment and Support Allowance (ESA)</w:t>
            </w:r>
          </w:p>
          <w:p w14:paraId="738EB982" w14:textId="77777777" w:rsidR="004636C1" w:rsidRPr="00DD5B6F" w:rsidRDefault="004636C1" w:rsidP="004C72C0">
            <w:pPr>
              <w:pStyle w:val="ListParagraph"/>
              <w:numPr>
                <w:ilvl w:val="0"/>
                <w:numId w:val="65"/>
              </w:numPr>
              <w:shd w:val="clear" w:color="auto" w:fill="FFFFFF"/>
              <w:spacing w:after="75"/>
              <w:contextualSpacing/>
              <w:rPr>
                <w:rFonts w:asciiTheme="majorHAnsi" w:hAnsiTheme="majorHAnsi" w:cstheme="majorHAnsi"/>
                <w:color w:val="0B0C0C"/>
              </w:rPr>
            </w:pPr>
            <w:r w:rsidRPr="007F0649">
              <w:rPr>
                <w:rFonts w:asciiTheme="majorHAnsi" w:hAnsiTheme="majorHAnsi" w:cstheme="majorHAnsi"/>
                <w:color w:val="0B0C0C"/>
              </w:rPr>
              <w:t>Working Tax Credit</w:t>
            </w:r>
          </w:p>
        </w:tc>
      </w:tr>
      <w:tr w:rsidR="004636C1" w14:paraId="19F2BDAB" w14:textId="77777777">
        <w:tc>
          <w:tcPr>
            <w:tcW w:w="1129" w:type="dxa"/>
          </w:tcPr>
          <w:p w14:paraId="679F8B6A" w14:textId="77777777" w:rsidR="004636C1" w:rsidRDefault="004636C1">
            <w:pPr>
              <w:rPr>
                <w:rFonts w:asciiTheme="majorHAnsi" w:hAnsiTheme="majorHAnsi" w:cstheme="majorHAnsi"/>
              </w:rPr>
            </w:pPr>
            <w:r>
              <w:rPr>
                <w:rFonts w:asciiTheme="majorHAnsi" w:hAnsiTheme="majorHAnsi" w:cstheme="majorHAnsi"/>
              </w:rPr>
              <w:lastRenderedPageBreak/>
              <w:t>WB</w:t>
            </w:r>
          </w:p>
        </w:tc>
        <w:tc>
          <w:tcPr>
            <w:tcW w:w="2977" w:type="dxa"/>
          </w:tcPr>
          <w:p w14:paraId="6EB450B3" w14:textId="77777777" w:rsidR="004636C1" w:rsidRDefault="004636C1">
            <w:pPr>
              <w:rPr>
                <w:rFonts w:asciiTheme="majorHAnsi" w:hAnsiTheme="majorHAnsi" w:cstheme="majorHAnsi"/>
              </w:rPr>
            </w:pPr>
            <w:r>
              <w:rPr>
                <w:rFonts w:asciiTheme="majorHAnsi" w:hAnsiTheme="majorHAnsi" w:cstheme="majorHAnsi"/>
              </w:rPr>
              <w:t>Widows Benefit</w:t>
            </w:r>
          </w:p>
        </w:tc>
        <w:tc>
          <w:tcPr>
            <w:tcW w:w="4910" w:type="dxa"/>
          </w:tcPr>
          <w:p w14:paraId="1688D226" w14:textId="77777777" w:rsidR="004636C1" w:rsidRPr="007F0649" w:rsidRDefault="004636C1">
            <w:pPr>
              <w:shd w:val="clear" w:color="auto" w:fill="FFFFFF"/>
              <w:spacing w:after="75"/>
              <w:rPr>
                <w:rFonts w:asciiTheme="majorHAnsi" w:hAnsiTheme="majorHAnsi" w:cstheme="majorHAnsi"/>
              </w:rPr>
            </w:pPr>
          </w:p>
        </w:tc>
      </w:tr>
      <w:tr w:rsidR="004636C1" w14:paraId="399CE754" w14:textId="77777777">
        <w:tc>
          <w:tcPr>
            <w:tcW w:w="1129" w:type="dxa"/>
          </w:tcPr>
          <w:p w14:paraId="10631600" w14:textId="77777777" w:rsidR="004636C1" w:rsidRPr="007F0649" w:rsidRDefault="004636C1">
            <w:pPr>
              <w:rPr>
                <w:rFonts w:asciiTheme="majorHAnsi" w:hAnsiTheme="majorHAnsi" w:cstheme="majorHAnsi"/>
              </w:rPr>
            </w:pPr>
            <w:r>
              <w:rPr>
                <w:rFonts w:asciiTheme="majorHAnsi" w:hAnsiTheme="majorHAnsi" w:cstheme="majorHAnsi"/>
              </w:rPr>
              <w:t>WTC</w:t>
            </w:r>
          </w:p>
        </w:tc>
        <w:tc>
          <w:tcPr>
            <w:tcW w:w="2977" w:type="dxa"/>
          </w:tcPr>
          <w:p w14:paraId="444FBF6A" w14:textId="77777777" w:rsidR="004636C1" w:rsidRPr="007F0649" w:rsidRDefault="004636C1">
            <w:pPr>
              <w:rPr>
                <w:rFonts w:asciiTheme="majorHAnsi" w:hAnsiTheme="majorHAnsi" w:cstheme="majorHAnsi"/>
              </w:rPr>
            </w:pPr>
            <w:r>
              <w:rPr>
                <w:rFonts w:asciiTheme="majorHAnsi" w:hAnsiTheme="majorHAnsi" w:cstheme="majorHAnsi"/>
              </w:rPr>
              <w:t>Working Tax Credit</w:t>
            </w:r>
          </w:p>
        </w:tc>
        <w:tc>
          <w:tcPr>
            <w:tcW w:w="4910" w:type="dxa"/>
          </w:tcPr>
          <w:p w14:paraId="426F0EF0" w14:textId="77777777" w:rsidR="004636C1" w:rsidRPr="007F0649" w:rsidRDefault="004636C1">
            <w:pPr>
              <w:shd w:val="clear" w:color="auto" w:fill="FFFFFF"/>
              <w:spacing w:after="75"/>
              <w:rPr>
                <w:rFonts w:asciiTheme="majorHAnsi" w:hAnsiTheme="majorHAnsi" w:cstheme="majorHAnsi"/>
              </w:rPr>
            </w:pPr>
            <w:r>
              <w:rPr>
                <w:rFonts w:asciiTheme="majorHAnsi" w:hAnsiTheme="majorHAnsi" w:cstheme="majorHAnsi"/>
              </w:rPr>
              <w:t>Being replaced with UC</w:t>
            </w:r>
          </w:p>
        </w:tc>
      </w:tr>
    </w:tbl>
    <w:p w14:paraId="5A0C005B" w14:textId="77777777" w:rsidR="005F688C" w:rsidRDefault="005F688C" w:rsidP="005F688C">
      <w:pPr>
        <w:pStyle w:val="Heading1"/>
        <w:numPr>
          <w:ilvl w:val="0"/>
          <w:numId w:val="0"/>
        </w:numPr>
        <w:ind w:left="432" w:hanging="432"/>
      </w:pPr>
    </w:p>
    <w:p w14:paraId="710FBBD2" w14:textId="77777777" w:rsidR="005F688C" w:rsidRDefault="005F688C">
      <w:pPr>
        <w:rPr>
          <w:rFonts w:asciiTheme="majorHAnsi" w:eastAsiaTheme="majorEastAsia" w:hAnsiTheme="majorHAnsi" w:cstheme="majorBidi"/>
          <w:color w:val="2E74B5" w:themeColor="accent1" w:themeShade="BF"/>
          <w:sz w:val="32"/>
          <w:szCs w:val="32"/>
        </w:rPr>
      </w:pPr>
      <w:r>
        <w:br w:type="page"/>
      </w:r>
    </w:p>
    <w:p w14:paraId="5216944A" w14:textId="129CEB46" w:rsidR="00BE2262" w:rsidRDefault="00BE2262" w:rsidP="00602311">
      <w:pPr>
        <w:pStyle w:val="Heading1"/>
      </w:pPr>
      <w:bookmarkStart w:id="12" w:name="_Toc210030958"/>
      <w:r w:rsidRPr="0092630B">
        <w:lastRenderedPageBreak/>
        <w:t>Data Structure</w:t>
      </w:r>
      <w:r w:rsidR="004C0D70">
        <w:t xml:space="preserve"> and Processing</w:t>
      </w:r>
      <w:bookmarkEnd w:id="12"/>
    </w:p>
    <w:p w14:paraId="186471BE" w14:textId="3A08EBCE" w:rsidR="00DC446F" w:rsidRDefault="00D257F8" w:rsidP="00513EC4">
      <w:pPr>
        <w:ind w:left="432"/>
        <w:jc w:val="both"/>
        <w:rPr>
          <w:rFonts w:asciiTheme="majorHAnsi" w:hAnsiTheme="majorHAnsi" w:cstheme="majorHAnsi"/>
        </w:rPr>
      </w:pPr>
      <w:r>
        <w:rPr>
          <w:rFonts w:asciiTheme="majorHAnsi" w:hAnsiTheme="majorHAnsi" w:cstheme="majorHAnsi"/>
          <w:noProof/>
        </w:rPr>
        <w:drawing>
          <wp:inline distT="0" distB="0" distL="0" distR="0" wp14:anchorId="68150C93" wp14:editId="6AFC2E27">
            <wp:extent cx="5006975" cy="2988677"/>
            <wp:effectExtent l="0" t="0" r="3175" b="0"/>
            <wp:docPr id="16081970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027376" cy="3000854"/>
                    </a:xfrm>
                    <a:prstGeom prst="rect">
                      <a:avLst/>
                    </a:prstGeom>
                    <a:noFill/>
                  </pic:spPr>
                </pic:pic>
              </a:graphicData>
            </a:graphic>
          </wp:inline>
        </w:drawing>
      </w:r>
    </w:p>
    <w:p w14:paraId="35EED241" w14:textId="77777777" w:rsidR="00DC446F" w:rsidRDefault="00DC446F" w:rsidP="00513EC4">
      <w:pPr>
        <w:ind w:left="432"/>
        <w:jc w:val="both"/>
        <w:rPr>
          <w:rFonts w:asciiTheme="majorHAnsi" w:hAnsiTheme="majorHAnsi" w:cstheme="majorHAnsi"/>
        </w:rPr>
      </w:pPr>
    </w:p>
    <w:p w14:paraId="7CFF736B" w14:textId="6E5623B6" w:rsidR="00F06CFA" w:rsidRDefault="00F06CFA" w:rsidP="00513EC4">
      <w:pPr>
        <w:ind w:left="432"/>
        <w:jc w:val="both"/>
        <w:rPr>
          <w:rFonts w:asciiTheme="majorHAnsi" w:hAnsiTheme="majorHAnsi" w:cstheme="majorHAnsi"/>
        </w:rPr>
      </w:pPr>
      <w:r>
        <w:rPr>
          <w:rFonts w:asciiTheme="majorHAnsi" w:hAnsiTheme="majorHAnsi" w:cstheme="majorHAnsi"/>
        </w:rPr>
        <w:t xml:space="preserve">The production of RAPID R8 </w:t>
      </w:r>
      <w:r w:rsidR="00B4164C">
        <w:rPr>
          <w:rFonts w:asciiTheme="majorHAnsi" w:hAnsiTheme="majorHAnsi" w:cstheme="majorHAnsi"/>
        </w:rPr>
        <w:t>processes</w:t>
      </w:r>
      <w:r>
        <w:rPr>
          <w:rFonts w:asciiTheme="majorHAnsi" w:hAnsiTheme="majorHAnsi" w:cstheme="majorHAnsi"/>
        </w:rPr>
        <w:t xml:space="preserve"> over 7,800 individual data extracts</w:t>
      </w:r>
      <w:r w:rsidR="00B4164C">
        <w:rPr>
          <w:rFonts w:asciiTheme="majorHAnsi" w:hAnsiTheme="majorHAnsi" w:cstheme="majorHAnsi"/>
        </w:rPr>
        <w:t xml:space="preserve"> to generate the whole time series.</w:t>
      </w:r>
      <w:r w:rsidR="00CC1987">
        <w:rPr>
          <w:rFonts w:asciiTheme="majorHAnsi" w:hAnsiTheme="majorHAnsi" w:cstheme="majorHAnsi"/>
        </w:rPr>
        <w:t xml:space="preserve"> </w:t>
      </w:r>
      <w:r w:rsidR="00684CAC">
        <w:rPr>
          <w:rFonts w:asciiTheme="majorHAnsi" w:hAnsiTheme="majorHAnsi" w:cstheme="majorHAnsi"/>
        </w:rPr>
        <w:t xml:space="preserve">To make the data more </w:t>
      </w:r>
      <w:r w:rsidR="009E43AE">
        <w:rPr>
          <w:rFonts w:asciiTheme="majorHAnsi" w:hAnsiTheme="majorHAnsi" w:cstheme="majorHAnsi"/>
        </w:rPr>
        <w:t>manageable</w:t>
      </w:r>
      <w:r w:rsidR="00CC1987">
        <w:rPr>
          <w:rFonts w:asciiTheme="majorHAnsi" w:hAnsiTheme="majorHAnsi" w:cstheme="majorHAnsi"/>
        </w:rPr>
        <w:t xml:space="preserve"> and </w:t>
      </w:r>
      <w:r w:rsidR="009E43AE">
        <w:rPr>
          <w:rFonts w:asciiTheme="majorHAnsi" w:hAnsiTheme="majorHAnsi" w:cstheme="majorHAnsi"/>
        </w:rPr>
        <w:t xml:space="preserve">for </w:t>
      </w:r>
      <w:r w:rsidR="00CC1987">
        <w:rPr>
          <w:rFonts w:asciiTheme="majorHAnsi" w:hAnsiTheme="majorHAnsi" w:cstheme="majorHAnsi"/>
        </w:rPr>
        <w:t xml:space="preserve">efficiency of processing, the data is processed into tax years. Each </w:t>
      </w:r>
      <w:r w:rsidR="009E43AE">
        <w:rPr>
          <w:rFonts w:asciiTheme="majorHAnsi" w:hAnsiTheme="majorHAnsi" w:cstheme="majorHAnsi"/>
        </w:rPr>
        <w:t xml:space="preserve">final </w:t>
      </w:r>
      <w:r w:rsidR="00CC1987">
        <w:rPr>
          <w:rFonts w:asciiTheme="majorHAnsi" w:hAnsiTheme="majorHAnsi" w:cstheme="majorHAnsi"/>
        </w:rPr>
        <w:t>tax year file hold between 79</w:t>
      </w:r>
      <w:r w:rsidR="006604BD">
        <w:rPr>
          <w:rFonts w:asciiTheme="majorHAnsi" w:hAnsiTheme="majorHAnsi" w:cstheme="majorHAnsi"/>
        </w:rPr>
        <w:t xml:space="preserve"> million and 88 million person records.</w:t>
      </w:r>
    </w:p>
    <w:p w14:paraId="4A5C5DD3" w14:textId="77777777" w:rsidR="00F06CFA" w:rsidRDefault="00F06CFA" w:rsidP="00513EC4">
      <w:pPr>
        <w:ind w:left="432"/>
        <w:jc w:val="both"/>
        <w:rPr>
          <w:rFonts w:asciiTheme="majorHAnsi" w:hAnsiTheme="majorHAnsi" w:cstheme="majorHAnsi"/>
        </w:rPr>
      </w:pPr>
    </w:p>
    <w:p w14:paraId="0DE8C9D2" w14:textId="3BFA8F7B" w:rsidR="00513EC4" w:rsidRDefault="00BE2262" w:rsidP="00513EC4">
      <w:pPr>
        <w:ind w:left="432"/>
        <w:jc w:val="both"/>
        <w:rPr>
          <w:rFonts w:asciiTheme="majorHAnsi" w:hAnsiTheme="majorHAnsi" w:cstheme="majorHAnsi"/>
        </w:rPr>
      </w:pPr>
      <w:r w:rsidRPr="00602311">
        <w:rPr>
          <w:rFonts w:asciiTheme="majorHAnsi" w:hAnsiTheme="majorHAnsi" w:cstheme="majorHAnsi"/>
        </w:rPr>
        <w:t xml:space="preserve">RAPID uses the </w:t>
      </w:r>
      <w:r w:rsidR="00E63270">
        <w:rPr>
          <w:rFonts w:asciiTheme="majorHAnsi" w:hAnsiTheme="majorHAnsi" w:cstheme="majorHAnsi"/>
        </w:rPr>
        <w:t xml:space="preserve">DWP </w:t>
      </w:r>
      <w:r w:rsidRPr="00602311">
        <w:rPr>
          <w:rFonts w:asciiTheme="majorHAnsi" w:hAnsiTheme="majorHAnsi" w:cstheme="majorHAnsi"/>
        </w:rPr>
        <w:t xml:space="preserve">Customer Information System (CIS) to generate a NINO based ‘person spine’, to which all the other data extracts are linked. </w:t>
      </w:r>
      <w:r w:rsidR="00507319" w:rsidRPr="00602311">
        <w:rPr>
          <w:rFonts w:asciiTheme="majorHAnsi" w:hAnsiTheme="majorHAnsi" w:cstheme="majorHAnsi"/>
        </w:rPr>
        <w:t>The CIS data holds one row per person and is NINO based.</w:t>
      </w:r>
      <w:r w:rsidR="00507319">
        <w:rPr>
          <w:rFonts w:asciiTheme="majorHAnsi" w:hAnsiTheme="majorHAnsi" w:cstheme="majorHAnsi"/>
        </w:rPr>
        <w:t xml:space="preserve"> The RAPID data has been structured in the same way as the CIS data, i.e. one record per person, per tax year with column variables for each activity within the year.</w:t>
      </w:r>
      <w:r w:rsidR="00513EC4">
        <w:rPr>
          <w:rFonts w:asciiTheme="majorHAnsi" w:hAnsiTheme="majorHAnsi" w:cstheme="majorHAnsi"/>
        </w:rPr>
        <w:t xml:space="preserve"> </w:t>
      </w:r>
      <w:r w:rsidR="00513EC4" w:rsidRPr="00602311">
        <w:rPr>
          <w:rFonts w:asciiTheme="majorHAnsi" w:hAnsiTheme="majorHAnsi" w:cstheme="majorHAnsi"/>
        </w:rPr>
        <w:t xml:space="preserve">The tax years being processed within </w:t>
      </w:r>
      <w:r w:rsidR="00EA08EC">
        <w:rPr>
          <w:rFonts w:asciiTheme="majorHAnsi" w:hAnsiTheme="majorHAnsi" w:cstheme="majorHAnsi"/>
        </w:rPr>
        <w:t xml:space="preserve">SRS version of </w:t>
      </w:r>
      <w:r w:rsidR="00513EC4" w:rsidRPr="00602311">
        <w:rPr>
          <w:rFonts w:asciiTheme="majorHAnsi" w:hAnsiTheme="majorHAnsi" w:cstheme="majorHAnsi"/>
        </w:rPr>
        <w:t xml:space="preserve">RAPID Release </w:t>
      </w:r>
      <w:r w:rsidR="00E56F22">
        <w:rPr>
          <w:rFonts w:asciiTheme="majorHAnsi" w:hAnsiTheme="majorHAnsi" w:cstheme="majorHAnsi"/>
        </w:rPr>
        <w:t>8</w:t>
      </w:r>
      <w:r w:rsidR="00513EC4" w:rsidRPr="00602311">
        <w:rPr>
          <w:rFonts w:asciiTheme="majorHAnsi" w:hAnsiTheme="majorHAnsi" w:cstheme="majorHAnsi"/>
        </w:rPr>
        <w:t xml:space="preserve"> cover 20</w:t>
      </w:r>
      <w:r w:rsidR="00EA08EC">
        <w:rPr>
          <w:rFonts w:asciiTheme="majorHAnsi" w:hAnsiTheme="majorHAnsi" w:cstheme="majorHAnsi"/>
        </w:rPr>
        <w:t>10</w:t>
      </w:r>
      <w:r w:rsidR="00513EC4" w:rsidRPr="00602311">
        <w:rPr>
          <w:rFonts w:asciiTheme="majorHAnsi" w:hAnsiTheme="majorHAnsi" w:cstheme="majorHAnsi"/>
        </w:rPr>
        <w:t>/</w:t>
      </w:r>
      <w:r w:rsidR="00EA08EC">
        <w:rPr>
          <w:rFonts w:asciiTheme="majorHAnsi" w:hAnsiTheme="majorHAnsi" w:cstheme="majorHAnsi"/>
        </w:rPr>
        <w:t>11</w:t>
      </w:r>
      <w:r w:rsidR="00513EC4" w:rsidRPr="00602311">
        <w:rPr>
          <w:rFonts w:asciiTheme="majorHAnsi" w:hAnsiTheme="majorHAnsi" w:cstheme="majorHAnsi"/>
        </w:rPr>
        <w:t xml:space="preserve"> to 20</w:t>
      </w:r>
      <w:r w:rsidR="002836A2">
        <w:rPr>
          <w:rFonts w:asciiTheme="majorHAnsi" w:hAnsiTheme="majorHAnsi" w:cstheme="majorHAnsi"/>
        </w:rPr>
        <w:t>2</w:t>
      </w:r>
      <w:r w:rsidR="00E56F22">
        <w:rPr>
          <w:rFonts w:asciiTheme="majorHAnsi" w:hAnsiTheme="majorHAnsi" w:cstheme="majorHAnsi"/>
        </w:rPr>
        <w:t>3</w:t>
      </w:r>
      <w:r w:rsidR="00513EC4" w:rsidRPr="00602311">
        <w:rPr>
          <w:rFonts w:asciiTheme="majorHAnsi" w:hAnsiTheme="majorHAnsi" w:cstheme="majorHAnsi"/>
        </w:rPr>
        <w:t>/</w:t>
      </w:r>
      <w:r w:rsidR="00513EC4">
        <w:rPr>
          <w:rFonts w:asciiTheme="majorHAnsi" w:hAnsiTheme="majorHAnsi" w:cstheme="majorHAnsi"/>
        </w:rPr>
        <w:t>2</w:t>
      </w:r>
      <w:r w:rsidR="00E56F22">
        <w:rPr>
          <w:rFonts w:asciiTheme="majorHAnsi" w:hAnsiTheme="majorHAnsi" w:cstheme="majorHAnsi"/>
        </w:rPr>
        <w:t>4</w:t>
      </w:r>
      <w:r w:rsidR="00513EC4" w:rsidRPr="00602311">
        <w:rPr>
          <w:rFonts w:asciiTheme="majorHAnsi" w:hAnsiTheme="majorHAnsi" w:cstheme="majorHAnsi"/>
        </w:rPr>
        <w:t>.</w:t>
      </w:r>
      <w:r w:rsidR="00CD63DF">
        <w:rPr>
          <w:rFonts w:asciiTheme="majorHAnsi" w:hAnsiTheme="majorHAnsi" w:cstheme="majorHAnsi"/>
        </w:rPr>
        <w:t xml:space="preserve"> The CIS </w:t>
      </w:r>
      <w:r w:rsidR="008D28C3">
        <w:rPr>
          <w:rFonts w:asciiTheme="majorHAnsi" w:hAnsiTheme="majorHAnsi" w:cstheme="majorHAnsi"/>
        </w:rPr>
        <w:t xml:space="preserve">data </w:t>
      </w:r>
      <w:r w:rsidR="00461981">
        <w:rPr>
          <w:rFonts w:asciiTheme="majorHAnsi" w:hAnsiTheme="majorHAnsi" w:cstheme="majorHAnsi"/>
        </w:rPr>
        <w:t>includes records for children who have been issued a Child Reference Number</w:t>
      </w:r>
      <w:r w:rsidR="008D28C3">
        <w:rPr>
          <w:rFonts w:asciiTheme="majorHAnsi" w:hAnsiTheme="majorHAnsi" w:cstheme="majorHAnsi"/>
        </w:rPr>
        <w:t xml:space="preserve"> as part of a child benefit award</w:t>
      </w:r>
      <w:r w:rsidR="007907F7">
        <w:rPr>
          <w:rFonts w:asciiTheme="majorHAnsi" w:hAnsiTheme="majorHAnsi" w:cstheme="majorHAnsi"/>
        </w:rPr>
        <w:t>. This number becomes their NINO when they reach age 16.</w:t>
      </w:r>
    </w:p>
    <w:p w14:paraId="369341B3" w14:textId="77777777" w:rsidR="00507319" w:rsidRDefault="00507319" w:rsidP="00602311">
      <w:pPr>
        <w:ind w:left="432"/>
        <w:jc w:val="both"/>
        <w:rPr>
          <w:rFonts w:asciiTheme="majorHAnsi" w:hAnsiTheme="majorHAnsi" w:cstheme="majorHAnsi"/>
        </w:rPr>
      </w:pPr>
    </w:p>
    <w:p w14:paraId="5BF30DA0" w14:textId="712B0E8F" w:rsidR="00030125" w:rsidRDefault="00507319" w:rsidP="00507319">
      <w:pPr>
        <w:ind w:left="432"/>
        <w:jc w:val="both"/>
        <w:rPr>
          <w:rFonts w:asciiTheme="majorHAnsi" w:hAnsiTheme="majorHAnsi" w:cstheme="majorHAnsi"/>
        </w:rPr>
      </w:pPr>
      <w:r w:rsidRPr="00602311">
        <w:rPr>
          <w:rFonts w:asciiTheme="majorHAnsi" w:hAnsiTheme="majorHAnsi" w:cstheme="majorHAnsi"/>
        </w:rPr>
        <w:t xml:space="preserve">Only </w:t>
      </w:r>
      <w:r>
        <w:rPr>
          <w:rFonts w:asciiTheme="majorHAnsi" w:hAnsiTheme="majorHAnsi" w:cstheme="majorHAnsi"/>
        </w:rPr>
        <w:t xml:space="preserve">CIS </w:t>
      </w:r>
      <w:r w:rsidRPr="00602311">
        <w:rPr>
          <w:rFonts w:asciiTheme="majorHAnsi" w:hAnsiTheme="majorHAnsi" w:cstheme="majorHAnsi"/>
        </w:rPr>
        <w:t>records w</w:t>
      </w:r>
      <w:r>
        <w:rPr>
          <w:rFonts w:asciiTheme="majorHAnsi" w:hAnsiTheme="majorHAnsi" w:cstheme="majorHAnsi"/>
        </w:rPr>
        <w:t>ith</w:t>
      </w:r>
      <w:r w:rsidRPr="00602311">
        <w:rPr>
          <w:rFonts w:asciiTheme="majorHAnsi" w:hAnsiTheme="majorHAnsi" w:cstheme="majorHAnsi"/>
        </w:rPr>
        <w:t xml:space="preserve"> no date of death</w:t>
      </w:r>
      <w:r>
        <w:rPr>
          <w:rFonts w:asciiTheme="majorHAnsi" w:hAnsiTheme="majorHAnsi" w:cstheme="majorHAnsi"/>
        </w:rPr>
        <w:t xml:space="preserve"> present</w:t>
      </w:r>
      <w:r w:rsidRPr="00602311">
        <w:rPr>
          <w:rFonts w:asciiTheme="majorHAnsi" w:hAnsiTheme="majorHAnsi" w:cstheme="majorHAnsi"/>
        </w:rPr>
        <w:t xml:space="preserve"> or a date of death after 5 April 20</w:t>
      </w:r>
      <w:r w:rsidR="007A457C">
        <w:rPr>
          <w:rFonts w:asciiTheme="majorHAnsi" w:hAnsiTheme="majorHAnsi" w:cstheme="majorHAnsi"/>
        </w:rPr>
        <w:t xml:space="preserve">10 </w:t>
      </w:r>
      <w:r w:rsidRPr="00602311">
        <w:rPr>
          <w:rFonts w:asciiTheme="majorHAnsi" w:hAnsiTheme="majorHAnsi" w:cstheme="majorHAnsi"/>
        </w:rPr>
        <w:t xml:space="preserve">are selected for </w:t>
      </w:r>
      <w:r w:rsidR="007A457C">
        <w:rPr>
          <w:rFonts w:asciiTheme="majorHAnsi" w:hAnsiTheme="majorHAnsi" w:cstheme="majorHAnsi"/>
        </w:rPr>
        <w:t xml:space="preserve">the SRS version of </w:t>
      </w:r>
      <w:r w:rsidRPr="00602311">
        <w:rPr>
          <w:rFonts w:asciiTheme="majorHAnsi" w:hAnsiTheme="majorHAnsi" w:cstheme="majorHAnsi"/>
        </w:rPr>
        <w:t xml:space="preserve">RAPID Release </w:t>
      </w:r>
      <w:r w:rsidR="00E56F22">
        <w:rPr>
          <w:rFonts w:asciiTheme="majorHAnsi" w:hAnsiTheme="majorHAnsi" w:cstheme="majorHAnsi"/>
        </w:rPr>
        <w:t>8</w:t>
      </w:r>
      <w:r w:rsidRPr="00602311">
        <w:rPr>
          <w:rFonts w:asciiTheme="majorHAnsi" w:hAnsiTheme="majorHAnsi" w:cstheme="majorHAnsi"/>
        </w:rPr>
        <w:t xml:space="preserve">. </w:t>
      </w:r>
      <w:r w:rsidR="00030125">
        <w:rPr>
          <w:rFonts w:asciiTheme="majorHAnsi" w:hAnsiTheme="majorHAnsi" w:cstheme="majorHAnsi"/>
        </w:rPr>
        <w:t>Pre-</w:t>
      </w:r>
      <w:r w:rsidRPr="00602311">
        <w:rPr>
          <w:rFonts w:asciiTheme="majorHAnsi" w:hAnsiTheme="majorHAnsi" w:cstheme="majorHAnsi"/>
        </w:rPr>
        <w:t xml:space="preserve">2010 the </w:t>
      </w:r>
      <w:r w:rsidR="00030125">
        <w:rPr>
          <w:rFonts w:asciiTheme="majorHAnsi" w:hAnsiTheme="majorHAnsi" w:cstheme="majorHAnsi"/>
        </w:rPr>
        <w:t xml:space="preserve">data is of variable quality. Self Employment </w:t>
      </w:r>
      <w:r w:rsidR="00241651">
        <w:rPr>
          <w:rFonts w:asciiTheme="majorHAnsi" w:hAnsiTheme="majorHAnsi" w:cstheme="majorHAnsi"/>
        </w:rPr>
        <w:t>analytical</w:t>
      </w:r>
      <w:r w:rsidRPr="00602311">
        <w:rPr>
          <w:rFonts w:asciiTheme="majorHAnsi" w:hAnsiTheme="majorHAnsi" w:cstheme="majorHAnsi"/>
        </w:rPr>
        <w:t xml:space="preserve"> </w:t>
      </w:r>
      <w:r w:rsidR="00030125">
        <w:rPr>
          <w:rFonts w:asciiTheme="majorHAnsi" w:hAnsiTheme="majorHAnsi" w:cstheme="majorHAnsi"/>
        </w:rPr>
        <w:t xml:space="preserve">data is not present at all (from any source) for 2008/09 and 2009/10, and is not fully complete until 2014/15. </w:t>
      </w:r>
    </w:p>
    <w:p w14:paraId="4A4C43A6" w14:textId="367C5C70" w:rsidR="00507319" w:rsidRDefault="00030125" w:rsidP="00507319">
      <w:pPr>
        <w:ind w:left="432"/>
        <w:jc w:val="both"/>
        <w:rPr>
          <w:rFonts w:asciiTheme="majorHAnsi" w:hAnsiTheme="majorHAnsi" w:cstheme="majorHAnsi"/>
        </w:rPr>
      </w:pPr>
      <w:r>
        <w:rPr>
          <w:rFonts w:asciiTheme="majorHAnsi" w:hAnsiTheme="majorHAnsi" w:cstheme="majorHAnsi"/>
        </w:rPr>
        <w:t xml:space="preserve"> </w:t>
      </w:r>
    </w:p>
    <w:p w14:paraId="1B9C1C42" w14:textId="75FC6010" w:rsidR="00513EC4" w:rsidRPr="00602311" w:rsidRDefault="00513EC4" w:rsidP="00513EC4">
      <w:pPr>
        <w:ind w:left="432"/>
        <w:jc w:val="both"/>
        <w:rPr>
          <w:rFonts w:asciiTheme="majorHAnsi" w:hAnsiTheme="majorHAnsi" w:cstheme="majorHAnsi"/>
        </w:rPr>
      </w:pPr>
      <w:r w:rsidRPr="00602311">
        <w:rPr>
          <w:rFonts w:asciiTheme="majorHAnsi" w:hAnsiTheme="majorHAnsi" w:cstheme="majorHAnsi"/>
        </w:rPr>
        <w:t>Various variables are derived from the CIS data for analytical purposes, for example</w:t>
      </w:r>
      <w:r w:rsidR="00414206">
        <w:rPr>
          <w:rFonts w:asciiTheme="majorHAnsi" w:hAnsiTheme="majorHAnsi" w:cstheme="majorHAnsi"/>
        </w:rPr>
        <w:t>:</w:t>
      </w:r>
      <w:r w:rsidR="00414206" w:rsidRPr="00602311">
        <w:rPr>
          <w:rFonts w:asciiTheme="majorHAnsi" w:hAnsiTheme="majorHAnsi" w:cstheme="majorHAnsi"/>
        </w:rPr>
        <w:t xml:space="preserve"> </w:t>
      </w:r>
      <w:r w:rsidRPr="00602311">
        <w:rPr>
          <w:rFonts w:asciiTheme="majorHAnsi" w:hAnsiTheme="majorHAnsi" w:cstheme="majorHAnsi"/>
        </w:rPr>
        <w:t>the age the person reaches State Pension Age, (taking into account the new pension rules</w:t>
      </w:r>
      <w:r w:rsidR="00F15637">
        <w:rPr>
          <w:rFonts w:asciiTheme="majorHAnsi" w:hAnsiTheme="majorHAnsi" w:cstheme="majorHAnsi"/>
        </w:rPr>
        <w:t xml:space="preserve"> and pension age equalisation</w:t>
      </w:r>
      <w:r w:rsidR="00215771">
        <w:rPr>
          <w:rFonts w:asciiTheme="majorHAnsi" w:hAnsiTheme="majorHAnsi" w:cstheme="majorHAnsi"/>
        </w:rPr>
        <w:t xml:space="preserve"> bringing women</w:t>
      </w:r>
      <w:r w:rsidR="004B5EC9">
        <w:rPr>
          <w:rFonts w:asciiTheme="majorHAnsi" w:hAnsiTheme="majorHAnsi" w:cstheme="majorHAnsi"/>
        </w:rPr>
        <w:t>’s retirement age</w:t>
      </w:r>
      <w:r w:rsidR="00215771">
        <w:rPr>
          <w:rFonts w:asciiTheme="majorHAnsi" w:hAnsiTheme="majorHAnsi" w:cstheme="majorHAnsi"/>
        </w:rPr>
        <w:t xml:space="preserve"> in line with men</w:t>
      </w:r>
      <w:r w:rsidRPr="00602311">
        <w:rPr>
          <w:rFonts w:asciiTheme="majorHAnsi" w:hAnsiTheme="majorHAnsi" w:cstheme="majorHAnsi"/>
        </w:rPr>
        <w:t xml:space="preserve">), the tax year in which </w:t>
      </w:r>
      <w:r w:rsidR="00C83FB6">
        <w:rPr>
          <w:rFonts w:asciiTheme="majorHAnsi" w:hAnsiTheme="majorHAnsi" w:cstheme="majorHAnsi"/>
        </w:rPr>
        <w:t xml:space="preserve">someone </w:t>
      </w:r>
      <w:r w:rsidR="008C6CD1">
        <w:rPr>
          <w:rFonts w:asciiTheme="majorHAnsi" w:hAnsiTheme="majorHAnsi" w:cstheme="majorHAnsi"/>
        </w:rPr>
        <w:t>reaches that age that they</w:t>
      </w:r>
      <w:r w:rsidR="00525DDB">
        <w:rPr>
          <w:rFonts w:asciiTheme="majorHAnsi" w:hAnsiTheme="majorHAnsi" w:cstheme="majorHAnsi"/>
        </w:rPr>
        <w:t xml:space="preserve"> start to have</w:t>
      </w:r>
      <w:r w:rsidRPr="00602311">
        <w:rPr>
          <w:rFonts w:asciiTheme="majorHAnsi" w:hAnsiTheme="majorHAnsi" w:cstheme="majorHAnsi"/>
        </w:rPr>
        <w:t xml:space="preserve"> National Insurance liability, and the Final Relevant Year</w:t>
      </w:r>
      <w:r>
        <w:rPr>
          <w:rFonts w:asciiTheme="majorHAnsi" w:hAnsiTheme="majorHAnsi" w:cstheme="majorHAnsi"/>
        </w:rPr>
        <w:t xml:space="preserve"> (FRY)</w:t>
      </w:r>
      <w:r w:rsidRPr="00602311">
        <w:rPr>
          <w:rFonts w:asciiTheme="majorHAnsi" w:hAnsiTheme="majorHAnsi" w:cstheme="majorHAnsi"/>
        </w:rPr>
        <w:t xml:space="preserve"> for State Pension purposes.</w:t>
      </w:r>
    </w:p>
    <w:p w14:paraId="4EF4DB0E" w14:textId="77777777" w:rsidR="00507319" w:rsidRDefault="00507319" w:rsidP="00602311">
      <w:pPr>
        <w:ind w:left="432"/>
        <w:jc w:val="both"/>
        <w:rPr>
          <w:rFonts w:asciiTheme="majorHAnsi" w:hAnsiTheme="majorHAnsi" w:cstheme="majorHAnsi"/>
        </w:rPr>
      </w:pPr>
    </w:p>
    <w:p w14:paraId="22848214" w14:textId="1495B55A" w:rsidR="00507319" w:rsidRDefault="00507319" w:rsidP="00507319">
      <w:pPr>
        <w:ind w:left="432"/>
        <w:jc w:val="both"/>
        <w:rPr>
          <w:rFonts w:asciiTheme="majorHAnsi" w:hAnsiTheme="majorHAnsi" w:cstheme="majorHAnsi"/>
        </w:rPr>
      </w:pPr>
      <w:r w:rsidRPr="00602311">
        <w:rPr>
          <w:rFonts w:asciiTheme="majorHAnsi" w:hAnsiTheme="majorHAnsi" w:cstheme="majorHAnsi"/>
        </w:rPr>
        <w:t>The post 20</w:t>
      </w:r>
      <w:r w:rsidR="00D902CB">
        <w:rPr>
          <w:rFonts w:asciiTheme="majorHAnsi" w:hAnsiTheme="majorHAnsi" w:cstheme="majorHAnsi"/>
        </w:rPr>
        <w:t>10</w:t>
      </w:r>
      <w:r w:rsidRPr="00602311">
        <w:rPr>
          <w:rFonts w:asciiTheme="majorHAnsi" w:hAnsiTheme="majorHAnsi" w:cstheme="majorHAnsi"/>
        </w:rPr>
        <w:t xml:space="preserve"> CIS data is linked to the 100% Migrant Worker Scan (MWS), sourced from HMRC’s National Insurance &amp; PAYE Service (NPS). This linkage provides the </w:t>
      </w:r>
      <w:r w:rsidRPr="00602311">
        <w:rPr>
          <w:rFonts w:asciiTheme="majorHAnsi" w:hAnsiTheme="majorHAnsi" w:cstheme="majorHAnsi"/>
        </w:rPr>
        <w:lastRenderedPageBreak/>
        <w:t>NINO registration details for non-British Nationals registering for N</w:t>
      </w:r>
      <w:r w:rsidR="00933827">
        <w:rPr>
          <w:rFonts w:asciiTheme="majorHAnsi" w:hAnsiTheme="majorHAnsi" w:cstheme="majorHAnsi"/>
        </w:rPr>
        <w:t>ational Insu</w:t>
      </w:r>
      <w:r w:rsidR="00CC2CEF">
        <w:rPr>
          <w:rFonts w:asciiTheme="majorHAnsi" w:hAnsiTheme="majorHAnsi" w:cstheme="majorHAnsi"/>
        </w:rPr>
        <w:t>rance</w:t>
      </w:r>
      <w:r w:rsidRPr="00602311">
        <w:rPr>
          <w:rFonts w:asciiTheme="majorHAnsi" w:hAnsiTheme="majorHAnsi" w:cstheme="majorHAnsi"/>
        </w:rPr>
        <w:t xml:space="preserve"> purposes. </w:t>
      </w:r>
    </w:p>
    <w:p w14:paraId="507EF283" w14:textId="77777777" w:rsidR="00507319" w:rsidRDefault="00507319" w:rsidP="00507319">
      <w:pPr>
        <w:ind w:left="432"/>
        <w:jc w:val="both"/>
        <w:rPr>
          <w:rFonts w:asciiTheme="majorHAnsi" w:hAnsiTheme="majorHAnsi" w:cstheme="majorHAnsi"/>
        </w:rPr>
      </w:pPr>
    </w:p>
    <w:p w14:paraId="312A5CBD" w14:textId="77777777" w:rsidR="00507319" w:rsidRDefault="00507319" w:rsidP="00507319">
      <w:pPr>
        <w:ind w:left="432"/>
        <w:jc w:val="both"/>
        <w:rPr>
          <w:rFonts w:asciiTheme="majorHAnsi" w:hAnsiTheme="majorHAnsi" w:cstheme="majorHAnsi"/>
        </w:rPr>
      </w:pPr>
      <w:r w:rsidRPr="00602311">
        <w:rPr>
          <w:rFonts w:asciiTheme="majorHAnsi" w:hAnsiTheme="majorHAnsi" w:cstheme="majorHAnsi"/>
        </w:rPr>
        <w:t xml:space="preserve">Any non-British NINO registrations notified after 1975 are appended to the CIS data used in RAPID, providing an indication of nationality, country of origin, first arrival dates and registration details – all of which are based on the information provided at the point of registration. No subsequent changes of nationality are captured. </w:t>
      </w:r>
    </w:p>
    <w:p w14:paraId="33BFCB30" w14:textId="77777777" w:rsidR="005F688C" w:rsidRDefault="005F688C" w:rsidP="00507319">
      <w:pPr>
        <w:ind w:left="432"/>
        <w:jc w:val="both"/>
        <w:rPr>
          <w:rFonts w:asciiTheme="majorHAnsi" w:hAnsiTheme="majorHAnsi" w:cstheme="majorHAnsi"/>
        </w:rPr>
      </w:pPr>
    </w:p>
    <w:p w14:paraId="5C1D3746" w14:textId="1C7F771A" w:rsidR="005F688C" w:rsidRDefault="00507319" w:rsidP="005F688C">
      <w:pPr>
        <w:ind w:left="432"/>
        <w:jc w:val="both"/>
        <w:rPr>
          <w:rFonts w:asciiTheme="majorHAnsi" w:hAnsiTheme="majorHAnsi" w:cstheme="majorHAnsi"/>
        </w:rPr>
      </w:pPr>
      <w:r w:rsidRPr="00602311">
        <w:rPr>
          <w:rFonts w:asciiTheme="majorHAnsi" w:hAnsiTheme="majorHAnsi" w:cstheme="majorHAnsi"/>
        </w:rPr>
        <w:t>The RAPID processing sets a default nationality and country of origin to ‘UK National’ for anyone not found on the MWS</w:t>
      </w:r>
      <w:r w:rsidR="0047247C">
        <w:rPr>
          <w:rFonts w:asciiTheme="majorHAnsi" w:hAnsiTheme="majorHAnsi" w:cstheme="majorHAnsi"/>
        </w:rPr>
        <w:t xml:space="preserve"> or in the CIS data as a migrant registration</w:t>
      </w:r>
      <w:r w:rsidRPr="00602311">
        <w:rPr>
          <w:rFonts w:asciiTheme="majorHAnsi" w:hAnsiTheme="majorHAnsi" w:cstheme="majorHAnsi"/>
        </w:rPr>
        <w:t xml:space="preserve">. This will include people who registered from abroad but who did so prior to 1975 and any non-British nationals who have never previously been in the UK but who registered with British documentation due to having dual nationality with another country. </w:t>
      </w:r>
    </w:p>
    <w:p w14:paraId="798F48A5" w14:textId="77777777" w:rsidR="00E94EA2" w:rsidRDefault="00E94EA2" w:rsidP="005F688C">
      <w:pPr>
        <w:ind w:left="432"/>
        <w:jc w:val="both"/>
        <w:rPr>
          <w:rFonts w:asciiTheme="majorHAnsi" w:hAnsiTheme="majorHAnsi" w:cstheme="majorHAnsi"/>
        </w:rPr>
      </w:pPr>
    </w:p>
    <w:p w14:paraId="4F2C84F5" w14:textId="6BE4848B" w:rsidR="005F688C" w:rsidRPr="005F688C" w:rsidRDefault="005F688C" w:rsidP="005F688C">
      <w:pPr>
        <w:ind w:left="432"/>
        <w:jc w:val="both"/>
        <w:rPr>
          <w:rFonts w:asciiTheme="majorHAnsi" w:hAnsiTheme="majorHAnsi" w:cstheme="majorHAnsi"/>
          <w:shd w:val="clear" w:color="auto" w:fill="FFFFFF"/>
        </w:rPr>
      </w:pPr>
      <w:r w:rsidRPr="005F688C">
        <w:rPr>
          <w:rFonts w:asciiTheme="majorHAnsi" w:hAnsiTheme="majorHAnsi" w:cstheme="majorHAnsi"/>
          <w:shd w:val="clear" w:color="auto" w:fill="FFFFFF"/>
        </w:rPr>
        <w:t xml:space="preserve">RAPID </w:t>
      </w:r>
      <w:r w:rsidR="003822F9">
        <w:rPr>
          <w:rFonts w:asciiTheme="majorHAnsi" w:hAnsiTheme="majorHAnsi" w:cstheme="majorHAnsi"/>
          <w:shd w:val="clear" w:color="auto" w:fill="FFFFFF"/>
        </w:rPr>
        <w:t xml:space="preserve">also </w:t>
      </w:r>
      <w:r w:rsidRPr="005F688C">
        <w:rPr>
          <w:rFonts w:asciiTheme="majorHAnsi" w:hAnsiTheme="majorHAnsi" w:cstheme="majorHAnsi"/>
          <w:shd w:val="clear" w:color="auto" w:fill="FFFFFF"/>
        </w:rPr>
        <w:t>hold</w:t>
      </w:r>
      <w:r w:rsidR="004D0562">
        <w:rPr>
          <w:rFonts w:asciiTheme="majorHAnsi" w:hAnsiTheme="majorHAnsi" w:cstheme="majorHAnsi"/>
          <w:shd w:val="clear" w:color="auto" w:fill="FFFFFF"/>
        </w:rPr>
        <w:t>s</w:t>
      </w:r>
      <w:r w:rsidRPr="005F688C">
        <w:rPr>
          <w:rFonts w:asciiTheme="majorHAnsi" w:hAnsiTheme="majorHAnsi" w:cstheme="majorHAnsi"/>
          <w:shd w:val="clear" w:color="auto" w:fill="FFFFFF"/>
        </w:rPr>
        <w:t xml:space="preserve"> the current nationality as held on CIS as well as the nationality when the record was created. Current nationality is not routinely updated and so is not well populated. However, for some benefit awards DWP now ask about nationality and this will generate an update to the CIS data. Nationality may also be updated on CIS by other sources but this variable should be used with extreme caution. This variable is only really useful for ‘fine-tuning’ analyses of migration – it is not updated for everyone and a high proportion of the records do not hold anything.</w:t>
      </w:r>
      <w:r w:rsidR="002F4B99">
        <w:rPr>
          <w:rFonts w:asciiTheme="majorHAnsi" w:hAnsiTheme="majorHAnsi" w:cstheme="majorHAnsi"/>
          <w:shd w:val="clear" w:color="auto" w:fill="FFFFFF"/>
        </w:rPr>
        <w:t xml:space="preserve"> Current nationality should be used with extreme caution due to its poor population coverage.</w:t>
      </w:r>
    </w:p>
    <w:p w14:paraId="0D74A6B7" w14:textId="77777777" w:rsidR="005F688C" w:rsidRPr="00602311" w:rsidRDefault="005F688C" w:rsidP="00507319">
      <w:pPr>
        <w:ind w:left="432"/>
        <w:jc w:val="both"/>
        <w:rPr>
          <w:rFonts w:asciiTheme="majorHAnsi" w:hAnsiTheme="majorHAnsi" w:cstheme="majorHAnsi"/>
        </w:rPr>
      </w:pPr>
    </w:p>
    <w:p w14:paraId="2E54CF3B" w14:textId="568DCEF8" w:rsidR="00513EC4" w:rsidRDefault="00BE2262" w:rsidP="00602311">
      <w:pPr>
        <w:ind w:left="432"/>
        <w:jc w:val="both"/>
        <w:rPr>
          <w:rFonts w:asciiTheme="majorHAnsi" w:hAnsiTheme="majorHAnsi" w:cstheme="majorHAnsi"/>
        </w:rPr>
      </w:pPr>
      <w:r w:rsidRPr="00602311">
        <w:rPr>
          <w:rFonts w:asciiTheme="majorHAnsi" w:hAnsiTheme="majorHAnsi" w:cstheme="majorHAnsi"/>
        </w:rPr>
        <w:t>Activities</w:t>
      </w:r>
      <w:r w:rsidR="00507319">
        <w:rPr>
          <w:rFonts w:asciiTheme="majorHAnsi" w:hAnsiTheme="majorHAnsi" w:cstheme="majorHAnsi"/>
        </w:rPr>
        <w:t xml:space="preserve"> on benefit receipt</w:t>
      </w:r>
      <w:r w:rsidR="00513EC4">
        <w:rPr>
          <w:rFonts w:asciiTheme="majorHAnsi" w:hAnsiTheme="majorHAnsi" w:cstheme="majorHAnsi"/>
        </w:rPr>
        <w:t>, employment, self-</w:t>
      </w:r>
      <w:r w:rsidR="00507319">
        <w:rPr>
          <w:rFonts w:asciiTheme="majorHAnsi" w:hAnsiTheme="majorHAnsi" w:cstheme="majorHAnsi"/>
        </w:rPr>
        <w:t>employment and pensions</w:t>
      </w:r>
      <w:r w:rsidRPr="00602311">
        <w:rPr>
          <w:rFonts w:asciiTheme="majorHAnsi" w:hAnsiTheme="majorHAnsi" w:cstheme="majorHAnsi"/>
        </w:rPr>
        <w:t xml:space="preserve"> </w:t>
      </w:r>
      <w:r w:rsidR="00507319">
        <w:rPr>
          <w:rFonts w:asciiTheme="majorHAnsi" w:hAnsiTheme="majorHAnsi" w:cstheme="majorHAnsi"/>
        </w:rPr>
        <w:t xml:space="preserve">are </w:t>
      </w:r>
      <w:r w:rsidRPr="00602311">
        <w:rPr>
          <w:rFonts w:asciiTheme="majorHAnsi" w:hAnsiTheme="majorHAnsi" w:cstheme="majorHAnsi"/>
        </w:rPr>
        <w:t xml:space="preserve">sourced from the 100% DWP and HMRC extracts </w:t>
      </w:r>
      <w:r w:rsidR="00414206">
        <w:rPr>
          <w:rFonts w:asciiTheme="majorHAnsi" w:hAnsiTheme="majorHAnsi" w:cstheme="majorHAnsi"/>
        </w:rPr>
        <w:t>and are</w:t>
      </w:r>
      <w:r w:rsidR="00414206" w:rsidRPr="00602311">
        <w:rPr>
          <w:rFonts w:asciiTheme="majorHAnsi" w:hAnsiTheme="majorHAnsi" w:cstheme="majorHAnsi"/>
        </w:rPr>
        <w:t xml:space="preserve"> </w:t>
      </w:r>
      <w:r w:rsidRPr="00602311">
        <w:rPr>
          <w:rFonts w:asciiTheme="majorHAnsi" w:hAnsiTheme="majorHAnsi" w:cstheme="majorHAnsi"/>
        </w:rPr>
        <w:t xml:space="preserve">formatted into a tax year view of each activity. </w:t>
      </w:r>
    </w:p>
    <w:p w14:paraId="069EC8B4" w14:textId="77777777" w:rsidR="00513EC4" w:rsidRDefault="00513EC4" w:rsidP="00602311">
      <w:pPr>
        <w:ind w:left="432"/>
        <w:jc w:val="both"/>
        <w:rPr>
          <w:rFonts w:asciiTheme="majorHAnsi" w:hAnsiTheme="majorHAnsi" w:cstheme="majorHAnsi"/>
        </w:rPr>
      </w:pPr>
    </w:p>
    <w:p w14:paraId="148652B2" w14:textId="49EB2E7E" w:rsidR="00BE2262" w:rsidRPr="00602311" w:rsidRDefault="00BE2262" w:rsidP="00602311">
      <w:pPr>
        <w:ind w:left="432"/>
        <w:jc w:val="both"/>
        <w:rPr>
          <w:rFonts w:asciiTheme="majorHAnsi" w:hAnsiTheme="majorHAnsi" w:cstheme="majorHAnsi"/>
        </w:rPr>
      </w:pPr>
      <w:r w:rsidRPr="00602311">
        <w:rPr>
          <w:rFonts w:asciiTheme="majorHAnsi" w:hAnsiTheme="majorHAnsi" w:cstheme="majorHAnsi"/>
        </w:rPr>
        <w:t xml:space="preserve">The durations from each activity spell within </w:t>
      </w:r>
      <w:r w:rsidR="00513EC4">
        <w:rPr>
          <w:rFonts w:asciiTheme="majorHAnsi" w:hAnsiTheme="majorHAnsi" w:cstheme="majorHAnsi"/>
        </w:rPr>
        <w:t>each</w:t>
      </w:r>
      <w:r w:rsidRPr="00602311">
        <w:rPr>
          <w:rFonts w:asciiTheme="majorHAnsi" w:hAnsiTheme="majorHAnsi" w:cstheme="majorHAnsi"/>
        </w:rPr>
        <w:t xml:space="preserve"> tax year are calculated, along with the income elements generated from those activities. These are aggregated into a tax year view. For example, 3 employment spells each of 2 weeks would result in an aggregated tax year view of 6 weeks employment. </w:t>
      </w:r>
      <w:r w:rsidR="00EB7FBF">
        <w:rPr>
          <w:rFonts w:asciiTheme="majorHAnsi" w:hAnsiTheme="majorHAnsi" w:cstheme="majorHAnsi"/>
        </w:rPr>
        <w:t>R</w:t>
      </w:r>
      <w:r w:rsidRPr="00602311">
        <w:rPr>
          <w:rFonts w:asciiTheme="majorHAnsi" w:hAnsiTheme="majorHAnsi" w:cstheme="majorHAnsi"/>
        </w:rPr>
        <w:t xml:space="preserve">APID </w:t>
      </w:r>
      <w:r w:rsidR="008A6746">
        <w:rPr>
          <w:rFonts w:asciiTheme="majorHAnsi" w:hAnsiTheme="majorHAnsi" w:cstheme="majorHAnsi"/>
        </w:rPr>
        <w:t>processing</w:t>
      </w:r>
      <w:r w:rsidRPr="00602311">
        <w:rPr>
          <w:rFonts w:asciiTheme="majorHAnsi" w:hAnsiTheme="majorHAnsi" w:cstheme="majorHAnsi"/>
        </w:rPr>
        <w:t xml:space="preserve"> cater</w:t>
      </w:r>
      <w:r w:rsidR="002836A2">
        <w:rPr>
          <w:rFonts w:asciiTheme="majorHAnsi" w:hAnsiTheme="majorHAnsi" w:cstheme="majorHAnsi"/>
        </w:rPr>
        <w:t>s</w:t>
      </w:r>
      <w:r w:rsidRPr="00602311">
        <w:rPr>
          <w:rFonts w:asciiTheme="majorHAnsi" w:hAnsiTheme="majorHAnsi" w:cstheme="majorHAnsi"/>
        </w:rPr>
        <w:t xml:space="preserve"> for overlapping employments, </w:t>
      </w:r>
      <w:r w:rsidR="002836A2">
        <w:rPr>
          <w:rFonts w:asciiTheme="majorHAnsi" w:hAnsiTheme="majorHAnsi" w:cstheme="majorHAnsi"/>
        </w:rPr>
        <w:t>and caps</w:t>
      </w:r>
      <w:r w:rsidRPr="00602311">
        <w:rPr>
          <w:rFonts w:asciiTheme="majorHAnsi" w:hAnsiTheme="majorHAnsi" w:cstheme="majorHAnsi"/>
        </w:rPr>
        <w:t xml:space="preserve"> the duration measure </w:t>
      </w:r>
      <w:r w:rsidR="002836A2">
        <w:rPr>
          <w:rFonts w:asciiTheme="majorHAnsi" w:hAnsiTheme="majorHAnsi" w:cstheme="majorHAnsi"/>
        </w:rPr>
        <w:t>based on the number of times the persons’ ‘Employment during the month (DTM)’ indicators are set</w:t>
      </w:r>
      <w:r w:rsidR="008A6746">
        <w:rPr>
          <w:rFonts w:asciiTheme="majorHAnsi" w:hAnsiTheme="majorHAnsi" w:cstheme="majorHAnsi"/>
        </w:rPr>
        <w:t xml:space="preserve"> (see DTM &amp; EOM section below)</w:t>
      </w:r>
      <w:r w:rsidRPr="00602311">
        <w:rPr>
          <w:rFonts w:asciiTheme="majorHAnsi" w:hAnsiTheme="majorHAnsi" w:cstheme="majorHAnsi"/>
        </w:rPr>
        <w:t xml:space="preserve">. The income generated from overlapping employments </w:t>
      </w:r>
      <w:r w:rsidR="002836A2">
        <w:rPr>
          <w:rFonts w:asciiTheme="majorHAnsi" w:hAnsiTheme="majorHAnsi" w:cstheme="majorHAnsi"/>
        </w:rPr>
        <w:t>is</w:t>
      </w:r>
      <w:r w:rsidRPr="00602311">
        <w:rPr>
          <w:rFonts w:asciiTheme="majorHAnsi" w:hAnsiTheme="majorHAnsi" w:cstheme="majorHAnsi"/>
        </w:rPr>
        <w:t xml:space="preserve"> still correct and reflect the total from all employments in the year</w:t>
      </w:r>
      <w:r w:rsidR="002836A2">
        <w:rPr>
          <w:rFonts w:asciiTheme="majorHAnsi" w:hAnsiTheme="majorHAnsi" w:cstheme="majorHAnsi"/>
        </w:rPr>
        <w:t>.</w:t>
      </w:r>
    </w:p>
    <w:p w14:paraId="001F3E13" w14:textId="77777777" w:rsidR="00BE2262" w:rsidRPr="00602311" w:rsidRDefault="00BE2262" w:rsidP="00602311">
      <w:pPr>
        <w:ind w:left="432"/>
        <w:jc w:val="both"/>
        <w:rPr>
          <w:rFonts w:asciiTheme="majorHAnsi" w:hAnsiTheme="majorHAnsi" w:cstheme="majorHAnsi"/>
        </w:rPr>
      </w:pPr>
    </w:p>
    <w:p w14:paraId="499D1659" w14:textId="77777777" w:rsidR="00BE2262" w:rsidRPr="00602311" w:rsidRDefault="00513EC4" w:rsidP="00602311">
      <w:pPr>
        <w:ind w:left="432"/>
        <w:jc w:val="both"/>
        <w:rPr>
          <w:rFonts w:asciiTheme="majorHAnsi" w:hAnsiTheme="majorHAnsi" w:cstheme="majorHAnsi"/>
        </w:rPr>
      </w:pPr>
      <w:r>
        <w:rPr>
          <w:rFonts w:asciiTheme="majorHAnsi" w:hAnsiTheme="majorHAnsi" w:cstheme="majorHAnsi"/>
        </w:rPr>
        <w:t>The</w:t>
      </w:r>
      <w:r w:rsidR="00BE2262" w:rsidRPr="00602311">
        <w:rPr>
          <w:rFonts w:asciiTheme="majorHAnsi" w:hAnsiTheme="majorHAnsi" w:cstheme="majorHAnsi"/>
        </w:rPr>
        <w:t xml:space="preserve"> tax year aggregated activities are amalgamated and linked with the CIS/MWS data to provide a single row per person per tax year, with columns for each of the activities and their associated incomes. Each tax year row provides an overview of all the activities and incomes throughout the year for each person in the data. All activities are capped at 52 weeks.</w:t>
      </w:r>
    </w:p>
    <w:p w14:paraId="2A6F3E0F" w14:textId="77777777" w:rsidR="00BE2262" w:rsidRPr="00602311" w:rsidRDefault="00BE2262" w:rsidP="00602311">
      <w:pPr>
        <w:ind w:left="432"/>
        <w:jc w:val="both"/>
        <w:rPr>
          <w:rFonts w:asciiTheme="majorHAnsi" w:hAnsiTheme="majorHAnsi" w:cstheme="majorHAnsi"/>
        </w:rPr>
      </w:pPr>
    </w:p>
    <w:p w14:paraId="268B0A66" w14:textId="02631E52" w:rsidR="00C62DB6" w:rsidRDefault="00BE2262" w:rsidP="00DC446F">
      <w:pPr>
        <w:ind w:left="432"/>
        <w:jc w:val="both"/>
        <w:rPr>
          <w:rFonts w:asciiTheme="majorHAnsi" w:hAnsiTheme="majorHAnsi" w:cstheme="majorHAnsi"/>
        </w:rPr>
      </w:pPr>
      <w:r w:rsidRPr="00602311">
        <w:rPr>
          <w:rFonts w:asciiTheme="majorHAnsi" w:hAnsiTheme="majorHAnsi" w:cstheme="majorHAnsi"/>
        </w:rPr>
        <w:lastRenderedPageBreak/>
        <w:t>For UK Nationals there will be a tax year row for every year from the first year in which they appear on the Child Benefit data or 20</w:t>
      </w:r>
      <w:r w:rsidR="00F61B01">
        <w:rPr>
          <w:rFonts w:asciiTheme="majorHAnsi" w:hAnsiTheme="majorHAnsi" w:cstheme="majorHAnsi"/>
        </w:rPr>
        <w:t>10</w:t>
      </w:r>
      <w:r w:rsidR="00357B89">
        <w:rPr>
          <w:rFonts w:asciiTheme="majorHAnsi" w:hAnsiTheme="majorHAnsi" w:cstheme="majorHAnsi"/>
        </w:rPr>
        <w:t>.</w:t>
      </w:r>
      <w:r w:rsidRPr="00602311">
        <w:rPr>
          <w:rFonts w:asciiTheme="majorHAnsi" w:hAnsiTheme="majorHAnsi" w:cstheme="majorHAnsi"/>
        </w:rPr>
        <w:t xml:space="preserve"> </w:t>
      </w:r>
      <w:r w:rsidR="00357B89">
        <w:rPr>
          <w:rFonts w:asciiTheme="majorHAnsi" w:hAnsiTheme="majorHAnsi" w:cstheme="majorHAnsi"/>
        </w:rPr>
        <w:t>F</w:t>
      </w:r>
      <w:r w:rsidRPr="00602311">
        <w:rPr>
          <w:rFonts w:asciiTheme="majorHAnsi" w:hAnsiTheme="majorHAnsi" w:cstheme="majorHAnsi"/>
        </w:rPr>
        <w:t xml:space="preserve">or migrants there will be a tax year row for every year from the tax year of first arrival in the UK. </w:t>
      </w:r>
    </w:p>
    <w:p w14:paraId="14B15875" w14:textId="1580F478" w:rsidR="00BE2262" w:rsidRDefault="00BE2262" w:rsidP="00DC446F">
      <w:pPr>
        <w:ind w:left="432"/>
        <w:jc w:val="both"/>
        <w:rPr>
          <w:rFonts w:asciiTheme="majorHAnsi" w:hAnsiTheme="majorHAnsi" w:cstheme="majorHAnsi"/>
        </w:rPr>
      </w:pPr>
      <w:r w:rsidRPr="00602311">
        <w:rPr>
          <w:rFonts w:asciiTheme="majorHAnsi" w:hAnsiTheme="majorHAnsi" w:cstheme="majorHAnsi"/>
        </w:rPr>
        <w:t>Tax years will be present up to the tax year of death, or the latest tax year being processed (20</w:t>
      </w:r>
      <w:r w:rsidR="00C44DF5">
        <w:rPr>
          <w:rFonts w:asciiTheme="majorHAnsi" w:hAnsiTheme="majorHAnsi" w:cstheme="majorHAnsi"/>
        </w:rPr>
        <w:t>2</w:t>
      </w:r>
      <w:r w:rsidR="00C62DB6">
        <w:rPr>
          <w:rFonts w:asciiTheme="majorHAnsi" w:hAnsiTheme="majorHAnsi" w:cstheme="majorHAnsi"/>
        </w:rPr>
        <w:t>3</w:t>
      </w:r>
      <w:r w:rsidRPr="00602311">
        <w:rPr>
          <w:rFonts w:asciiTheme="majorHAnsi" w:hAnsiTheme="majorHAnsi" w:cstheme="majorHAnsi"/>
        </w:rPr>
        <w:t>/</w:t>
      </w:r>
      <w:r w:rsidR="00513EC4">
        <w:rPr>
          <w:rFonts w:asciiTheme="majorHAnsi" w:hAnsiTheme="majorHAnsi" w:cstheme="majorHAnsi"/>
        </w:rPr>
        <w:t>2</w:t>
      </w:r>
      <w:r w:rsidR="00C62DB6">
        <w:rPr>
          <w:rFonts w:asciiTheme="majorHAnsi" w:hAnsiTheme="majorHAnsi" w:cstheme="majorHAnsi"/>
        </w:rPr>
        <w:t>4</w:t>
      </w:r>
      <w:r w:rsidRPr="00602311">
        <w:rPr>
          <w:rFonts w:asciiTheme="majorHAnsi" w:hAnsiTheme="majorHAnsi" w:cstheme="majorHAnsi"/>
        </w:rPr>
        <w:t xml:space="preserve">). Tax years with no observable activity have a </w:t>
      </w:r>
      <w:r w:rsidR="00513EC4">
        <w:rPr>
          <w:rFonts w:asciiTheme="majorHAnsi" w:hAnsiTheme="majorHAnsi" w:cstheme="majorHAnsi"/>
        </w:rPr>
        <w:t xml:space="preserve">blank tax year row created, this ensures that all the people </w:t>
      </w:r>
      <w:r w:rsidR="000F1A5F">
        <w:rPr>
          <w:rFonts w:asciiTheme="majorHAnsi" w:hAnsiTheme="majorHAnsi" w:cstheme="majorHAnsi"/>
        </w:rPr>
        <w:t xml:space="preserve">that </w:t>
      </w:r>
      <w:r w:rsidR="00EA1301">
        <w:rPr>
          <w:rFonts w:asciiTheme="majorHAnsi" w:hAnsiTheme="majorHAnsi" w:cstheme="majorHAnsi"/>
        </w:rPr>
        <w:t>are alive</w:t>
      </w:r>
      <w:r w:rsidR="000F1A5F">
        <w:rPr>
          <w:rFonts w:asciiTheme="majorHAnsi" w:hAnsiTheme="majorHAnsi" w:cstheme="majorHAnsi"/>
        </w:rPr>
        <w:t xml:space="preserve"> </w:t>
      </w:r>
      <w:r w:rsidR="00513EC4">
        <w:rPr>
          <w:rFonts w:asciiTheme="majorHAnsi" w:hAnsiTheme="majorHAnsi" w:cstheme="majorHAnsi"/>
        </w:rPr>
        <w:t>are in the data for every year.</w:t>
      </w:r>
    </w:p>
    <w:p w14:paraId="28DCE552" w14:textId="77777777" w:rsidR="00EA1301" w:rsidRPr="00602311" w:rsidRDefault="00EA1301" w:rsidP="00DC446F">
      <w:pPr>
        <w:ind w:left="432"/>
        <w:jc w:val="both"/>
        <w:rPr>
          <w:rFonts w:asciiTheme="majorHAnsi" w:hAnsiTheme="majorHAnsi" w:cstheme="majorHAnsi"/>
        </w:rPr>
      </w:pPr>
    </w:p>
    <w:p w14:paraId="476AF2C0" w14:textId="1F3E8B24" w:rsidR="00BE2262" w:rsidRDefault="00BE2262" w:rsidP="00602311">
      <w:pPr>
        <w:ind w:left="432"/>
        <w:jc w:val="both"/>
        <w:rPr>
          <w:rFonts w:asciiTheme="majorHAnsi" w:hAnsiTheme="majorHAnsi" w:cstheme="majorHAnsi"/>
        </w:rPr>
      </w:pPr>
      <w:r w:rsidRPr="00602311">
        <w:rPr>
          <w:rFonts w:asciiTheme="majorHAnsi" w:hAnsiTheme="majorHAnsi" w:cstheme="majorHAnsi"/>
        </w:rPr>
        <w:t>Residency is determined by the activity and address information. The RESIDENT variable is a derived variable that has been designed to make it easier to identify the population that are ‘likely’ to be resident in the year. It is not a perfect measure and may classify people as ‘non-resident’ when they are actually resident, and vice-versa. Analysts may want to derive different measures of residency on different criteria, using different tests</w:t>
      </w:r>
      <w:r w:rsidR="008A6746">
        <w:rPr>
          <w:rFonts w:asciiTheme="majorHAnsi" w:hAnsiTheme="majorHAnsi" w:cstheme="majorHAnsi"/>
        </w:rPr>
        <w:t>.</w:t>
      </w:r>
      <w:r w:rsidR="00ED43B9">
        <w:rPr>
          <w:rFonts w:asciiTheme="majorHAnsi" w:hAnsiTheme="majorHAnsi" w:cstheme="majorHAnsi"/>
        </w:rPr>
        <w:t xml:space="preserve"> See </w:t>
      </w:r>
      <w:r w:rsidR="00ED43B9" w:rsidRPr="0067398D">
        <w:rPr>
          <w:rFonts w:asciiTheme="majorHAnsi" w:hAnsiTheme="majorHAnsi" w:cstheme="majorHAnsi"/>
          <w:color w:val="000000" w:themeColor="text1"/>
        </w:rPr>
        <w:t xml:space="preserve">section </w:t>
      </w:r>
      <w:r w:rsidR="0067398D" w:rsidRPr="0067398D">
        <w:rPr>
          <w:rFonts w:asciiTheme="majorHAnsi" w:hAnsiTheme="majorHAnsi" w:cstheme="majorHAnsi"/>
          <w:color w:val="000000" w:themeColor="text1"/>
        </w:rPr>
        <w:t>2</w:t>
      </w:r>
      <w:r w:rsidR="00496F59">
        <w:rPr>
          <w:rFonts w:asciiTheme="majorHAnsi" w:hAnsiTheme="majorHAnsi" w:cstheme="majorHAnsi"/>
          <w:color w:val="000000" w:themeColor="text1"/>
        </w:rPr>
        <w:t>5</w:t>
      </w:r>
      <w:r w:rsidR="0067398D" w:rsidRPr="0067398D">
        <w:rPr>
          <w:rFonts w:asciiTheme="majorHAnsi" w:hAnsiTheme="majorHAnsi" w:cstheme="majorHAnsi"/>
          <w:color w:val="000000" w:themeColor="text1"/>
        </w:rPr>
        <w:t>.3</w:t>
      </w:r>
      <w:r w:rsidR="00ED43B9" w:rsidRPr="0067398D">
        <w:rPr>
          <w:rFonts w:asciiTheme="majorHAnsi" w:hAnsiTheme="majorHAnsi" w:cstheme="majorHAnsi"/>
          <w:color w:val="000000" w:themeColor="text1"/>
        </w:rPr>
        <w:t xml:space="preserve"> </w:t>
      </w:r>
      <w:r w:rsidR="00ED43B9">
        <w:rPr>
          <w:rFonts w:asciiTheme="majorHAnsi" w:hAnsiTheme="majorHAnsi" w:cstheme="majorHAnsi"/>
        </w:rPr>
        <w:t>for more detail on the methodology.</w:t>
      </w:r>
    </w:p>
    <w:p w14:paraId="6535414D" w14:textId="77777777" w:rsidR="00310EC5" w:rsidRDefault="00310EC5" w:rsidP="00602311">
      <w:pPr>
        <w:ind w:left="432"/>
        <w:jc w:val="both"/>
        <w:rPr>
          <w:rFonts w:asciiTheme="majorHAnsi" w:hAnsiTheme="majorHAnsi" w:cstheme="majorHAnsi"/>
        </w:rPr>
      </w:pPr>
    </w:p>
    <w:p w14:paraId="3EDF9C1C" w14:textId="77777777" w:rsidR="008A6746" w:rsidRPr="007E1328" w:rsidRDefault="008A6746" w:rsidP="008A6746">
      <w:pPr>
        <w:pStyle w:val="Heading2"/>
      </w:pPr>
      <w:r>
        <w:t>Creation of End of Month (EOM) and During the Month (DTM) indicators – all years:</w:t>
      </w:r>
    </w:p>
    <w:p w14:paraId="2374C068" w14:textId="77777777" w:rsidR="008A6746" w:rsidRDefault="008A6746" w:rsidP="008A6746">
      <w:pPr>
        <w:ind w:right="33"/>
        <w:jc w:val="both"/>
        <w:rPr>
          <w:rFonts w:ascii="Arial" w:hAnsi="Arial" w:cs="Arial"/>
          <w:sz w:val="20"/>
          <w:szCs w:val="20"/>
        </w:rPr>
      </w:pPr>
    </w:p>
    <w:p w14:paraId="51060E47" w14:textId="550D6B5D" w:rsidR="008A6746" w:rsidRDefault="008A6746" w:rsidP="008A6746">
      <w:pPr>
        <w:pStyle w:val="ListParagraph"/>
        <w:ind w:left="576"/>
        <w:jc w:val="both"/>
        <w:rPr>
          <w:rFonts w:ascii="Calibri Light" w:hAnsi="Calibri Light" w:cs="Calibri Light"/>
        </w:rPr>
      </w:pPr>
      <w:r>
        <w:rPr>
          <w:rFonts w:ascii="Calibri Light" w:hAnsi="Calibri Light" w:cs="Calibri Light"/>
        </w:rPr>
        <w:t>RAPID holds two 12 character variables for every activity</w:t>
      </w:r>
      <w:r w:rsidR="000C038C">
        <w:rPr>
          <w:rFonts w:ascii="Calibri Light" w:hAnsi="Calibri Light" w:cs="Calibri Light"/>
        </w:rPr>
        <w:t xml:space="preserve"> and relationship</w:t>
      </w:r>
      <w:r>
        <w:rPr>
          <w:rFonts w:ascii="Calibri Light" w:hAnsi="Calibri Light" w:cs="Calibri Light"/>
        </w:rPr>
        <w:t xml:space="preserve"> in RAPID showing whether the activity was current ‘during the month’ (DTM) and ‘current at the end of the month’ (EOM).  These variables are available for every year within RAPID.</w:t>
      </w:r>
    </w:p>
    <w:p w14:paraId="705E91FB" w14:textId="77777777" w:rsidR="008A6746" w:rsidRDefault="008A6746" w:rsidP="008A6746">
      <w:pPr>
        <w:pStyle w:val="ListParagraph"/>
        <w:ind w:left="576"/>
        <w:jc w:val="both"/>
        <w:rPr>
          <w:rFonts w:ascii="Calibri Light" w:hAnsi="Calibri Light" w:cs="Calibri Light"/>
        </w:rPr>
      </w:pPr>
    </w:p>
    <w:p w14:paraId="7713425E" w14:textId="75DF5B78" w:rsidR="008A6746" w:rsidRDefault="008A6746" w:rsidP="008A6746">
      <w:pPr>
        <w:pStyle w:val="ListParagraph"/>
        <w:ind w:left="576"/>
        <w:jc w:val="both"/>
        <w:rPr>
          <w:rFonts w:ascii="Calibri Light" w:hAnsi="Calibri Light" w:cs="Calibri Light"/>
          <w:color w:val="000000"/>
        </w:rPr>
      </w:pPr>
      <w:r>
        <w:rPr>
          <w:rFonts w:ascii="Calibri Light" w:hAnsi="Calibri Light" w:cs="Calibri Light"/>
        </w:rPr>
        <w:t xml:space="preserve">These </w:t>
      </w:r>
      <w:r>
        <w:rPr>
          <w:rFonts w:ascii="Calibri Light" w:hAnsi="Calibri Light" w:cs="Calibri Light"/>
          <w:color w:val="000000"/>
        </w:rPr>
        <w:t xml:space="preserve">DTM and EOM variables are 12 character variables that </w:t>
      </w:r>
      <w:r w:rsidR="00C175AD">
        <w:rPr>
          <w:rFonts w:ascii="Calibri Light" w:hAnsi="Calibri Light" w:cs="Calibri Light"/>
          <w:color w:val="000000"/>
        </w:rPr>
        <w:t>indicate whether the activity is current during the month (DTM) or on the last day of the month (EOM)</w:t>
      </w:r>
      <w:r>
        <w:rPr>
          <w:rFonts w:ascii="Calibri Light" w:hAnsi="Calibri Light" w:cs="Calibri Light"/>
          <w:color w:val="000000"/>
        </w:rPr>
        <w:t>. The 1</w:t>
      </w:r>
      <w:r>
        <w:rPr>
          <w:rFonts w:ascii="Calibri Light" w:hAnsi="Calibri Light" w:cs="Calibri Light"/>
          <w:color w:val="000000"/>
          <w:vertAlign w:val="superscript"/>
        </w:rPr>
        <w:t>st</w:t>
      </w:r>
      <w:r>
        <w:rPr>
          <w:rFonts w:ascii="Calibri Light" w:hAnsi="Calibri Light" w:cs="Calibri Light"/>
          <w:color w:val="000000"/>
        </w:rPr>
        <w:t xml:space="preserve"> character represents April, the last represents March</w:t>
      </w:r>
      <w:r w:rsidR="00492F7F">
        <w:rPr>
          <w:rFonts w:ascii="Calibri Light" w:hAnsi="Calibri Light" w:cs="Calibri Light"/>
          <w:color w:val="000000"/>
        </w:rPr>
        <w:t xml:space="preserve"> etc</w:t>
      </w:r>
      <w:r>
        <w:rPr>
          <w:rFonts w:ascii="Calibri Light" w:hAnsi="Calibri Light" w:cs="Calibri Light"/>
          <w:color w:val="000000"/>
        </w:rPr>
        <w:t xml:space="preserve">.  These DTM and EOM indicators are </w:t>
      </w:r>
      <w:r w:rsidR="00C175AD">
        <w:rPr>
          <w:rFonts w:ascii="Calibri Light" w:hAnsi="Calibri Light" w:cs="Calibri Light"/>
          <w:color w:val="000000"/>
        </w:rPr>
        <w:t>set using</w:t>
      </w:r>
      <w:r>
        <w:rPr>
          <w:rFonts w:ascii="Calibri Light" w:hAnsi="Calibri Light" w:cs="Calibri Light"/>
          <w:color w:val="000000"/>
        </w:rPr>
        <w:t xml:space="preserve"> the actual start and end date of the activities.</w:t>
      </w:r>
    </w:p>
    <w:p w14:paraId="38E5F77A" w14:textId="33AE03EF" w:rsidR="008A6746" w:rsidRDefault="008A6746" w:rsidP="008A6746">
      <w:pPr>
        <w:pStyle w:val="ListParagraph"/>
        <w:ind w:left="576"/>
        <w:jc w:val="both"/>
        <w:rPr>
          <w:rFonts w:ascii="Calibri Light" w:hAnsi="Calibri Light" w:cs="Calibri Light"/>
          <w:color w:val="000000"/>
        </w:rPr>
      </w:pPr>
    </w:p>
    <w:p w14:paraId="100F7580" w14:textId="77777777" w:rsidR="007B6BCD" w:rsidRDefault="007B6BCD" w:rsidP="007B6BCD">
      <w:pPr>
        <w:ind w:left="576"/>
        <w:jc w:val="both"/>
        <w:rPr>
          <w:rFonts w:asciiTheme="majorHAnsi" w:hAnsiTheme="majorHAnsi" w:cstheme="majorHAnsi"/>
        </w:rPr>
      </w:pPr>
      <w:r>
        <w:rPr>
          <w:rFonts w:asciiTheme="majorHAnsi" w:hAnsiTheme="majorHAnsi" w:cstheme="majorHAnsi"/>
        </w:rPr>
        <w:t xml:space="preserve">These DTM indicators have been used to constrain the activity durations in some circumstances to provide a better measure of the activity in total. </w:t>
      </w:r>
    </w:p>
    <w:p w14:paraId="3C1B647A" w14:textId="77777777" w:rsidR="007B6BCD" w:rsidRDefault="007B6BCD" w:rsidP="007B6BCD">
      <w:pPr>
        <w:ind w:left="576"/>
        <w:jc w:val="both"/>
        <w:rPr>
          <w:rFonts w:asciiTheme="majorHAnsi" w:hAnsiTheme="majorHAnsi" w:cstheme="majorHAnsi"/>
        </w:rPr>
      </w:pPr>
    </w:p>
    <w:p w14:paraId="01EA5FE9" w14:textId="77777777" w:rsidR="007B6BCD" w:rsidRDefault="007B6BCD" w:rsidP="007B6BCD">
      <w:pPr>
        <w:ind w:left="576"/>
        <w:jc w:val="both"/>
        <w:rPr>
          <w:rFonts w:asciiTheme="majorHAnsi" w:hAnsiTheme="majorHAnsi" w:cstheme="majorHAnsi"/>
        </w:rPr>
      </w:pPr>
      <w:r>
        <w:rPr>
          <w:rFonts w:asciiTheme="majorHAnsi" w:hAnsiTheme="majorHAnsi" w:cstheme="majorHAnsi"/>
        </w:rPr>
        <w:t xml:space="preserve">For example, if someone had two employments both with a duration of 26 weeks that ran concurrently, previous versions of RAPID would show 2 employments and would have added these two employments together creating a duration of 52 weeks. There would also be a knock on impact on average weekly pay, dividing the annual pay by 52 rather than 26. </w:t>
      </w:r>
    </w:p>
    <w:p w14:paraId="176E1AFB" w14:textId="77777777" w:rsidR="007B6BCD" w:rsidRDefault="007B6BCD" w:rsidP="007B6BCD">
      <w:pPr>
        <w:ind w:left="576"/>
        <w:jc w:val="both"/>
        <w:rPr>
          <w:rFonts w:asciiTheme="majorHAnsi" w:hAnsiTheme="majorHAnsi" w:cstheme="majorHAnsi"/>
        </w:rPr>
      </w:pPr>
    </w:p>
    <w:p w14:paraId="760DBE8A" w14:textId="521284CE" w:rsidR="007B6BCD" w:rsidRDefault="007B6BCD" w:rsidP="007B6BCD">
      <w:pPr>
        <w:ind w:left="576"/>
        <w:jc w:val="both"/>
        <w:rPr>
          <w:rFonts w:asciiTheme="majorHAnsi" w:hAnsiTheme="majorHAnsi" w:cstheme="majorHAnsi"/>
        </w:rPr>
      </w:pPr>
      <w:r>
        <w:rPr>
          <w:rFonts w:asciiTheme="majorHAnsi" w:hAnsiTheme="majorHAnsi" w:cstheme="majorHAnsi"/>
        </w:rPr>
        <w:t xml:space="preserve">From RAPID R5 onwards the DTM indicators (which are based on real start and end dates) are used to generate a ‘maximum’ number of weeks the person could be employed, i.e. we generate a count of the number of times the DTM indicator is set and multiply it by the average number of weeks in a month (4.33). This maximum number is then used to constrain the number of weeks employed. </w:t>
      </w:r>
    </w:p>
    <w:p w14:paraId="08539D30" w14:textId="77777777" w:rsidR="007B6BCD" w:rsidRDefault="007B6BCD" w:rsidP="007B6BCD">
      <w:pPr>
        <w:ind w:left="576"/>
        <w:jc w:val="both"/>
        <w:rPr>
          <w:rFonts w:asciiTheme="majorHAnsi" w:hAnsiTheme="majorHAnsi" w:cstheme="majorHAnsi"/>
        </w:rPr>
      </w:pPr>
    </w:p>
    <w:p w14:paraId="0AC1E107" w14:textId="77777777" w:rsidR="007B6BCD" w:rsidRDefault="007B6BCD" w:rsidP="007B6BCD">
      <w:pPr>
        <w:ind w:left="576"/>
        <w:jc w:val="both"/>
        <w:rPr>
          <w:rFonts w:asciiTheme="majorHAnsi" w:hAnsiTheme="majorHAnsi" w:cstheme="majorHAnsi"/>
        </w:rPr>
      </w:pPr>
      <w:r>
        <w:rPr>
          <w:rFonts w:asciiTheme="majorHAnsi" w:hAnsiTheme="majorHAnsi" w:cstheme="majorHAnsi"/>
        </w:rPr>
        <w:t>In RAPID this constraining methodology using the DTM indicators is used in the following processing:</w:t>
      </w:r>
    </w:p>
    <w:p w14:paraId="4AE291EC" w14:textId="77777777" w:rsidR="007B6BCD" w:rsidRDefault="007B6BCD" w:rsidP="004C72C0">
      <w:pPr>
        <w:pStyle w:val="ListParagraph"/>
        <w:numPr>
          <w:ilvl w:val="0"/>
          <w:numId w:val="53"/>
        </w:numPr>
        <w:jc w:val="both"/>
        <w:rPr>
          <w:rFonts w:asciiTheme="majorHAnsi" w:hAnsiTheme="majorHAnsi" w:cstheme="majorHAnsi"/>
        </w:rPr>
      </w:pPr>
      <w:r>
        <w:rPr>
          <w:rFonts w:asciiTheme="majorHAnsi" w:hAnsiTheme="majorHAnsi" w:cstheme="majorHAnsi"/>
        </w:rPr>
        <w:t>Employment</w:t>
      </w:r>
    </w:p>
    <w:p w14:paraId="5052F342" w14:textId="77777777" w:rsidR="007705CB" w:rsidRDefault="007705CB" w:rsidP="004C72C0">
      <w:pPr>
        <w:pStyle w:val="ListParagraph"/>
        <w:numPr>
          <w:ilvl w:val="0"/>
          <w:numId w:val="53"/>
        </w:numPr>
        <w:jc w:val="both"/>
        <w:rPr>
          <w:rFonts w:asciiTheme="majorHAnsi" w:hAnsiTheme="majorHAnsi" w:cstheme="majorHAnsi"/>
        </w:rPr>
      </w:pPr>
      <w:r>
        <w:rPr>
          <w:rFonts w:asciiTheme="majorHAnsi" w:hAnsiTheme="majorHAnsi" w:cstheme="majorHAnsi"/>
        </w:rPr>
        <w:lastRenderedPageBreak/>
        <w:t xml:space="preserve">Occupational and Private </w:t>
      </w:r>
      <w:r w:rsidR="007B6BCD">
        <w:rPr>
          <w:rFonts w:asciiTheme="majorHAnsi" w:hAnsiTheme="majorHAnsi" w:cstheme="majorHAnsi"/>
        </w:rPr>
        <w:t xml:space="preserve">Pensions </w:t>
      </w:r>
    </w:p>
    <w:p w14:paraId="7104F667" w14:textId="4220875B" w:rsidR="007B6BCD" w:rsidRDefault="007B6BCD" w:rsidP="004C72C0">
      <w:pPr>
        <w:pStyle w:val="ListParagraph"/>
        <w:numPr>
          <w:ilvl w:val="0"/>
          <w:numId w:val="53"/>
        </w:numPr>
        <w:jc w:val="both"/>
        <w:rPr>
          <w:rFonts w:asciiTheme="majorHAnsi" w:hAnsiTheme="majorHAnsi" w:cstheme="majorHAnsi"/>
        </w:rPr>
      </w:pPr>
      <w:r>
        <w:rPr>
          <w:rFonts w:asciiTheme="majorHAnsi" w:hAnsiTheme="majorHAnsi" w:cstheme="majorHAnsi"/>
        </w:rPr>
        <w:t>Get Your State Pension (GYSP)</w:t>
      </w:r>
    </w:p>
    <w:p w14:paraId="666DCE4B" w14:textId="77777777" w:rsidR="007B6BCD" w:rsidRDefault="007B6BCD" w:rsidP="004C72C0">
      <w:pPr>
        <w:pStyle w:val="ListParagraph"/>
        <w:numPr>
          <w:ilvl w:val="0"/>
          <w:numId w:val="53"/>
        </w:numPr>
        <w:jc w:val="both"/>
        <w:rPr>
          <w:rFonts w:asciiTheme="majorHAnsi" w:hAnsiTheme="majorHAnsi" w:cstheme="majorHAnsi"/>
        </w:rPr>
      </w:pPr>
      <w:r>
        <w:rPr>
          <w:rFonts w:asciiTheme="majorHAnsi" w:hAnsiTheme="majorHAnsi" w:cstheme="majorHAnsi"/>
        </w:rPr>
        <w:t>Self Employment</w:t>
      </w:r>
    </w:p>
    <w:p w14:paraId="1D8FFD46" w14:textId="77777777" w:rsidR="007B6BCD" w:rsidRDefault="007B6BCD" w:rsidP="004C72C0">
      <w:pPr>
        <w:pStyle w:val="ListParagraph"/>
        <w:numPr>
          <w:ilvl w:val="0"/>
          <w:numId w:val="53"/>
        </w:numPr>
        <w:jc w:val="both"/>
        <w:rPr>
          <w:rFonts w:asciiTheme="majorHAnsi" w:hAnsiTheme="majorHAnsi" w:cstheme="majorHAnsi"/>
        </w:rPr>
      </w:pPr>
      <w:r>
        <w:rPr>
          <w:rFonts w:asciiTheme="majorHAnsi" w:hAnsiTheme="majorHAnsi" w:cstheme="majorHAnsi"/>
        </w:rPr>
        <w:t>Child Tax Credits</w:t>
      </w:r>
    </w:p>
    <w:p w14:paraId="37F41ABB" w14:textId="77777777" w:rsidR="007B6BCD" w:rsidRDefault="007B6BCD" w:rsidP="004C72C0">
      <w:pPr>
        <w:pStyle w:val="ListParagraph"/>
        <w:numPr>
          <w:ilvl w:val="0"/>
          <w:numId w:val="53"/>
        </w:numPr>
        <w:jc w:val="both"/>
        <w:rPr>
          <w:rFonts w:asciiTheme="majorHAnsi" w:hAnsiTheme="majorHAnsi" w:cstheme="majorHAnsi"/>
        </w:rPr>
      </w:pPr>
      <w:r>
        <w:rPr>
          <w:rFonts w:asciiTheme="majorHAnsi" w:hAnsiTheme="majorHAnsi" w:cstheme="majorHAnsi"/>
        </w:rPr>
        <w:t>Working Tax Credits</w:t>
      </w:r>
    </w:p>
    <w:p w14:paraId="2AB24988" w14:textId="77777777" w:rsidR="007B6BCD" w:rsidRDefault="007B6BCD" w:rsidP="004C72C0">
      <w:pPr>
        <w:pStyle w:val="ListParagraph"/>
        <w:numPr>
          <w:ilvl w:val="0"/>
          <w:numId w:val="53"/>
        </w:numPr>
        <w:jc w:val="both"/>
        <w:rPr>
          <w:rFonts w:asciiTheme="majorHAnsi" w:hAnsiTheme="majorHAnsi" w:cstheme="majorHAnsi"/>
        </w:rPr>
      </w:pPr>
      <w:r>
        <w:rPr>
          <w:rFonts w:asciiTheme="majorHAnsi" w:hAnsiTheme="majorHAnsi" w:cstheme="majorHAnsi"/>
        </w:rPr>
        <w:t>Child Benefit</w:t>
      </w:r>
    </w:p>
    <w:p w14:paraId="14BBB8D5" w14:textId="77777777" w:rsidR="007B6BCD" w:rsidRDefault="007B6BCD" w:rsidP="007B6BCD">
      <w:pPr>
        <w:jc w:val="both"/>
        <w:rPr>
          <w:rFonts w:asciiTheme="majorHAnsi" w:hAnsiTheme="majorHAnsi" w:cstheme="majorHAnsi"/>
        </w:rPr>
      </w:pPr>
    </w:p>
    <w:p w14:paraId="00AE6F5E" w14:textId="77777777" w:rsidR="007B6BCD" w:rsidRDefault="007B6BCD" w:rsidP="007B6BCD">
      <w:pPr>
        <w:ind w:left="576"/>
        <w:jc w:val="both"/>
        <w:rPr>
          <w:rFonts w:asciiTheme="majorHAnsi" w:hAnsiTheme="majorHAnsi" w:cstheme="majorHAnsi"/>
        </w:rPr>
      </w:pPr>
      <w:r>
        <w:rPr>
          <w:rFonts w:asciiTheme="majorHAnsi" w:hAnsiTheme="majorHAnsi" w:cstheme="majorHAnsi"/>
        </w:rPr>
        <w:t>RAPID also generates OVERALL_DTM_IND &amp; OVERALL_EOM_IND variables. These are generated from all the individual DTM and EOM indicators for each activity. The overall indicator shows whether there was any activity within each month.</w:t>
      </w:r>
    </w:p>
    <w:p w14:paraId="3EF30E2A" w14:textId="77777777" w:rsidR="007B6BCD" w:rsidRDefault="007B6BCD" w:rsidP="007B6BCD">
      <w:pPr>
        <w:ind w:left="576"/>
        <w:jc w:val="both"/>
        <w:rPr>
          <w:rFonts w:asciiTheme="majorHAnsi" w:hAnsiTheme="majorHAnsi" w:cstheme="majorHAnsi"/>
        </w:rPr>
      </w:pPr>
    </w:p>
    <w:p w14:paraId="0D7330C3" w14:textId="20FF1609" w:rsidR="007B6BCD" w:rsidRDefault="007B6BCD" w:rsidP="007B6BCD">
      <w:pPr>
        <w:ind w:left="576"/>
        <w:jc w:val="both"/>
        <w:rPr>
          <w:rFonts w:asciiTheme="majorHAnsi" w:hAnsiTheme="majorHAnsi" w:cstheme="majorHAnsi"/>
        </w:rPr>
      </w:pPr>
      <w:r>
        <w:rPr>
          <w:rFonts w:asciiTheme="majorHAnsi" w:hAnsiTheme="majorHAnsi" w:cstheme="majorHAnsi"/>
        </w:rPr>
        <w:t xml:space="preserve">In addition, the overall DTM indicators are used to generate a LAST_INTERACTION variable which shows the last month within the year that had any activity. </w:t>
      </w:r>
    </w:p>
    <w:p w14:paraId="74FD2AA9" w14:textId="2F5A9BF8" w:rsidR="008B1581" w:rsidRDefault="008B1581" w:rsidP="007B6BCD">
      <w:pPr>
        <w:ind w:left="576"/>
        <w:jc w:val="both"/>
        <w:rPr>
          <w:rFonts w:asciiTheme="majorHAnsi" w:hAnsiTheme="majorHAnsi" w:cstheme="majorHAnsi"/>
        </w:rPr>
      </w:pPr>
    </w:p>
    <w:p w14:paraId="421E3543" w14:textId="690A6988" w:rsidR="008B1581" w:rsidRPr="008B1581" w:rsidRDefault="008B1581" w:rsidP="007B6BCD">
      <w:pPr>
        <w:ind w:left="576"/>
        <w:jc w:val="both"/>
        <w:rPr>
          <w:rFonts w:asciiTheme="majorHAnsi" w:hAnsiTheme="majorHAnsi" w:cstheme="majorHAnsi"/>
          <w:b/>
          <w:bCs/>
        </w:rPr>
      </w:pPr>
      <w:r w:rsidRPr="008B1581">
        <w:rPr>
          <w:rFonts w:asciiTheme="majorHAnsi" w:hAnsiTheme="majorHAnsi" w:cstheme="majorHAnsi"/>
          <w:b/>
          <w:bCs/>
        </w:rPr>
        <w:t>Note:</w:t>
      </w:r>
      <w:r>
        <w:rPr>
          <w:rFonts w:asciiTheme="majorHAnsi" w:hAnsiTheme="majorHAnsi" w:cstheme="majorHAnsi"/>
          <w:b/>
          <w:bCs/>
        </w:rPr>
        <w:t xml:space="preserve"> The DTM indicator is set for activities between April and March of the tax year. Someone with an activity between 1</w:t>
      </w:r>
      <w:r w:rsidRPr="008B1581">
        <w:rPr>
          <w:rFonts w:asciiTheme="majorHAnsi" w:hAnsiTheme="majorHAnsi" w:cstheme="majorHAnsi"/>
          <w:b/>
          <w:bCs/>
          <w:vertAlign w:val="superscript"/>
        </w:rPr>
        <w:t>st</w:t>
      </w:r>
      <w:r>
        <w:rPr>
          <w:rFonts w:asciiTheme="majorHAnsi" w:hAnsiTheme="majorHAnsi" w:cstheme="majorHAnsi"/>
          <w:b/>
          <w:bCs/>
        </w:rPr>
        <w:t xml:space="preserve"> and 5</w:t>
      </w:r>
      <w:r w:rsidRPr="008B1581">
        <w:rPr>
          <w:rFonts w:asciiTheme="majorHAnsi" w:hAnsiTheme="majorHAnsi" w:cstheme="majorHAnsi"/>
          <w:b/>
          <w:bCs/>
          <w:vertAlign w:val="superscript"/>
        </w:rPr>
        <w:t>th</w:t>
      </w:r>
      <w:r>
        <w:rPr>
          <w:rFonts w:asciiTheme="majorHAnsi" w:hAnsiTheme="majorHAnsi" w:cstheme="majorHAnsi"/>
          <w:b/>
          <w:bCs/>
        </w:rPr>
        <w:t xml:space="preserve"> April </w:t>
      </w:r>
      <w:r w:rsidR="00811A43">
        <w:rPr>
          <w:rFonts w:asciiTheme="majorHAnsi" w:hAnsiTheme="majorHAnsi" w:cstheme="majorHAnsi"/>
          <w:b/>
          <w:bCs/>
        </w:rPr>
        <w:t xml:space="preserve">(the end of the tax year) </w:t>
      </w:r>
      <w:r>
        <w:rPr>
          <w:rFonts w:asciiTheme="majorHAnsi" w:hAnsiTheme="majorHAnsi" w:cstheme="majorHAnsi"/>
          <w:b/>
          <w:bCs/>
        </w:rPr>
        <w:t xml:space="preserve">will not necessarily show in the DTM indicator.  While the activity duration caters for this period and calculates the duration in the whole tax year, the </w:t>
      </w:r>
      <w:r w:rsidR="00811A43">
        <w:rPr>
          <w:rFonts w:asciiTheme="majorHAnsi" w:hAnsiTheme="majorHAnsi" w:cstheme="majorHAnsi"/>
          <w:b/>
          <w:bCs/>
        </w:rPr>
        <w:t>activity</w:t>
      </w:r>
      <w:r>
        <w:rPr>
          <w:rFonts w:asciiTheme="majorHAnsi" w:hAnsiTheme="majorHAnsi" w:cstheme="majorHAnsi"/>
          <w:b/>
          <w:bCs/>
        </w:rPr>
        <w:t xml:space="preserve"> may show 1 week but the DTM may equal ‘000000000000’ – this scenario indicates that the activity was in the last few days of the tax year and was actually in April.</w:t>
      </w:r>
    </w:p>
    <w:p w14:paraId="3AA96834" w14:textId="77777777" w:rsidR="007B6BCD" w:rsidRDefault="007B6BCD" w:rsidP="008A6746">
      <w:pPr>
        <w:pStyle w:val="ListParagraph"/>
        <w:ind w:left="576"/>
        <w:jc w:val="both"/>
        <w:rPr>
          <w:rFonts w:ascii="Calibri Light" w:hAnsi="Calibri Light" w:cs="Calibri Light"/>
          <w:color w:val="000000"/>
        </w:rPr>
      </w:pPr>
    </w:p>
    <w:p w14:paraId="09B90501" w14:textId="612141FF" w:rsidR="006D11BF" w:rsidRPr="006D11BF" w:rsidRDefault="006D11BF" w:rsidP="006D11BF">
      <w:pPr>
        <w:pStyle w:val="ListParagraph"/>
        <w:ind w:left="576"/>
        <w:jc w:val="both"/>
        <w:rPr>
          <w:rFonts w:ascii="Calibri Light" w:hAnsi="Calibri Light" w:cs="Calibri Light"/>
          <w:color w:val="2E74B5" w:themeColor="accent1" w:themeShade="BF"/>
        </w:rPr>
      </w:pPr>
      <w:r w:rsidRPr="006D11BF">
        <w:rPr>
          <w:rFonts w:ascii="Calibri Light" w:hAnsi="Calibri Light" w:cs="Calibri Light"/>
          <w:color w:val="2E74B5" w:themeColor="accent1" w:themeShade="BF"/>
        </w:rPr>
        <w:t xml:space="preserve">New </w:t>
      </w:r>
      <w:r w:rsidR="007B6BCD">
        <w:rPr>
          <w:rFonts w:ascii="Calibri Light" w:hAnsi="Calibri Light" w:cs="Calibri Light"/>
          <w:color w:val="2E74B5" w:themeColor="accent1" w:themeShade="BF"/>
        </w:rPr>
        <w:t xml:space="preserve">EOM &amp; DTM values </w:t>
      </w:r>
      <w:r w:rsidRPr="006D11BF">
        <w:rPr>
          <w:rFonts w:ascii="Calibri Light" w:hAnsi="Calibri Light" w:cs="Calibri Light"/>
          <w:color w:val="2E74B5" w:themeColor="accent1" w:themeShade="BF"/>
        </w:rPr>
        <w:t>f</w:t>
      </w:r>
      <w:r>
        <w:rPr>
          <w:rFonts w:ascii="Calibri Light" w:hAnsi="Calibri Light" w:cs="Calibri Light"/>
          <w:color w:val="2E74B5" w:themeColor="accent1" w:themeShade="BF"/>
        </w:rPr>
        <w:t>rom</w:t>
      </w:r>
      <w:r w:rsidRPr="006D11BF">
        <w:rPr>
          <w:rFonts w:ascii="Calibri Light" w:hAnsi="Calibri Light" w:cs="Calibri Light"/>
          <w:color w:val="2E74B5" w:themeColor="accent1" w:themeShade="BF"/>
        </w:rPr>
        <w:t xml:space="preserve"> R7</w:t>
      </w:r>
      <w:r w:rsidR="00F024A8">
        <w:rPr>
          <w:rFonts w:ascii="Calibri Light" w:hAnsi="Calibri Light" w:cs="Calibri Light"/>
          <w:color w:val="2E74B5" w:themeColor="accent1" w:themeShade="BF"/>
        </w:rPr>
        <w:t xml:space="preserve"> &amp; R7.1</w:t>
      </w:r>
    </w:p>
    <w:p w14:paraId="5025C7B2" w14:textId="32350872" w:rsidR="006D11BF" w:rsidRDefault="006D11BF" w:rsidP="008A6746">
      <w:pPr>
        <w:pStyle w:val="ListParagraph"/>
        <w:ind w:left="576"/>
        <w:jc w:val="both"/>
        <w:rPr>
          <w:rFonts w:ascii="Calibri Light" w:hAnsi="Calibri Light" w:cs="Calibri Light"/>
          <w:color w:val="000000"/>
        </w:rPr>
      </w:pPr>
    </w:p>
    <w:p w14:paraId="39FC1E90" w14:textId="68709B7D" w:rsidR="00132EB1" w:rsidRDefault="00132EB1" w:rsidP="00132EB1">
      <w:pPr>
        <w:tabs>
          <w:tab w:val="num" w:pos="-180"/>
        </w:tabs>
        <w:ind w:left="576" w:right="33"/>
        <w:jc w:val="both"/>
        <w:rPr>
          <w:rFonts w:asciiTheme="majorHAnsi" w:hAnsiTheme="majorHAnsi" w:cstheme="majorHAnsi"/>
        </w:rPr>
      </w:pPr>
      <w:r>
        <w:rPr>
          <w:rFonts w:asciiTheme="majorHAnsi" w:hAnsiTheme="majorHAnsi" w:cstheme="majorHAnsi"/>
        </w:rPr>
        <w:t>R7</w:t>
      </w:r>
      <w:r w:rsidR="00BC7A3E">
        <w:rPr>
          <w:rFonts w:asciiTheme="majorHAnsi" w:hAnsiTheme="majorHAnsi" w:cstheme="majorHAnsi"/>
        </w:rPr>
        <w:t xml:space="preserve"> &amp; R7.1</w:t>
      </w:r>
      <w:r>
        <w:rPr>
          <w:rFonts w:asciiTheme="majorHAnsi" w:hAnsiTheme="majorHAnsi" w:cstheme="majorHAnsi"/>
        </w:rPr>
        <w:t xml:space="preserve"> re-purpose the EOM and DTM indicators for some benefit records. In previous releases the EOM and DTM variables were simple binary measures, indicating whether someone had a particular activity in each month of the year. </w:t>
      </w:r>
    </w:p>
    <w:p w14:paraId="182D525B" w14:textId="77777777" w:rsidR="00132EB1" w:rsidRDefault="00132EB1" w:rsidP="00132EB1">
      <w:pPr>
        <w:tabs>
          <w:tab w:val="num" w:pos="-180"/>
        </w:tabs>
        <w:ind w:left="576" w:right="33"/>
        <w:jc w:val="both"/>
        <w:rPr>
          <w:rFonts w:asciiTheme="majorHAnsi" w:hAnsiTheme="majorHAnsi" w:cstheme="majorHAnsi"/>
        </w:rPr>
      </w:pPr>
    </w:p>
    <w:p w14:paraId="1DBD30F2" w14:textId="1D87BFA4" w:rsidR="00132EB1" w:rsidRDefault="00132EB1" w:rsidP="00132EB1">
      <w:pPr>
        <w:tabs>
          <w:tab w:val="num" w:pos="-180"/>
        </w:tabs>
        <w:ind w:left="576" w:right="33"/>
        <w:jc w:val="both"/>
        <w:rPr>
          <w:rFonts w:asciiTheme="majorHAnsi" w:hAnsiTheme="majorHAnsi" w:cstheme="majorHAnsi"/>
        </w:rPr>
      </w:pPr>
      <w:r>
        <w:rPr>
          <w:rFonts w:asciiTheme="majorHAnsi" w:hAnsiTheme="majorHAnsi" w:cstheme="majorHAnsi"/>
        </w:rPr>
        <w:t>R7</w:t>
      </w:r>
      <w:r w:rsidR="00BC7A3E">
        <w:rPr>
          <w:rFonts w:asciiTheme="majorHAnsi" w:hAnsiTheme="majorHAnsi" w:cstheme="majorHAnsi"/>
        </w:rPr>
        <w:t xml:space="preserve"> &amp; R7.1</w:t>
      </w:r>
      <w:r>
        <w:rPr>
          <w:rFonts w:asciiTheme="majorHAnsi" w:hAnsiTheme="majorHAnsi" w:cstheme="majorHAnsi"/>
        </w:rPr>
        <w:t xml:space="preserve"> add extra richness to these variables for certain benefit activities. Rather than being a simple ‘0 or 1’ measure the positive values have been replaced to reflect the </w:t>
      </w:r>
      <w:r w:rsidR="00921185">
        <w:rPr>
          <w:rFonts w:asciiTheme="majorHAnsi" w:hAnsiTheme="majorHAnsi" w:cstheme="majorHAnsi"/>
        </w:rPr>
        <w:t xml:space="preserve">Universal Credit </w:t>
      </w:r>
      <w:r>
        <w:rPr>
          <w:rFonts w:asciiTheme="majorHAnsi" w:hAnsiTheme="majorHAnsi" w:cstheme="majorHAnsi"/>
        </w:rPr>
        <w:t xml:space="preserve">conditionality or </w:t>
      </w:r>
      <w:r w:rsidR="00A41825">
        <w:rPr>
          <w:rFonts w:asciiTheme="majorHAnsi" w:hAnsiTheme="majorHAnsi" w:cstheme="majorHAnsi"/>
        </w:rPr>
        <w:t xml:space="preserve">disability benefit </w:t>
      </w:r>
      <w:r>
        <w:rPr>
          <w:rFonts w:asciiTheme="majorHAnsi" w:hAnsiTheme="majorHAnsi" w:cstheme="majorHAnsi"/>
        </w:rPr>
        <w:t xml:space="preserve">payment combination for each month. </w:t>
      </w:r>
    </w:p>
    <w:p w14:paraId="7E0B7D1E" w14:textId="77777777" w:rsidR="00132EB1" w:rsidRDefault="00132EB1" w:rsidP="00132EB1">
      <w:pPr>
        <w:tabs>
          <w:tab w:val="num" w:pos="-180"/>
        </w:tabs>
        <w:ind w:left="576" w:right="33"/>
        <w:jc w:val="both"/>
        <w:rPr>
          <w:rFonts w:asciiTheme="majorHAnsi" w:hAnsiTheme="majorHAnsi" w:cstheme="majorHAnsi"/>
        </w:rPr>
      </w:pPr>
    </w:p>
    <w:p w14:paraId="19CBD380" w14:textId="52AE6113" w:rsidR="00132EB1" w:rsidRDefault="00132EB1" w:rsidP="00132EB1">
      <w:pPr>
        <w:tabs>
          <w:tab w:val="num" w:pos="-180"/>
        </w:tabs>
        <w:ind w:left="576" w:right="33"/>
        <w:jc w:val="both"/>
        <w:rPr>
          <w:rFonts w:asciiTheme="majorHAnsi" w:hAnsiTheme="majorHAnsi" w:cstheme="majorHAnsi"/>
        </w:rPr>
      </w:pPr>
      <w:r>
        <w:rPr>
          <w:rFonts w:asciiTheme="majorHAnsi" w:hAnsiTheme="majorHAnsi" w:cstheme="majorHAnsi"/>
        </w:rPr>
        <w:t xml:space="preserve">This additional detail enables analysts to assess the conditionality for </w:t>
      </w:r>
      <w:r w:rsidR="00A41825">
        <w:rPr>
          <w:rFonts w:asciiTheme="majorHAnsi" w:hAnsiTheme="majorHAnsi" w:cstheme="majorHAnsi"/>
        </w:rPr>
        <w:t>Universal Credit</w:t>
      </w:r>
      <w:r>
        <w:rPr>
          <w:rFonts w:asciiTheme="majorHAnsi" w:hAnsiTheme="majorHAnsi" w:cstheme="majorHAnsi"/>
        </w:rPr>
        <w:t xml:space="preserve">, the contributory/income based splits for JSA and ESA and the disability component combinations for PIP, AA, DLA, Child Disability Payments (CDP (Scotland)) and Adult Disability Payment (ADP (Scotland)). </w:t>
      </w:r>
      <w:r w:rsidR="00BC7A3E">
        <w:rPr>
          <w:rFonts w:asciiTheme="majorHAnsi" w:hAnsiTheme="majorHAnsi" w:cstheme="majorHAnsi"/>
        </w:rPr>
        <w:t>From R7.1 Carers Allowance shows whether the benefit is ‘In Payment’ or ‘Zero Rate’ (with underlying entitlement).</w:t>
      </w:r>
    </w:p>
    <w:p w14:paraId="0F813099" w14:textId="77777777" w:rsidR="004932FA" w:rsidRDefault="004932FA" w:rsidP="00132EB1">
      <w:pPr>
        <w:tabs>
          <w:tab w:val="num" w:pos="-180"/>
        </w:tabs>
        <w:ind w:left="576" w:right="33"/>
        <w:jc w:val="both"/>
        <w:rPr>
          <w:rFonts w:asciiTheme="majorHAnsi" w:hAnsiTheme="majorHAnsi" w:cstheme="majorHAnsi"/>
        </w:rPr>
      </w:pPr>
    </w:p>
    <w:p w14:paraId="5406DA49" w14:textId="660A80EE" w:rsidR="004932FA" w:rsidRDefault="004932FA" w:rsidP="00132EB1">
      <w:pPr>
        <w:tabs>
          <w:tab w:val="num" w:pos="-180"/>
        </w:tabs>
        <w:ind w:left="576" w:right="33"/>
        <w:jc w:val="both"/>
        <w:rPr>
          <w:rFonts w:asciiTheme="majorHAnsi" w:hAnsiTheme="majorHAnsi" w:cstheme="majorHAnsi"/>
        </w:rPr>
      </w:pPr>
      <w:r>
        <w:rPr>
          <w:rFonts w:asciiTheme="majorHAnsi" w:hAnsiTheme="majorHAnsi" w:cstheme="majorHAnsi"/>
        </w:rPr>
        <w:t>From R8 new EOM and DTM values appear in the Child Benefit data</w:t>
      </w:r>
      <w:r w:rsidR="00E82BE1">
        <w:rPr>
          <w:rFonts w:asciiTheme="majorHAnsi" w:hAnsiTheme="majorHAnsi" w:cstheme="majorHAnsi"/>
        </w:rPr>
        <w:t>. This is because from 2021 the data now includes High Income Cap cases, whereas the data pre-2021 only included cases that were being paid. The new values for CHB are</w:t>
      </w:r>
      <w:r w:rsidR="00B45752">
        <w:rPr>
          <w:rFonts w:asciiTheme="majorHAnsi" w:hAnsiTheme="majorHAnsi" w:cstheme="majorHAnsi"/>
        </w:rPr>
        <w:t xml:space="preserve"> as follows: P = Paid, Z = Zero rate &amp; H = High Income Cap</w:t>
      </w:r>
      <w:r w:rsidR="00673AC5">
        <w:rPr>
          <w:rFonts w:asciiTheme="majorHAnsi" w:hAnsiTheme="majorHAnsi" w:cstheme="majorHAnsi"/>
        </w:rPr>
        <w:t>.</w:t>
      </w:r>
    </w:p>
    <w:p w14:paraId="3B7D82AF" w14:textId="77777777" w:rsidR="00132EB1" w:rsidRDefault="00132EB1" w:rsidP="00132EB1">
      <w:pPr>
        <w:tabs>
          <w:tab w:val="num" w:pos="-180"/>
        </w:tabs>
        <w:ind w:left="576" w:right="33"/>
        <w:jc w:val="both"/>
        <w:rPr>
          <w:rFonts w:asciiTheme="majorHAnsi" w:hAnsiTheme="majorHAnsi" w:cstheme="majorHAnsi"/>
        </w:rPr>
      </w:pPr>
    </w:p>
    <w:p w14:paraId="590B3B5B" w14:textId="77777777" w:rsidR="00132EB1" w:rsidRDefault="00132EB1" w:rsidP="00132EB1">
      <w:pPr>
        <w:tabs>
          <w:tab w:val="num" w:pos="-180"/>
        </w:tabs>
        <w:ind w:left="576" w:right="33"/>
        <w:jc w:val="both"/>
        <w:rPr>
          <w:rFonts w:asciiTheme="majorHAnsi" w:hAnsiTheme="majorHAnsi" w:cstheme="majorHAnsi"/>
        </w:rPr>
      </w:pPr>
      <w:r>
        <w:rPr>
          <w:rFonts w:asciiTheme="majorHAnsi" w:hAnsiTheme="majorHAnsi" w:cstheme="majorHAnsi"/>
        </w:rPr>
        <w:lastRenderedPageBreak/>
        <w:t>These new EOM and DTM values allow analysts to see the change in conditionality/payment combination in every month of the year, and now enable more accurate identification of cases that meet certain criteria for support. For example, the new EOM and DTM values allow analysts to assess eligibility for Cost of Living payments, or cold weather payments.</w:t>
      </w:r>
    </w:p>
    <w:p w14:paraId="1EF0EC59" w14:textId="77777777" w:rsidR="00132EB1" w:rsidRDefault="00132EB1" w:rsidP="00132EB1">
      <w:pPr>
        <w:tabs>
          <w:tab w:val="num" w:pos="-180"/>
        </w:tabs>
        <w:ind w:left="576" w:right="33"/>
        <w:jc w:val="both"/>
        <w:rPr>
          <w:rFonts w:asciiTheme="majorHAnsi" w:hAnsiTheme="majorHAnsi" w:cstheme="majorHAnsi"/>
        </w:rPr>
      </w:pPr>
    </w:p>
    <w:p w14:paraId="1BA7E774" w14:textId="77777777" w:rsidR="00132EB1" w:rsidRDefault="00132EB1" w:rsidP="00132EB1">
      <w:pPr>
        <w:tabs>
          <w:tab w:val="num" w:pos="-180"/>
        </w:tabs>
        <w:ind w:left="576" w:right="33"/>
        <w:jc w:val="both"/>
        <w:rPr>
          <w:rFonts w:asciiTheme="majorHAnsi" w:hAnsiTheme="majorHAnsi" w:cstheme="majorHAnsi"/>
        </w:rPr>
      </w:pPr>
      <w:r>
        <w:rPr>
          <w:rFonts w:asciiTheme="majorHAnsi" w:hAnsiTheme="majorHAnsi" w:cstheme="majorHAnsi"/>
        </w:rPr>
        <w:t>As part of the refresh of the EOM and DTM variables some additional records have been brought into the data. Some benefit records now include people who have underlying entitlement to the benefit, but where nothing is in payment.</w:t>
      </w:r>
    </w:p>
    <w:p w14:paraId="13670DCF" w14:textId="77777777" w:rsidR="00132EB1" w:rsidRDefault="00132EB1" w:rsidP="00132EB1">
      <w:pPr>
        <w:tabs>
          <w:tab w:val="num" w:pos="-180"/>
        </w:tabs>
        <w:ind w:left="576" w:right="33"/>
        <w:jc w:val="both"/>
        <w:rPr>
          <w:rFonts w:asciiTheme="majorHAnsi" w:hAnsiTheme="majorHAnsi" w:cstheme="majorHAnsi"/>
        </w:rPr>
      </w:pPr>
    </w:p>
    <w:p w14:paraId="7389684E" w14:textId="77777777" w:rsidR="00132EB1" w:rsidRDefault="00132EB1" w:rsidP="00132EB1">
      <w:pPr>
        <w:tabs>
          <w:tab w:val="num" w:pos="-180"/>
        </w:tabs>
        <w:ind w:left="576" w:right="33"/>
        <w:jc w:val="both"/>
        <w:rPr>
          <w:rFonts w:asciiTheme="majorHAnsi" w:hAnsiTheme="majorHAnsi" w:cstheme="majorHAnsi"/>
        </w:rPr>
      </w:pPr>
      <w:r>
        <w:rPr>
          <w:rFonts w:asciiTheme="majorHAnsi" w:hAnsiTheme="majorHAnsi" w:cstheme="majorHAnsi"/>
        </w:rPr>
        <w:t>The EOM and DTM values for non-benefit activities remain binary as in previous releases of RAPID.</w:t>
      </w:r>
    </w:p>
    <w:p w14:paraId="4FE182CF" w14:textId="4F7F6BEF" w:rsidR="006D11BF" w:rsidRDefault="006D11BF" w:rsidP="008A6746">
      <w:pPr>
        <w:pStyle w:val="ListParagraph"/>
        <w:ind w:left="576"/>
        <w:jc w:val="both"/>
        <w:rPr>
          <w:rFonts w:ascii="Calibri Light" w:hAnsi="Calibri Light" w:cs="Calibri Light"/>
          <w:color w:val="000000"/>
        </w:rPr>
      </w:pPr>
    </w:p>
    <w:p w14:paraId="0EFD41AE" w14:textId="0DB95297" w:rsidR="006D11BF" w:rsidRDefault="006D11BF" w:rsidP="008A6746">
      <w:pPr>
        <w:pStyle w:val="ListParagraph"/>
        <w:ind w:left="576"/>
        <w:jc w:val="both"/>
        <w:rPr>
          <w:rFonts w:ascii="Calibri Light" w:hAnsi="Calibri Light" w:cs="Calibri Light"/>
          <w:i/>
          <w:iCs/>
          <w:color w:val="000000"/>
        </w:rPr>
      </w:pPr>
      <w:r w:rsidRPr="00132EB1">
        <w:rPr>
          <w:rFonts w:ascii="Calibri Light" w:hAnsi="Calibri Light" w:cs="Calibri Light"/>
          <w:i/>
          <w:iCs/>
          <w:color w:val="000000"/>
        </w:rPr>
        <w:t xml:space="preserve">Example 1 – </w:t>
      </w:r>
      <w:r w:rsidR="00CD7916">
        <w:rPr>
          <w:rFonts w:ascii="Calibri Light" w:hAnsi="Calibri Light" w:cs="Calibri Light"/>
          <w:i/>
          <w:iCs/>
          <w:color w:val="000000"/>
        </w:rPr>
        <w:t>E</w:t>
      </w:r>
      <w:r w:rsidRPr="00132EB1">
        <w:rPr>
          <w:rFonts w:ascii="Calibri Light" w:hAnsi="Calibri Light" w:cs="Calibri Light"/>
          <w:i/>
          <w:iCs/>
          <w:color w:val="000000"/>
        </w:rPr>
        <w:t>mployment:</w:t>
      </w:r>
    </w:p>
    <w:p w14:paraId="3E8AAF76" w14:textId="77777777" w:rsidR="00CD7916" w:rsidRPr="00132EB1" w:rsidRDefault="00CD7916" w:rsidP="008A6746">
      <w:pPr>
        <w:pStyle w:val="ListParagraph"/>
        <w:ind w:left="576"/>
        <w:jc w:val="both"/>
        <w:rPr>
          <w:rFonts w:ascii="Calibri Light" w:hAnsi="Calibri Light" w:cs="Calibri Light"/>
          <w:i/>
          <w:iCs/>
          <w:color w:val="000000"/>
        </w:rPr>
      </w:pPr>
    </w:p>
    <w:p w14:paraId="6953C960" w14:textId="639B9BB5" w:rsidR="008A6746" w:rsidRPr="006D11BF" w:rsidRDefault="006D11BF" w:rsidP="006D11BF">
      <w:pPr>
        <w:pStyle w:val="ListParagraph"/>
        <w:ind w:left="576"/>
        <w:jc w:val="both"/>
        <w:rPr>
          <w:rFonts w:ascii="Calibri Light" w:hAnsi="Calibri Light" w:cs="Calibri Light"/>
          <w:color w:val="000000"/>
        </w:rPr>
      </w:pPr>
      <w:r>
        <w:rPr>
          <w:rFonts w:ascii="Calibri Light" w:hAnsi="Calibri Light" w:cs="Calibri Light"/>
          <w:color w:val="000000"/>
        </w:rPr>
        <w:t>S</w:t>
      </w:r>
      <w:r w:rsidR="008A6746" w:rsidRPr="006D11BF">
        <w:rPr>
          <w:rFonts w:ascii="Calibri Light" w:hAnsi="Calibri Light" w:cs="Calibri Light"/>
          <w:color w:val="000000"/>
        </w:rPr>
        <w:t xml:space="preserve">omeone who was </w:t>
      </w:r>
      <w:r w:rsidRPr="006D11BF">
        <w:rPr>
          <w:rFonts w:ascii="Calibri Light" w:hAnsi="Calibri Light" w:cs="Calibri Light"/>
          <w:color w:val="000000"/>
        </w:rPr>
        <w:t>employed</w:t>
      </w:r>
      <w:r w:rsidR="008A6746" w:rsidRPr="006D11BF">
        <w:rPr>
          <w:rFonts w:ascii="Calibri Light" w:hAnsi="Calibri Light" w:cs="Calibri Light"/>
          <w:color w:val="000000"/>
        </w:rPr>
        <w:t xml:space="preserve"> between February and June,  not </w:t>
      </w:r>
      <w:r w:rsidRPr="006D11BF">
        <w:rPr>
          <w:rFonts w:ascii="Calibri Light" w:hAnsi="Calibri Light" w:cs="Calibri Light"/>
          <w:color w:val="000000"/>
        </w:rPr>
        <w:t>employed</w:t>
      </w:r>
      <w:r w:rsidR="008A6746" w:rsidRPr="006D11BF">
        <w:rPr>
          <w:rFonts w:ascii="Calibri Light" w:hAnsi="Calibri Light" w:cs="Calibri Light"/>
          <w:color w:val="000000"/>
        </w:rPr>
        <w:t xml:space="preserve"> between July and October, but then has another </w:t>
      </w:r>
      <w:r w:rsidRPr="006D11BF">
        <w:rPr>
          <w:rFonts w:ascii="Calibri Light" w:hAnsi="Calibri Light" w:cs="Calibri Light"/>
          <w:color w:val="000000"/>
        </w:rPr>
        <w:t xml:space="preserve">employment </w:t>
      </w:r>
      <w:r w:rsidR="008A6746" w:rsidRPr="006D11BF">
        <w:rPr>
          <w:rFonts w:ascii="Calibri Light" w:hAnsi="Calibri Light" w:cs="Calibri Light"/>
          <w:color w:val="000000"/>
        </w:rPr>
        <w:t xml:space="preserve">spell between November and March would have the following </w:t>
      </w:r>
      <w:r w:rsidRPr="006D11BF">
        <w:rPr>
          <w:rFonts w:ascii="Calibri Light" w:hAnsi="Calibri Light" w:cs="Calibri Light"/>
          <w:color w:val="000000"/>
        </w:rPr>
        <w:t>Employment</w:t>
      </w:r>
      <w:r w:rsidR="008A6746" w:rsidRPr="006D11BF">
        <w:rPr>
          <w:rFonts w:ascii="Calibri Light" w:hAnsi="Calibri Light" w:cs="Calibri Light"/>
          <w:color w:val="000000"/>
        </w:rPr>
        <w:t xml:space="preserve">_DTM_IND= ‘111000011111’, </w:t>
      </w:r>
      <w:r w:rsidR="00667D49">
        <w:rPr>
          <w:rFonts w:ascii="Calibri Light" w:hAnsi="Calibri Light" w:cs="Calibri Light"/>
          <w:color w:val="000000"/>
        </w:rPr>
        <w:t>Employment_EOM_ind= ‘11</w:t>
      </w:r>
      <w:r w:rsidR="00667D49" w:rsidRPr="00667D49">
        <w:rPr>
          <w:rFonts w:ascii="Calibri Light" w:hAnsi="Calibri Light" w:cs="Calibri Light"/>
          <w:color w:val="FF0000"/>
        </w:rPr>
        <w:t>0</w:t>
      </w:r>
      <w:r w:rsidR="00667D49">
        <w:rPr>
          <w:rFonts w:ascii="Calibri Light" w:hAnsi="Calibri Light" w:cs="Calibri Light"/>
          <w:color w:val="000000"/>
        </w:rPr>
        <w:t>000011111’</w:t>
      </w:r>
      <w:r w:rsidR="008A6746" w:rsidRPr="006D11BF">
        <w:rPr>
          <w:rFonts w:ascii="Calibri Light" w:hAnsi="Calibri Light" w:cs="Calibri Light"/>
          <w:color w:val="000000"/>
        </w:rPr>
        <w:t>(See diagram below).</w:t>
      </w:r>
    </w:p>
    <w:p w14:paraId="4E6161B5" w14:textId="77777777" w:rsidR="008A6746" w:rsidRDefault="008A6746" w:rsidP="008A6746">
      <w:pPr>
        <w:pStyle w:val="ListParagraph"/>
        <w:ind w:left="576"/>
        <w:jc w:val="both"/>
        <w:rPr>
          <w:rFonts w:ascii="Calibri Light" w:hAnsi="Calibri Light" w:cs="Calibri Light"/>
          <w:color w:val="000000"/>
        </w:rPr>
      </w:pPr>
    </w:p>
    <w:p w14:paraId="08EE43EF" w14:textId="21CC5C5B" w:rsidR="008A6746" w:rsidRPr="00524C24" w:rsidRDefault="006D11BF" w:rsidP="00132EB1">
      <w:pPr>
        <w:ind w:left="576"/>
        <w:jc w:val="both"/>
        <w:rPr>
          <w:rFonts w:ascii="Calibri Light" w:hAnsi="Calibri Light" w:cs="Calibri Light"/>
          <w:b/>
          <w:bCs/>
        </w:rPr>
      </w:pPr>
      <w:r>
        <w:rPr>
          <w:rFonts w:ascii="Calibri Light" w:hAnsi="Calibri Light" w:cs="Calibri Light"/>
          <w:b/>
          <w:bCs/>
          <w:noProof/>
        </w:rPr>
        <w:drawing>
          <wp:inline distT="0" distB="0" distL="0" distR="0" wp14:anchorId="34FC897B" wp14:editId="104F6847">
            <wp:extent cx="4930021" cy="1168400"/>
            <wp:effectExtent l="0" t="0" r="444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068745" cy="1201277"/>
                    </a:xfrm>
                    <a:prstGeom prst="rect">
                      <a:avLst/>
                    </a:prstGeom>
                    <a:noFill/>
                  </pic:spPr>
                </pic:pic>
              </a:graphicData>
            </a:graphic>
          </wp:inline>
        </w:drawing>
      </w:r>
    </w:p>
    <w:p w14:paraId="37B0DFDF" w14:textId="5E541DD0" w:rsidR="008A6746" w:rsidRDefault="008A6746" w:rsidP="008A6746">
      <w:pPr>
        <w:pStyle w:val="ListParagraph"/>
        <w:jc w:val="both"/>
        <w:rPr>
          <w:rFonts w:ascii="Calibri Light" w:hAnsi="Calibri Light" w:cs="Calibri Light"/>
          <w:b/>
          <w:bCs/>
        </w:rPr>
      </w:pPr>
    </w:p>
    <w:p w14:paraId="05F81CB9" w14:textId="052B700A" w:rsidR="00667D49" w:rsidRDefault="00667D49" w:rsidP="00667D49">
      <w:pPr>
        <w:pStyle w:val="ListParagraph"/>
        <w:ind w:left="576"/>
        <w:jc w:val="both"/>
        <w:rPr>
          <w:rFonts w:ascii="Calibri Light" w:hAnsi="Calibri Light" w:cs="Calibri Light"/>
          <w:i/>
          <w:iCs/>
          <w:color w:val="000000"/>
        </w:rPr>
      </w:pPr>
      <w:r w:rsidRPr="00132EB1">
        <w:rPr>
          <w:rFonts w:ascii="Calibri Light" w:hAnsi="Calibri Light" w:cs="Calibri Light"/>
          <w:i/>
          <w:iCs/>
          <w:color w:val="000000"/>
        </w:rPr>
        <w:t xml:space="preserve">Example </w:t>
      </w:r>
      <w:r>
        <w:rPr>
          <w:rFonts w:ascii="Calibri Light" w:hAnsi="Calibri Light" w:cs="Calibri Light"/>
          <w:i/>
          <w:iCs/>
          <w:color w:val="000000"/>
        </w:rPr>
        <w:t>2</w:t>
      </w:r>
      <w:r w:rsidRPr="00132EB1">
        <w:rPr>
          <w:rFonts w:ascii="Calibri Light" w:hAnsi="Calibri Light" w:cs="Calibri Light"/>
          <w:i/>
          <w:iCs/>
          <w:color w:val="000000"/>
        </w:rPr>
        <w:t xml:space="preserve"> – </w:t>
      </w:r>
      <w:r>
        <w:rPr>
          <w:rFonts w:ascii="Calibri Light" w:hAnsi="Calibri Light" w:cs="Calibri Light"/>
          <w:i/>
          <w:iCs/>
          <w:color w:val="000000"/>
        </w:rPr>
        <w:t>U</w:t>
      </w:r>
      <w:r w:rsidR="00CD7916">
        <w:rPr>
          <w:rFonts w:ascii="Calibri Light" w:hAnsi="Calibri Light" w:cs="Calibri Light"/>
          <w:i/>
          <w:iCs/>
          <w:color w:val="000000"/>
        </w:rPr>
        <w:t xml:space="preserve">niversal </w:t>
      </w:r>
      <w:r>
        <w:rPr>
          <w:rFonts w:ascii="Calibri Light" w:hAnsi="Calibri Light" w:cs="Calibri Light"/>
          <w:i/>
          <w:iCs/>
          <w:color w:val="000000"/>
        </w:rPr>
        <w:t>C</w:t>
      </w:r>
      <w:r w:rsidR="00CD7916">
        <w:rPr>
          <w:rFonts w:ascii="Calibri Light" w:hAnsi="Calibri Light" w:cs="Calibri Light"/>
          <w:i/>
          <w:iCs/>
          <w:color w:val="000000"/>
        </w:rPr>
        <w:t>redit</w:t>
      </w:r>
      <w:r>
        <w:rPr>
          <w:rFonts w:ascii="Calibri Light" w:hAnsi="Calibri Light" w:cs="Calibri Light"/>
          <w:i/>
          <w:iCs/>
          <w:color w:val="000000"/>
        </w:rPr>
        <w:t xml:space="preserve"> Conditionality</w:t>
      </w:r>
      <w:r w:rsidRPr="00132EB1">
        <w:rPr>
          <w:rFonts w:ascii="Calibri Light" w:hAnsi="Calibri Light" w:cs="Calibri Light"/>
          <w:i/>
          <w:iCs/>
          <w:color w:val="000000"/>
        </w:rPr>
        <w:t>:</w:t>
      </w:r>
    </w:p>
    <w:p w14:paraId="3BD94668" w14:textId="77777777" w:rsidR="00667D49" w:rsidRDefault="00667D49" w:rsidP="00667D49">
      <w:pPr>
        <w:pStyle w:val="ListParagraph"/>
        <w:ind w:left="576"/>
        <w:jc w:val="both"/>
        <w:rPr>
          <w:rFonts w:ascii="Calibri Light" w:hAnsi="Calibri Light" w:cs="Calibri Light"/>
          <w:color w:val="000000"/>
        </w:rPr>
      </w:pPr>
    </w:p>
    <w:p w14:paraId="5E4E63FE" w14:textId="2DAFECB6" w:rsidR="006D11BF" w:rsidRDefault="00667D49" w:rsidP="00667D49">
      <w:pPr>
        <w:pStyle w:val="ListParagraph"/>
        <w:ind w:left="576"/>
        <w:jc w:val="both"/>
        <w:rPr>
          <w:rFonts w:ascii="Calibri Light" w:hAnsi="Calibri Light" w:cs="Calibri Light"/>
          <w:color w:val="000000"/>
        </w:rPr>
      </w:pPr>
      <w:r w:rsidRPr="00667D49">
        <w:rPr>
          <w:rFonts w:ascii="Calibri Light" w:hAnsi="Calibri Light" w:cs="Calibri Light"/>
          <w:color w:val="000000"/>
        </w:rPr>
        <w:t>Someone</w:t>
      </w:r>
      <w:r>
        <w:rPr>
          <w:rFonts w:ascii="Calibri Light" w:hAnsi="Calibri Light" w:cs="Calibri Light"/>
          <w:color w:val="000000"/>
        </w:rPr>
        <w:t xml:space="preserve"> with 2 spells of UC. Each EOM/DTM value holds the </w:t>
      </w:r>
      <w:r w:rsidR="00A30F8D">
        <w:rPr>
          <w:rFonts w:ascii="Calibri Light" w:hAnsi="Calibri Light" w:cs="Calibri Light"/>
          <w:color w:val="000000"/>
        </w:rPr>
        <w:t>conditionality</w:t>
      </w:r>
      <w:r>
        <w:rPr>
          <w:rFonts w:ascii="Calibri Light" w:hAnsi="Calibri Light" w:cs="Calibri Light"/>
          <w:color w:val="000000"/>
        </w:rPr>
        <w:t xml:space="preserve"> that was applicable in the month.</w:t>
      </w:r>
    </w:p>
    <w:p w14:paraId="354E7095" w14:textId="77777777" w:rsidR="00667D49" w:rsidRDefault="00667D49" w:rsidP="00667D49">
      <w:pPr>
        <w:pStyle w:val="ListParagraph"/>
        <w:ind w:left="576"/>
        <w:jc w:val="both"/>
        <w:rPr>
          <w:rFonts w:ascii="Calibri Light" w:hAnsi="Calibri Light" w:cs="Calibri Light"/>
          <w:color w:val="000000"/>
        </w:rPr>
      </w:pPr>
    </w:p>
    <w:p w14:paraId="4D69CC3C" w14:textId="50822C1A" w:rsidR="00667D49" w:rsidRDefault="00667D49" w:rsidP="00667D49">
      <w:pPr>
        <w:pStyle w:val="ListParagraph"/>
        <w:ind w:left="576"/>
        <w:jc w:val="both"/>
        <w:rPr>
          <w:rFonts w:ascii="Calibri Light" w:hAnsi="Calibri Light" w:cs="Calibri Light"/>
          <w:color w:val="000000"/>
        </w:rPr>
      </w:pPr>
      <w:r>
        <w:rPr>
          <w:rFonts w:ascii="Calibri Light" w:hAnsi="Calibri Light" w:cs="Calibri Light"/>
          <w:color w:val="000000"/>
        </w:rPr>
        <w:t>The conditionality values are as follows:</w:t>
      </w:r>
    </w:p>
    <w:p w14:paraId="0ACB899E" w14:textId="77777777" w:rsidR="00667D49" w:rsidRDefault="00667D49" w:rsidP="00667D49">
      <w:pPr>
        <w:pStyle w:val="ListParagraph"/>
        <w:ind w:left="576"/>
        <w:jc w:val="both"/>
        <w:rPr>
          <w:rFonts w:ascii="Calibri Light" w:hAnsi="Calibri Light" w:cs="Calibri Light"/>
          <w:color w:val="000000"/>
        </w:rPr>
      </w:pPr>
    </w:p>
    <w:p w14:paraId="59189B7E" w14:textId="2AA4AE9D" w:rsidR="00667D49" w:rsidRPr="00667D49" w:rsidRDefault="00667D49" w:rsidP="00667D49">
      <w:pPr>
        <w:pStyle w:val="ListParagraph"/>
        <w:ind w:left="576"/>
        <w:jc w:val="both"/>
        <w:rPr>
          <w:rFonts w:ascii="Calibri Light" w:hAnsi="Calibri Light" w:cs="Calibri Light"/>
          <w:color w:val="000000"/>
        </w:rPr>
      </w:pPr>
      <w:r w:rsidRPr="00667D49">
        <w:rPr>
          <w:rFonts w:ascii="Calibri Light" w:hAnsi="Calibri Light" w:cs="Calibri Light"/>
          <w:color w:val="000000"/>
        </w:rPr>
        <w:t>'A'='Searching for work'</w:t>
      </w:r>
    </w:p>
    <w:p w14:paraId="20120D89" w14:textId="77777777" w:rsidR="00667D49" w:rsidRPr="00667D49" w:rsidRDefault="00667D49" w:rsidP="00667D49">
      <w:pPr>
        <w:pStyle w:val="ListParagraph"/>
        <w:ind w:left="576"/>
        <w:jc w:val="both"/>
        <w:rPr>
          <w:rFonts w:ascii="Calibri Light" w:hAnsi="Calibri Light" w:cs="Calibri Light"/>
          <w:color w:val="000000"/>
        </w:rPr>
      </w:pPr>
      <w:r w:rsidRPr="00667D49">
        <w:rPr>
          <w:rFonts w:ascii="Calibri Light" w:hAnsi="Calibri Light" w:cs="Calibri Light"/>
          <w:color w:val="000000"/>
        </w:rPr>
        <w:t>'B'='Working - with requirements'</w:t>
      </w:r>
    </w:p>
    <w:p w14:paraId="6F9E15A9" w14:textId="77777777" w:rsidR="00667D49" w:rsidRPr="00667D49" w:rsidRDefault="00667D49" w:rsidP="00667D49">
      <w:pPr>
        <w:pStyle w:val="ListParagraph"/>
        <w:ind w:left="576"/>
        <w:jc w:val="both"/>
        <w:rPr>
          <w:rFonts w:ascii="Calibri Light" w:hAnsi="Calibri Light" w:cs="Calibri Light"/>
          <w:color w:val="000000"/>
        </w:rPr>
      </w:pPr>
      <w:r w:rsidRPr="00667D49">
        <w:rPr>
          <w:rFonts w:ascii="Calibri Light" w:hAnsi="Calibri Light" w:cs="Calibri Light"/>
          <w:color w:val="000000"/>
        </w:rPr>
        <w:t>'C'='No work requirements'</w:t>
      </w:r>
    </w:p>
    <w:p w14:paraId="1EB1ECE2" w14:textId="77777777" w:rsidR="00667D49" w:rsidRPr="00667D49" w:rsidRDefault="00667D49" w:rsidP="00667D49">
      <w:pPr>
        <w:pStyle w:val="ListParagraph"/>
        <w:ind w:left="576"/>
        <w:jc w:val="both"/>
        <w:rPr>
          <w:rFonts w:ascii="Calibri Light" w:hAnsi="Calibri Light" w:cs="Calibri Light"/>
          <w:color w:val="000000"/>
        </w:rPr>
      </w:pPr>
      <w:r w:rsidRPr="00667D49">
        <w:rPr>
          <w:rFonts w:ascii="Calibri Light" w:hAnsi="Calibri Light" w:cs="Calibri Light"/>
          <w:color w:val="000000"/>
        </w:rPr>
        <w:t>'D'='Working - no requirements'</w:t>
      </w:r>
    </w:p>
    <w:p w14:paraId="2AD95093" w14:textId="77777777" w:rsidR="00667D49" w:rsidRPr="00667D49" w:rsidRDefault="00667D49" w:rsidP="00667D49">
      <w:pPr>
        <w:pStyle w:val="ListParagraph"/>
        <w:ind w:left="576"/>
        <w:jc w:val="both"/>
        <w:rPr>
          <w:rFonts w:ascii="Calibri Light" w:hAnsi="Calibri Light" w:cs="Calibri Light"/>
          <w:color w:val="000000"/>
        </w:rPr>
      </w:pPr>
      <w:r w:rsidRPr="00667D49">
        <w:rPr>
          <w:rFonts w:ascii="Calibri Light" w:hAnsi="Calibri Light" w:cs="Calibri Light"/>
          <w:color w:val="000000"/>
        </w:rPr>
        <w:t>'E'='Preparing for work'</w:t>
      </w:r>
    </w:p>
    <w:p w14:paraId="6DF4F343" w14:textId="77777777" w:rsidR="00667D49" w:rsidRPr="00667D49" w:rsidRDefault="00667D49" w:rsidP="00667D49">
      <w:pPr>
        <w:pStyle w:val="ListParagraph"/>
        <w:ind w:left="576"/>
        <w:jc w:val="both"/>
        <w:rPr>
          <w:rFonts w:ascii="Calibri Light" w:hAnsi="Calibri Light" w:cs="Calibri Light"/>
          <w:color w:val="000000"/>
        </w:rPr>
      </w:pPr>
      <w:r w:rsidRPr="00667D49">
        <w:rPr>
          <w:rFonts w:ascii="Calibri Light" w:hAnsi="Calibri Light" w:cs="Calibri Light"/>
          <w:color w:val="000000"/>
        </w:rPr>
        <w:t>'F'='Planning for work'</w:t>
      </w:r>
    </w:p>
    <w:p w14:paraId="692545B4" w14:textId="77777777" w:rsidR="00667D49" w:rsidRPr="00667D49" w:rsidRDefault="00667D49" w:rsidP="00667D49">
      <w:pPr>
        <w:pStyle w:val="ListParagraph"/>
        <w:ind w:left="576"/>
        <w:jc w:val="both"/>
        <w:rPr>
          <w:rFonts w:ascii="Calibri Light" w:hAnsi="Calibri Light" w:cs="Calibri Light"/>
          <w:color w:val="000000"/>
        </w:rPr>
      </w:pPr>
      <w:r w:rsidRPr="00667D49">
        <w:rPr>
          <w:rFonts w:ascii="Calibri Light" w:hAnsi="Calibri Light" w:cs="Calibri Light"/>
          <w:color w:val="000000"/>
        </w:rPr>
        <w:t>'N'='Not Applicable'</w:t>
      </w:r>
    </w:p>
    <w:p w14:paraId="63344EBA" w14:textId="2CE2BA16" w:rsidR="00667D49" w:rsidRDefault="00667D49" w:rsidP="00667D49">
      <w:pPr>
        <w:pStyle w:val="ListParagraph"/>
        <w:ind w:left="576"/>
        <w:jc w:val="both"/>
        <w:rPr>
          <w:rFonts w:ascii="Calibri Light" w:hAnsi="Calibri Light" w:cs="Calibri Light"/>
          <w:color w:val="000000"/>
        </w:rPr>
      </w:pPr>
      <w:r w:rsidRPr="00667D49">
        <w:rPr>
          <w:rFonts w:ascii="Calibri Light" w:hAnsi="Calibri Light" w:cs="Calibri Light"/>
          <w:color w:val="000000"/>
        </w:rPr>
        <w:t>'Z'='Not known</w:t>
      </w:r>
    </w:p>
    <w:p w14:paraId="1109B344" w14:textId="7A5C1E63" w:rsidR="00667D49" w:rsidRDefault="00667D49" w:rsidP="00667D49">
      <w:pPr>
        <w:pStyle w:val="ListParagraph"/>
        <w:ind w:left="576"/>
        <w:jc w:val="both"/>
        <w:rPr>
          <w:rFonts w:ascii="Calibri Light" w:hAnsi="Calibri Light" w:cs="Calibri Light"/>
          <w:color w:val="000000"/>
        </w:rPr>
      </w:pPr>
    </w:p>
    <w:p w14:paraId="3B06C529" w14:textId="78FB0282" w:rsidR="00667D49" w:rsidRDefault="00667D49" w:rsidP="00667D49">
      <w:pPr>
        <w:pStyle w:val="ListParagraph"/>
        <w:ind w:left="576"/>
        <w:jc w:val="both"/>
        <w:rPr>
          <w:rFonts w:ascii="Calibri Light" w:hAnsi="Calibri Light" w:cs="Calibri Light"/>
          <w:color w:val="000000"/>
        </w:rPr>
      </w:pPr>
      <w:r>
        <w:rPr>
          <w:rFonts w:ascii="Calibri Light" w:hAnsi="Calibri Light" w:cs="Calibri Light"/>
          <w:color w:val="000000"/>
        </w:rPr>
        <w:t>In the example below the UC_DTM_IND = ‘AAB0000EAABB’ and the UC_EOM_IND = ‘AA</w:t>
      </w:r>
      <w:r w:rsidRPr="0055608C">
        <w:rPr>
          <w:rFonts w:ascii="Calibri Light" w:hAnsi="Calibri Light" w:cs="Calibri Light"/>
          <w:color w:val="FF0000"/>
        </w:rPr>
        <w:t>0</w:t>
      </w:r>
      <w:r>
        <w:rPr>
          <w:rFonts w:ascii="Calibri Light" w:hAnsi="Calibri Light" w:cs="Calibri Light"/>
          <w:color w:val="000000"/>
        </w:rPr>
        <w:t>0000EAABB’.</w:t>
      </w:r>
    </w:p>
    <w:p w14:paraId="6D51E8C7" w14:textId="77777777" w:rsidR="00667D49" w:rsidRDefault="00667D49" w:rsidP="00667D49">
      <w:pPr>
        <w:pStyle w:val="ListParagraph"/>
        <w:ind w:left="576"/>
        <w:jc w:val="both"/>
        <w:rPr>
          <w:rFonts w:ascii="Calibri Light" w:hAnsi="Calibri Light" w:cs="Calibri Light"/>
          <w:color w:val="000000"/>
        </w:rPr>
      </w:pPr>
    </w:p>
    <w:p w14:paraId="790B774E" w14:textId="55F9AB6C" w:rsidR="00667D49" w:rsidRPr="00667D49" w:rsidRDefault="00667D49" w:rsidP="00667D49">
      <w:pPr>
        <w:pStyle w:val="ListParagraph"/>
        <w:ind w:left="576"/>
        <w:jc w:val="both"/>
        <w:rPr>
          <w:rFonts w:ascii="Calibri Light" w:hAnsi="Calibri Light" w:cs="Calibri Light"/>
          <w:color w:val="000000"/>
        </w:rPr>
      </w:pPr>
      <w:r>
        <w:rPr>
          <w:rFonts w:ascii="Calibri Light" w:hAnsi="Calibri Light" w:cs="Calibri Light"/>
          <w:noProof/>
          <w:color w:val="000000"/>
        </w:rPr>
        <w:lastRenderedPageBreak/>
        <w:drawing>
          <wp:inline distT="0" distB="0" distL="0" distR="0" wp14:anchorId="655617A4" wp14:editId="588A6C8F">
            <wp:extent cx="5002530" cy="1182540"/>
            <wp:effectExtent l="0" t="0" r="762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064708" cy="1197238"/>
                    </a:xfrm>
                    <a:prstGeom prst="rect">
                      <a:avLst/>
                    </a:prstGeom>
                    <a:noFill/>
                  </pic:spPr>
                </pic:pic>
              </a:graphicData>
            </a:graphic>
          </wp:inline>
        </w:drawing>
      </w:r>
    </w:p>
    <w:p w14:paraId="53FA3B2E" w14:textId="0445BC41" w:rsidR="006D11BF" w:rsidRDefault="006D11BF" w:rsidP="00667D49">
      <w:pPr>
        <w:jc w:val="both"/>
        <w:rPr>
          <w:rFonts w:ascii="Calibri Light" w:hAnsi="Calibri Light" w:cs="Calibri Light"/>
          <w:b/>
          <w:bCs/>
        </w:rPr>
      </w:pPr>
    </w:p>
    <w:p w14:paraId="11867A6A" w14:textId="6EC471A4" w:rsidR="006D11BF" w:rsidRDefault="005561D5" w:rsidP="00667D49">
      <w:pPr>
        <w:pStyle w:val="ListParagraph"/>
        <w:ind w:left="576"/>
        <w:jc w:val="both"/>
        <w:rPr>
          <w:rFonts w:ascii="Calibri Light" w:hAnsi="Calibri Light" w:cs="Calibri Light"/>
          <w:b/>
          <w:bCs/>
        </w:rPr>
      </w:pPr>
      <w:r>
        <w:rPr>
          <w:rFonts w:ascii="Calibri Light" w:hAnsi="Calibri Light" w:cs="Calibri Light"/>
          <w:b/>
          <w:bCs/>
          <w:noProof/>
        </w:rPr>
        <w:drawing>
          <wp:inline distT="0" distB="0" distL="0" distR="0" wp14:anchorId="73340B08" wp14:editId="15AD3E00">
            <wp:extent cx="5010150" cy="3273321"/>
            <wp:effectExtent l="0" t="0" r="0" b="3810"/>
            <wp:docPr id="15253634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027888" cy="3284910"/>
                    </a:xfrm>
                    <a:prstGeom prst="rect">
                      <a:avLst/>
                    </a:prstGeom>
                    <a:noFill/>
                  </pic:spPr>
                </pic:pic>
              </a:graphicData>
            </a:graphic>
          </wp:inline>
        </w:drawing>
      </w:r>
    </w:p>
    <w:p w14:paraId="432F6229" w14:textId="008C7E28" w:rsidR="006D11BF" w:rsidRDefault="006D11BF" w:rsidP="008A6746">
      <w:pPr>
        <w:pStyle w:val="ListParagraph"/>
        <w:jc w:val="both"/>
        <w:rPr>
          <w:rFonts w:ascii="Calibri Light" w:hAnsi="Calibri Light" w:cs="Calibri Light"/>
          <w:b/>
          <w:bCs/>
        </w:rPr>
      </w:pPr>
    </w:p>
    <w:p w14:paraId="67BD6E63" w14:textId="75CAA6B7" w:rsidR="00667D49" w:rsidRDefault="00667D49" w:rsidP="00667D49">
      <w:pPr>
        <w:pStyle w:val="ListParagraph"/>
        <w:ind w:left="576"/>
        <w:jc w:val="both"/>
        <w:rPr>
          <w:rFonts w:ascii="Calibri Light" w:hAnsi="Calibri Light" w:cs="Calibri Light"/>
          <w:i/>
          <w:iCs/>
          <w:color w:val="000000"/>
        </w:rPr>
      </w:pPr>
      <w:r w:rsidRPr="00132EB1">
        <w:rPr>
          <w:rFonts w:ascii="Calibri Light" w:hAnsi="Calibri Light" w:cs="Calibri Light"/>
          <w:i/>
          <w:iCs/>
          <w:color w:val="000000"/>
        </w:rPr>
        <w:t xml:space="preserve">Example </w:t>
      </w:r>
      <w:r>
        <w:rPr>
          <w:rFonts w:ascii="Calibri Light" w:hAnsi="Calibri Light" w:cs="Calibri Light"/>
          <w:i/>
          <w:iCs/>
          <w:color w:val="000000"/>
        </w:rPr>
        <w:t>3</w:t>
      </w:r>
      <w:r w:rsidRPr="00132EB1">
        <w:rPr>
          <w:rFonts w:ascii="Calibri Light" w:hAnsi="Calibri Light" w:cs="Calibri Light"/>
          <w:i/>
          <w:iCs/>
          <w:color w:val="000000"/>
        </w:rPr>
        <w:t xml:space="preserve"> – </w:t>
      </w:r>
      <w:r w:rsidR="007B6BCD">
        <w:rPr>
          <w:rFonts w:ascii="Calibri Light" w:hAnsi="Calibri Light" w:cs="Calibri Light"/>
          <w:i/>
          <w:iCs/>
          <w:color w:val="000000"/>
        </w:rPr>
        <w:t>P</w:t>
      </w:r>
      <w:r w:rsidR="00413320">
        <w:rPr>
          <w:rFonts w:ascii="Calibri Light" w:hAnsi="Calibri Light" w:cs="Calibri Light"/>
          <w:i/>
          <w:iCs/>
          <w:color w:val="000000"/>
        </w:rPr>
        <w:t xml:space="preserve">ersonal </w:t>
      </w:r>
      <w:r w:rsidR="007B6BCD">
        <w:rPr>
          <w:rFonts w:ascii="Calibri Light" w:hAnsi="Calibri Light" w:cs="Calibri Light"/>
          <w:i/>
          <w:iCs/>
          <w:color w:val="000000"/>
        </w:rPr>
        <w:t>I</w:t>
      </w:r>
      <w:r w:rsidR="00413320">
        <w:rPr>
          <w:rFonts w:ascii="Calibri Light" w:hAnsi="Calibri Light" w:cs="Calibri Light"/>
          <w:i/>
          <w:iCs/>
          <w:color w:val="000000"/>
        </w:rPr>
        <w:t xml:space="preserve">ndependence </w:t>
      </w:r>
      <w:r w:rsidR="007B6BCD">
        <w:rPr>
          <w:rFonts w:ascii="Calibri Light" w:hAnsi="Calibri Light" w:cs="Calibri Light"/>
          <w:i/>
          <w:iCs/>
          <w:color w:val="000000"/>
        </w:rPr>
        <w:t>P</w:t>
      </w:r>
      <w:r w:rsidR="00413320">
        <w:rPr>
          <w:rFonts w:ascii="Calibri Light" w:hAnsi="Calibri Light" w:cs="Calibri Light"/>
          <w:i/>
          <w:iCs/>
          <w:color w:val="000000"/>
        </w:rPr>
        <w:t>ayment</w:t>
      </w:r>
      <w:r w:rsidR="003979E7">
        <w:rPr>
          <w:rFonts w:ascii="Calibri Light" w:hAnsi="Calibri Light" w:cs="Calibri Light"/>
          <w:i/>
          <w:iCs/>
          <w:color w:val="000000"/>
        </w:rPr>
        <w:t xml:space="preserve"> (PIP)</w:t>
      </w:r>
      <w:r>
        <w:rPr>
          <w:rFonts w:ascii="Calibri Light" w:hAnsi="Calibri Light" w:cs="Calibri Light"/>
          <w:i/>
          <w:iCs/>
          <w:color w:val="000000"/>
        </w:rPr>
        <w:t xml:space="preserve"> with </w:t>
      </w:r>
      <w:r w:rsidR="007B6BCD">
        <w:rPr>
          <w:rFonts w:ascii="Calibri Light" w:hAnsi="Calibri Light" w:cs="Calibri Light"/>
          <w:i/>
          <w:iCs/>
          <w:color w:val="000000"/>
        </w:rPr>
        <w:t>Payment/Rate combination</w:t>
      </w:r>
      <w:r w:rsidRPr="00132EB1">
        <w:rPr>
          <w:rFonts w:ascii="Calibri Light" w:hAnsi="Calibri Light" w:cs="Calibri Light"/>
          <w:i/>
          <w:iCs/>
          <w:color w:val="000000"/>
        </w:rPr>
        <w:t>:</w:t>
      </w:r>
    </w:p>
    <w:p w14:paraId="6940AABF" w14:textId="77777777" w:rsidR="00667D49" w:rsidRDefault="00667D49" w:rsidP="00667D49">
      <w:pPr>
        <w:pStyle w:val="ListParagraph"/>
        <w:ind w:left="576"/>
        <w:jc w:val="both"/>
        <w:rPr>
          <w:rFonts w:ascii="Calibri Light" w:hAnsi="Calibri Light" w:cs="Calibri Light"/>
          <w:color w:val="000000"/>
        </w:rPr>
      </w:pPr>
    </w:p>
    <w:p w14:paraId="70E358F8" w14:textId="7E4E4C32" w:rsidR="00667D49" w:rsidRDefault="00667D49" w:rsidP="00667D49">
      <w:pPr>
        <w:pStyle w:val="ListParagraph"/>
        <w:ind w:left="576"/>
        <w:jc w:val="both"/>
        <w:rPr>
          <w:rFonts w:ascii="Calibri Light" w:hAnsi="Calibri Light" w:cs="Calibri Light"/>
          <w:color w:val="000000"/>
        </w:rPr>
      </w:pPr>
      <w:r w:rsidRPr="00667D49">
        <w:rPr>
          <w:rFonts w:ascii="Calibri Light" w:hAnsi="Calibri Light" w:cs="Calibri Light"/>
          <w:color w:val="000000"/>
        </w:rPr>
        <w:t>Someone</w:t>
      </w:r>
      <w:r>
        <w:rPr>
          <w:rFonts w:ascii="Calibri Light" w:hAnsi="Calibri Light" w:cs="Calibri Light"/>
          <w:color w:val="000000"/>
        </w:rPr>
        <w:t xml:space="preserve"> with </w:t>
      </w:r>
      <w:r w:rsidR="00384B61">
        <w:rPr>
          <w:rFonts w:ascii="Calibri Light" w:hAnsi="Calibri Light" w:cs="Calibri Light"/>
          <w:color w:val="000000"/>
        </w:rPr>
        <w:t>1</w:t>
      </w:r>
      <w:r>
        <w:rPr>
          <w:rFonts w:ascii="Calibri Light" w:hAnsi="Calibri Light" w:cs="Calibri Light"/>
          <w:color w:val="000000"/>
        </w:rPr>
        <w:t xml:space="preserve"> spells of </w:t>
      </w:r>
      <w:r w:rsidR="007B6BCD">
        <w:rPr>
          <w:rFonts w:ascii="Calibri Light" w:hAnsi="Calibri Light" w:cs="Calibri Light"/>
          <w:color w:val="000000"/>
        </w:rPr>
        <w:t>PIP</w:t>
      </w:r>
      <w:r>
        <w:rPr>
          <w:rFonts w:ascii="Calibri Light" w:hAnsi="Calibri Light" w:cs="Calibri Light"/>
          <w:color w:val="000000"/>
        </w:rPr>
        <w:t>. Each EOM/DTM value holds the</w:t>
      </w:r>
      <w:r w:rsidR="007B6BCD">
        <w:rPr>
          <w:rFonts w:ascii="Calibri Light" w:hAnsi="Calibri Light" w:cs="Calibri Light"/>
          <w:color w:val="000000"/>
        </w:rPr>
        <w:t xml:space="preserve"> payment combinations</w:t>
      </w:r>
      <w:r>
        <w:rPr>
          <w:rFonts w:ascii="Calibri Light" w:hAnsi="Calibri Light" w:cs="Calibri Light"/>
          <w:color w:val="000000"/>
        </w:rPr>
        <w:t xml:space="preserve"> that was applicable in the month.</w:t>
      </w:r>
    </w:p>
    <w:p w14:paraId="5CD91E66" w14:textId="77777777" w:rsidR="00667D49" w:rsidRDefault="00667D49" w:rsidP="00667D49">
      <w:pPr>
        <w:pStyle w:val="ListParagraph"/>
        <w:ind w:left="576"/>
        <w:jc w:val="both"/>
        <w:rPr>
          <w:rFonts w:ascii="Calibri Light" w:hAnsi="Calibri Light" w:cs="Calibri Light"/>
          <w:color w:val="000000"/>
        </w:rPr>
      </w:pPr>
    </w:p>
    <w:p w14:paraId="10701616" w14:textId="0F1D6304" w:rsidR="00667D49" w:rsidRDefault="00667D49" w:rsidP="00667D49">
      <w:pPr>
        <w:pStyle w:val="ListParagraph"/>
        <w:ind w:left="576"/>
        <w:jc w:val="both"/>
        <w:rPr>
          <w:rFonts w:ascii="Calibri Light" w:hAnsi="Calibri Light" w:cs="Calibri Light"/>
          <w:color w:val="000000"/>
        </w:rPr>
      </w:pPr>
      <w:r>
        <w:rPr>
          <w:rFonts w:ascii="Calibri Light" w:hAnsi="Calibri Light" w:cs="Calibri Light"/>
          <w:color w:val="000000"/>
        </w:rPr>
        <w:t xml:space="preserve">The </w:t>
      </w:r>
      <w:r w:rsidR="007B6BCD">
        <w:rPr>
          <w:rFonts w:ascii="Calibri Light" w:hAnsi="Calibri Light" w:cs="Calibri Light"/>
          <w:color w:val="000000"/>
        </w:rPr>
        <w:t>payment combinations/rate</w:t>
      </w:r>
      <w:r>
        <w:rPr>
          <w:rFonts w:ascii="Calibri Light" w:hAnsi="Calibri Light" w:cs="Calibri Light"/>
          <w:color w:val="000000"/>
        </w:rPr>
        <w:t xml:space="preserve"> values are as follows:</w:t>
      </w:r>
    </w:p>
    <w:p w14:paraId="756C5635" w14:textId="77777777" w:rsidR="007B6BCD" w:rsidRDefault="007B6BCD" w:rsidP="00667D49">
      <w:pPr>
        <w:pStyle w:val="ListParagraph"/>
        <w:ind w:left="576"/>
        <w:jc w:val="both"/>
        <w:rPr>
          <w:rFonts w:ascii="Calibri Light" w:hAnsi="Calibri Light" w:cs="Calibri Light"/>
          <w:color w:val="000000"/>
        </w:rPr>
      </w:pPr>
    </w:p>
    <w:p w14:paraId="0C2B0941" w14:textId="77777777" w:rsidR="007B6BCD" w:rsidRPr="007B6BCD" w:rsidRDefault="007B6BCD" w:rsidP="007B6BCD">
      <w:pPr>
        <w:pStyle w:val="ListParagraph"/>
        <w:ind w:left="576"/>
        <w:jc w:val="both"/>
        <w:rPr>
          <w:rFonts w:ascii="Calibri Light" w:hAnsi="Calibri Light" w:cs="Calibri Light"/>
          <w:color w:val="000000"/>
        </w:rPr>
      </w:pPr>
      <w:r w:rsidRPr="007B6BCD">
        <w:rPr>
          <w:rFonts w:ascii="Calibri Light" w:hAnsi="Calibri Light" w:cs="Calibri Light"/>
          <w:color w:val="000000"/>
        </w:rPr>
        <w:t>'A'="Daily living Enhanced only"</w:t>
      </w:r>
    </w:p>
    <w:p w14:paraId="6A0EA959" w14:textId="77777777" w:rsidR="007B6BCD" w:rsidRPr="007B6BCD" w:rsidRDefault="007B6BCD" w:rsidP="007B6BCD">
      <w:pPr>
        <w:pStyle w:val="ListParagraph"/>
        <w:ind w:left="576"/>
        <w:jc w:val="both"/>
        <w:rPr>
          <w:rFonts w:ascii="Calibri Light" w:hAnsi="Calibri Light" w:cs="Calibri Light"/>
          <w:color w:val="000000"/>
        </w:rPr>
      </w:pPr>
      <w:r w:rsidRPr="007B6BCD">
        <w:rPr>
          <w:rFonts w:ascii="Calibri Light" w:hAnsi="Calibri Light" w:cs="Calibri Light"/>
          <w:color w:val="000000"/>
        </w:rPr>
        <w:t>'B'="Daily Living Enhanced and Mobility Enhanced"</w:t>
      </w:r>
    </w:p>
    <w:p w14:paraId="4F83B803" w14:textId="77777777" w:rsidR="007B6BCD" w:rsidRPr="007B6BCD" w:rsidRDefault="007B6BCD" w:rsidP="007B6BCD">
      <w:pPr>
        <w:pStyle w:val="ListParagraph"/>
        <w:ind w:left="576"/>
        <w:jc w:val="both"/>
        <w:rPr>
          <w:rFonts w:ascii="Calibri Light" w:hAnsi="Calibri Light" w:cs="Calibri Light"/>
          <w:color w:val="000000"/>
        </w:rPr>
      </w:pPr>
      <w:r w:rsidRPr="007B6BCD">
        <w:rPr>
          <w:rFonts w:ascii="Calibri Light" w:hAnsi="Calibri Light" w:cs="Calibri Light"/>
          <w:color w:val="000000"/>
        </w:rPr>
        <w:t>'C'="Daily Living Enhanced and Mobility Standard"</w:t>
      </w:r>
    </w:p>
    <w:p w14:paraId="0B372E86" w14:textId="77777777" w:rsidR="007B6BCD" w:rsidRPr="007B6BCD" w:rsidRDefault="007B6BCD" w:rsidP="007B6BCD">
      <w:pPr>
        <w:pStyle w:val="ListParagraph"/>
        <w:ind w:left="576"/>
        <w:jc w:val="both"/>
        <w:rPr>
          <w:rFonts w:ascii="Calibri Light" w:hAnsi="Calibri Light" w:cs="Calibri Light"/>
          <w:color w:val="000000"/>
        </w:rPr>
      </w:pPr>
      <w:r w:rsidRPr="007B6BCD">
        <w:rPr>
          <w:rFonts w:ascii="Calibri Light" w:hAnsi="Calibri Light" w:cs="Calibri Light"/>
          <w:color w:val="000000"/>
        </w:rPr>
        <w:t>'D'="Daily Living standard and Mobility Enhanced"</w:t>
      </w:r>
    </w:p>
    <w:p w14:paraId="5F007F94" w14:textId="77777777" w:rsidR="007B6BCD" w:rsidRPr="007B6BCD" w:rsidRDefault="007B6BCD" w:rsidP="007B6BCD">
      <w:pPr>
        <w:pStyle w:val="ListParagraph"/>
        <w:ind w:left="576"/>
        <w:jc w:val="both"/>
        <w:rPr>
          <w:rFonts w:ascii="Calibri Light" w:hAnsi="Calibri Light" w:cs="Calibri Light"/>
          <w:color w:val="000000"/>
        </w:rPr>
      </w:pPr>
      <w:r w:rsidRPr="007B6BCD">
        <w:rPr>
          <w:rFonts w:ascii="Calibri Light" w:hAnsi="Calibri Light" w:cs="Calibri Light"/>
          <w:color w:val="000000"/>
        </w:rPr>
        <w:t>'E'="Daily Living standard and Mobility Standard"</w:t>
      </w:r>
    </w:p>
    <w:p w14:paraId="312B33BF" w14:textId="77777777" w:rsidR="007B6BCD" w:rsidRPr="007B6BCD" w:rsidRDefault="007B6BCD" w:rsidP="007B6BCD">
      <w:pPr>
        <w:pStyle w:val="ListParagraph"/>
        <w:ind w:left="576"/>
        <w:jc w:val="both"/>
        <w:rPr>
          <w:rFonts w:ascii="Calibri Light" w:hAnsi="Calibri Light" w:cs="Calibri Light"/>
          <w:color w:val="000000"/>
        </w:rPr>
      </w:pPr>
      <w:r w:rsidRPr="007B6BCD">
        <w:rPr>
          <w:rFonts w:ascii="Calibri Light" w:hAnsi="Calibri Light" w:cs="Calibri Light"/>
          <w:color w:val="000000"/>
        </w:rPr>
        <w:t>'F'="Mobility Enhanced only"</w:t>
      </w:r>
    </w:p>
    <w:p w14:paraId="616CFE33" w14:textId="77777777" w:rsidR="007B6BCD" w:rsidRPr="007B6BCD" w:rsidRDefault="007B6BCD" w:rsidP="007B6BCD">
      <w:pPr>
        <w:pStyle w:val="ListParagraph"/>
        <w:ind w:left="576"/>
        <w:jc w:val="both"/>
        <w:rPr>
          <w:rFonts w:ascii="Calibri Light" w:hAnsi="Calibri Light" w:cs="Calibri Light"/>
          <w:color w:val="000000"/>
        </w:rPr>
      </w:pPr>
      <w:r w:rsidRPr="007B6BCD">
        <w:rPr>
          <w:rFonts w:ascii="Calibri Light" w:hAnsi="Calibri Light" w:cs="Calibri Light"/>
          <w:color w:val="000000"/>
        </w:rPr>
        <w:t>'G'="Mobility Standard only"</w:t>
      </w:r>
    </w:p>
    <w:p w14:paraId="2D60E63C" w14:textId="77777777" w:rsidR="007B6BCD" w:rsidRPr="007B6BCD" w:rsidRDefault="007B6BCD" w:rsidP="007B6BCD">
      <w:pPr>
        <w:pStyle w:val="ListParagraph"/>
        <w:ind w:left="576"/>
        <w:jc w:val="both"/>
        <w:rPr>
          <w:rFonts w:ascii="Calibri Light" w:hAnsi="Calibri Light" w:cs="Calibri Light"/>
          <w:color w:val="000000"/>
        </w:rPr>
      </w:pPr>
      <w:r w:rsidRPr="007B6BCD">
        <w:rPr>
          <w:rFonts w:ascii="Calibri Light" w:hAnsi="Calibri Light" w:cs="Calibri Light"/>
          <w:color w:val="000000"/>
        </w:rPr>
        <w:t>'H'="Daily living Standard only"</w:t>
      </w:r>
    </w:p>
    <w:p w14:paraId="796D615D" w14:textId="77777777" w:rsidR="007B6BCD" w:rsidRPr="007B6BCD" w:rsidRDefault="007B6BCD" w:rsidP="007B6BCD">
      <w:pPr>
        <w:pStyle w:val="ListParagraph"/>
        <w:ind w:left="576"/>
        <w:jc w:val="both"/>
        <w:rPr>
          <w:rFonts w:ascii="Calibri Light" w:hAnsi="Calibri Light" w:cs="Calibri Light"/>
          <w:color w:val="000000"/>
        </w:rPr>
      </w:pPr>
      <w:r w:rsidRPr="007B6BCD">
        <w:rPr>
          <w:rFonts w:ascii="Calibri Light" w:hAnsi="Calibri Light" w:cs="Calibri Light"/>
          <w:color w:val="000000"/>
        </w:rPr>
        <w:t>'N'="pip extract amount &gt; 0 but no component allocated"</w:t>
      </w:r>
    </w:p>
    <w:p w14:paraId="743D1741" w14:textId="77777777" w:rsidR="007B6BCD" w:rsidRPr="007B6BCD" w:rsidRDefault="007B6BCD" w:rsidP="007B6BCD">
      <w:pPr>
        <w:pStyle w:val="ListParagraph"/>
        <w:ind w:left="576"/>
        <w:jc w:val="both"/>
        <w:rPr>
          <w:rFonts w:ascii="Calibri Light" w:hAnsi="Calibri Light" w:cs="Calibri Light"/>
          <w:color w:val="000000"/>
        </w:rPr>
      </w:pPr>
      <w:r w:rsidRPr="007B6BCD">
        <w:rPr>
          <w:rFonts w:ascii="Calibri Light" w:hAnsi="Calibri Light" w:cs="Calibri Light"/>
          <w:color w:val="000000"/>
        </w:rPr>
        <w:t>'X'="Miscellaneous"</w:t>
      </w:r>
    </w:p>
    <w:p w14:paraId="66B21D29" w14:textId="77777777" w:rsidR="007B6BCD" w:rsidRPr="007B6BCD" w:rsidRDefault="007B6BCD" w:rsidP="007B6BCD">
      <w:pPr>
        <w:pStyle w:val="ListParagraph"/>
        <w:ind w:left="576"/>
        <w:jc w:val="both"/>
        <w:rPr>
          <w:rFonts w:ascii="Calibri Light" w:hAnsi="Calibri Light" w:cs="Calibri Light"/>
          <w:color w:val="000000"/>
        </w:rPr>
      </w:pPr>
      <w:r w:rsidRPr="007B6BCD">
        <w:rPr>
          <w:rFonts w:ascii="Calibri Light" w:hAnsi="Calibri Light" w:cs="Calibri Light"/>
          <w:color w:val="000000"/>
        </w:rPr>
        <w:t>'Z'="Zero Payment Cases"</w:t>
      </w:r>
    </w:p>
    <w:p w14:paraId="3D88210A" w14:textId="77777777" w:rsidR="007B6BCD" w:rsidRDefault="007B6BCD" w:rsidP="007B6BCD">
      <w:pPr>
        <w:pStyle w:val="ListParagraph"/>
        <w:ind w:left="576"/>
        <w:jc w:val="both"/>
        <w:rPr>
          <w:rFonts w:ascii="Calibri Light" w:hAnsi="Calibri Light" w:cs="Calibri Light"/>
          <w:color w:val="000000"/>
        </w:rPr>
      </w:pPr>
    </w:p>
    <w:p w14:paraId="10F504BC" w14:textId="54CD9863" w:rsidR="007B6BCD" w:rsidRDefault="007B6BCD" w:rsidP="007B6BCD">
      <w:pPr>
        <w:pStyle w:val="ListParagraph"/>
        <w:ind w:left="576"/>
        <w:jc w:val="both"/>
        <w:rPr>
          <w:rFonts w:ascii="Calibri Light" w:hAnsi="Calibri Light" w:cs="Calibri Light"/>
          <w:color w:val="000000"/>
        </w:rPr>
      </w:pPr>
      <w:r>
        <w:rPr>
          <w:rFonts w:ascii="Calibri Light" w:hAnsi="Calibri Light" w:cs="Calibri Light"/>
          <w:color w:val="000000"/>
        </w:rPr>
        <w:lastRenderedPageBreak/>
        <w:t>In the example below the PIP_DTM_IND = ‘</w:t>
      </w:r>
      <w:r w:rsidR="00384B61">
        <w:rPr>
          <w:rFonts w:ascii="Calibri Light" w:hAnsi="Calibri Light" w:cs="Calibri Light"/>
          <w:color w:val="000000"/>
        </w:rPr>
        <w:t>00</w:t>
      </w:r>
      <w:r>
        <w:rPr>
          <w:rFonts w:ascii="Calibri Light" w:hAnsi="Calibri Light" w:cs="Calibri Light"/>
          <w:color w:val="000000"/>
        </w:rPr>
        <w:t>00</w:t>
      </w:r>
      <w:r w:rsidR="006F6071">
        <w:rPr>
          <w:rFonts w:ascii="Calibri Light" w:hAnsi="Calibri Light" w:cs="Calibri Light"/>
          <w:color w:val="000000"/>
        </w:rPr>
        <w:t>AACCDDDD</w:t>
      </w:r>
      <w:r>
        <w:rPr>
          <w:rFonts w:ascii="Calibri Light" w:hAnsi="Calibri Light" w:cs="Calibri Light"/>
          <w:color w:val="000000"/>
        </w:rPr>
        <w:t>’ and the PIP_EOM_IND = ‘</w:t>
      </w:r>
      <w:r w:rsidR="006F6071">
        <w:rPr>
          <w:rFonts w:ascii="Calibri Light" w:hAnsi="Calibri Light" w:cs="Calibri Light"/>
          <w:color w:val="000000"/>
        </w:rPr>
        <w:t>0000AACCDDD0</w:t>
      </w:r>
      <w:r>
        <w:rPr>
          <w:rFonts w:ascii="Calibri Light" w:hAnsi="Calibri Light" w:cs="Calibri Light"/>
          <w:color w:val="000000"/>
        </w:rPr>
        <w:t>’.</w:t>
      </w:r>
    </w:p>
    <w:p w14:paraId="777C9A87" w14:textId="529CBDE3" w:rsidR="007B6BCD" w:rsidRDefault="00384B61" w:rsidP="00667D49">
      <w:pPr>
        <w:pStyle w:val="ListParagraph"/>
        <w:ind w:left="576"/>
        <w:jc w:val="both"/>
        <w:rPr>
          <w:rFonts w:ascii="Calibri Light" w:hAnsi="Calibri Light" w:cs="Calibri Light"/>
          <w:color w:val="000000"/>
        </w:rPr>
      </w:pPr>
      <w:r>
        <w:rPr>
          <w:rFonts w:ascii="Calibri Light" w:hAnsi="Calibri Light" w:cs="Calibri Light"/>
          <w:noProof/>
          <w:color w:val="000000"/>
        </w:rPr>
        <w:drawing>
          <wp:inline distT="0" distB="0" distL="0" distR="0" wp14:anchorId="306E46E7" wp14:editId="4E16B77F">
            <wp:extent cx="5029200" cy="1177334"/>
            <wp:effectExtent l="0" t="0" r="0" b="3810"/>
            <wp:docPr id="47327471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108584" cy="1195918"/>
                    </a:xfrm>
                    <a:prstGeom prst="rect">
                      <a:avLst/>
                    </a:prstGeom>
                    <a:noFill/>
                  </pic:spPr>
                </pic:pic>
              </a:graphicData>
            </a:graphic>
          </wp:inline>
        </w:drawing>
      </w:r>
    </w:p>
    <w:p w14:paraId="28D07191" w14:textId="63CD3177" w:rsidR="00667D49" w:rsidRDefault="00667D49" w:rsidP="00667D49">
      <w:pPr>
        <w:pStyle w:val="ListParagraph"/>
        <w:ind w:left="576"/>
        <w:jc w:val="both"/>
        <w:rPr>
          <w:rFonts w:ascii="Calibri Light" w:hAnsi="Calibri Light" w:cs="Calibri Light"/>
          <w:b/>
          <w:bCs/>
        </w:rPr>
      </w:pPr>
    </w:p>
    <w:p w14:paraId="18974DEF" w14:textId="715AB33C" w:rsidR="007B6BCD" w:rsidRDefault="009A1F5E" w:rsidP="007B6BCD">
      <w:pPr>
        <w:pStyle w:val="ListParagraph"/>
        <w:ind w:left="576"/>
        <w:jc w:val="both"/>
        <w:rPr>
          <w:rFonts w:ascii="Calibri Light" w:hAnsi="Calibri Light" w:cs="Calibri Light"/>
          <w:b/>
          <w:bCs/>
        </w:rPr>
      </w:pPr>
      <w:r>
        <w:rPr>
          <w:rFonts w:ascii="Calibri Light" w:hAnsi="Calibri Light" w:cs="Calibri Light"/>
          <w:b/>
          <w:bCs/>
          <w:noProof/>
        </w:rPr>
        <w:drawing>
          <wp:inline distT="0" distB="0" distL="0" distR="0" wp14:anchorId="08266E32" wp14:editId="492EC933">
            <wp:extent cx="5048250" cy="3298213"/>
            <wp:effectExtent l="0" t="0" r="0" b="0"/>
            <wp:docPr id="167505763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070021" cy="3312437"/>
                    </a:xfrm>
                    <a:prstGeom prst="rect">
                      <a:avLst/>
                    </a:prstGeom>
                    <a:noFill/>
                  </pic:spPr>
                </pic:pic>
              </a:graphicData>
            </a:graphic>
          </wp:inline>
        </w:drawing>
      </w:r>
    </w:p>
    <w:p w14:paraId="4F0A72EB" w14:textId="77777777" w:rsidR="007B6BCD" w:rsidRDefault="007B6BCD" w:rsidP="008A6746">
      <w:pPr>
        <w:pStyle w:val="ListParagraph"/>
        <w:jc w:val="both"/>
        <w:rPr>
          <w:rFonts w:ascii="Calibri Light" w:hAnsi="Calibri Light" w:cs="Calibri Light"/>
          <w:b/>
          <w:bCs/>
        </w:rPr>
      </w:pPr>
    </w:p>
    <w:p w14:paraId="1C66A513" w14:textId="485EBAB7" w:rsidR="008A6746" w:rsidRDefault="008A6746" w:rsidP="008A6746">
      <w:pPr>
        <w:pStyle w:val="ListParagraph"/>
        <w:jc w:val="both"/>
        <w:rPr>
          <w:rFonts w:ascii="Calibri Light" w:hAnsi="Calibri Light" w:cs="Calibri Light"/>
        </w:rPr>
      </w:pPr>
      <w:r>
        <w:rPr>
          <w:rFonts w:ascii="Calibri Light" w:hAnsi="Calibri Light" w:cs="Calibri Light"/>
        </w:rPr>
        <w:t xml:space="preserve">These </w:t>
      </w:r>
      <w:r w:rsidR="003979E7">
        <w:rPr>
          <w:rFonts w:ascii="Calibri Light" w:hAnsi="Calibri Light" w:cs="Calibri Light"/>
        </w:rPr>
        <w:t xml:space="preserve">EOM and DTM </w:t>
      </w:r>
      <w:r>
        <w:rPr>
          <w:rFonts w:ascii="Calibri Light" w:hAnsi="Calibri Light" w:cs="Calibri Light"/>
        </w:rPr>
        <w:t>variables enable analysts to assess:</w:t>
      </w:r>
    </w:p>
    <w:p w14:paraId="28D77896" w14:textId="77777777" w:rsidR="008A6746" w:rsidRDefault="008A6746" w:rsidP="008A6746">
      <w:pPr>
        <w:pStyle w:val="ListParagraph"/>
        <w:jc w:val="both"/>
        <w:rPr>
          <w:rFonts w:ascii="Calibri Light" w:hAnsi="Calibri Light" w:cs="Calibri Light"/>
        </w:rPr>
      </w:pPr>
    </w:p>
    <w:p w14:paraId="6D39CC2F" w14:textId="77777777" w:rsidR="008A6746" w:rsidRDefault="008A6746" w:rsidP="004C72C0">
      <w:pPr>
        <w:pStyle w:val="ListParagraph"/>
        <w:numPr>
          <w:ilvl w:val="1"/>
          <w:numId w:val="52"/>
        </w:numPr>
        <w:jc w:val="both"/>
        <w:rPr>
          <w:rFonts w:ascii="Calibri Light" w:hAnsi="Calibri Light" w:cs="Calibri Light"/>
        </w:rPr>
      </w:pPr>
      <w:r>
        <w:rPr>
          <w:rFonts w:ascii="Calibri Light" w:hAnsi="Calibri Light" w:cs="Calibri Light"/>
        </w:rPr>
        <w:t>Activities within each month;</w:t>
      </w:r>
    </w:p>
    <w:p w14:paraId="5D5B2208" w14:textId="77777777" w:rsidR="008A6746" w:rsidRDefault="008A6746" w:rsidP="004C72C0">
      <w:pPr>
        <w:pStyle w:val="ListParagraph"/>
        <w:numPr>
          <w:ilvl w:val="1"/>
          <w:numId w:val="52"/>
        </w:numPr>
        <w:jc w:val="both"/>
        <w:rPr>
          <w:rFonts w:ascii="Calibri Light" w:hAnsi="Calibri Light" w:cs="Calibri Light"/>
        </w:rPr>
      </w:pPr>
      <w:r>
        <w:rPr>
          <w:rFonts w:ascii="Calibri Light" w:hAnsi="Calibri Light" w:cs="Calibri Light"/>
        </w:rPr>
        <w:t>Activities that are current at the end of each month, providing the ability to look at various ‘points in time’ – thus allowing easier comparisons with published data;</w:t>
      </w:r>
    </w:p>
    <w:p w14:paraId="0C356999" w14:textId="77777777" w:rsidR="008A6746" w:rsidRDefault="008A6746" w:rsidP="004C72C0">
      <w:pPr>
        <w:pStyle w:val="ListParagraph"/>
        <w:numPr>
          <w:ilvl w:val="1"/>
          <w:numId w:val="52"/>
        </w:numPr>
        <w:jc w:val="both"/>
        <w:rPr>
          <w:rFonts w:ascii="Calibri Light" w:hAnsi="Calibri Light" w:cs="Calibri Light"/>
        </w:rPr>
      </w:pPr>
      <w:r>
        <w:rPr>
          <w:rFonts w:ascii="Calibri Light" w:hAnsi="Calibri Light" w:cs="Calibri Light"/>
        </w:rPr>
        <w:t>Transitions between activities month on month;</w:t>
      </w:r>
    </w:p>
    <w:p w14:paraId="7820BA24" w14:textId="77777777" w:rsidR="008A6746" w:rsidRDefault="008A6746" w:rsidP="004C72C0">
      <w:pPr>
        <w:pStyle w:val="ListParagraph"/>
        <w:numPr>
          <w:ilvl w:val="1"/>
          <w:numId w:val="52"/>
        </w:numPr>
        <w:jc w:val="both"/>
        <w:rPr>
          <w:rFonts w:ascii="Calibri Light" w:hAnsi="Calibri Light" w:cs="Calibri Light"/>
        </w:rPr>
      </w:pPr>
      <w:r>
        <w:rPr>
          <w:rFonts w:ascii="Calibri Light" w:hAnsi="Calibri Light" w:cs="Calibri Light"/>
        </w:rPr>
        <w:t>Activities that overlap or run consecutively – benefit combinations, combinations between employment and benefits etc.;</w:t>
      </w:r>
    </w:p>
    <w:p w14:paraId="1A91F3B0" w14:textId="77777777" w:rsidR="008A6746" w:rsidRDefault="008A6746" w:rsidP="008A6746">
      <w:pPr>
        <w:ind w:left="576" w:right="33"/>
        <w:jc w:val="both"/>
        <w:rPr>
          <w:rFonts w:asciiTheme="majorHAnsi" w:hAnsiTheme="majorHAnsi" w:cstheme="majorHAnsi"/>
        </w:rPr>
      </w:pPr>
    </w:p>
    <w:p w14:paraId="29ABC5E7" w14:textId="0A80A228" w:rsidR="00855369" w:rsidRPr="00546498" w:rsidRDefault="005D315A" w:rsidP="00546498">
      <w:pPr>
        <w:rPr>
          <w:rFonts w:asciiTheme="majorHAnsi" w:eastAsiaTheme="majorEastAsia" w:hAnsiTheme="majorHAnsi" w:cstheme="majorBidi"/>
          <w:color w:val="2E74B5" w:themeColor="accent1" w:themeShade="BF"/>
          <w:sz w:val="32"/>
          <w:szCs w:val="32"/>
        </w:rPr>
      </w:pPr>
      <w:r>
        <w:br w:type="page"/>
      </w:r>
    </w:p>
    <w:p w14:paraId="3DD3FA72" w14:textId="70149B8D" w:rsidR="00BE2262" w:rsidRDefault="00BE2262" w:rsidP="00C20C6E">
      <w:pPr>
        <w:pStyle w:val="Heading1"/>
      </w:pPr>
      <w:bookmarkStart w:id="13" w:name="_Ref42694768"/>
      <w:bookmarkStart w:id="14" w:name="_Toc210030959"/>
      <w:r>
        <w:lastRenderedPageBreak/>
        <w:t>Data sources that feed in to RAPID</w:t>
      </w:r>
      <w:bookmarkEnd w:id="13"/>
      <w:bookmarkEnd w:id="14"/>
    </w:p>
    <w:p w14:paraId="083BC4DA" w14:textId="77777777" w:rsidR="00BE2262" w:rsidRDefault="00BE2262" w:rsidP="00BE2262">
      <w:pPr>
        <w:ind w:right="33"/>
        <w:jc w:val="both"/>
        <w:rPr>
          <w:rFonts w:ascii="Arial" w:hAnsi="Arial" w:cs="Arial"/>
          <w:b/>
          <w:bCs/>
        </w:rPr>
      </w:pPr>
    </w:p>
    <w:p w14:paraId="77FBA613" w14:textId="3A022580" w:rsidR="00BE2262" w:rsidRPr="0012171D" w:rsidRDefault="00BE2262" w:rsidP="0012171D">
      <w:pPr>
        <w:ind w:left="432"/>
        <w:jc w:val="both"/>
        <w:rPr>
          <w:rFonts w:asciiTheme="majorHAnsi" w:hAnsiTheme="majorHAnsi" w:cstheme="majorHAnsi"/>
        </w:rPr>
      </w:pPr>
      <w:r w:rsidRPr="0012171D">
        <w:rPr>
          <w:rFonts w:asciiTheme="majorHAnsi" w:hAnsiTheme="majorHAnsi" w:cstheme="majorHAnsi"/>
        </w:rPr>
        <w:t>The table below shows the data sources that have been used in</w:t>
      </w:r>
      <w:r w:rsidR="0012171D">
        <w:rPr>
          <w:rFonts w:asciiTheme="majorHAnsi" w:hAnsiTheme="majorHAnsi" w:cstheme="majorHAnsi"/>
        </w:rPr>
        <w:t xml:space="preserve"> the creation of RAPID</w:t>
      </w:r>
      <w:r w:rsidRPr="0012171D">
        <w:rPr>
          <w:rFonts w:asciiTheme="majorHAnsi" w:hAnsiTheme="majorHAnsi" w:cstheme="majorHAnsi"/>
        </w:rPr>
        <w:t>, the frequency of the extract and the source of the data:</w:t>
      </w:r>
    </w:p>
    <w:p w14:paraId="0C1F20AA" w14:textId="77777777" w:rsidR="00BE2262" w:rsidRDefault="00BE2262" w:rsidP="00BE2262">
      <w:pPr>
        <w:jc w:val="both"/>
        <w:rPr>
          <w:rFonts w:ascii="Arial" w:hAnsi="Arial" w:cs="Arial"/>
          <w:sz w:val="20"/>
          <w:szCs w:val="20"/>
        </w:rPr>
      </w:pPr>
    </w:p>
    <w:tbl>
      <w:tblPr>
        <w:tblW w:w="847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4A0" w:firstRow="1" w:lastRow="0" w:firstColumn="1" w:lastColumn="0" w:noHBand="0" w:noVBand="1"/>
      </w:tblPr>
      <w:tblGrid>
        <w:gridCol w:w="2235"/>
        <w:gridCol w:w="1559"/>
        <w:gridCol w:w="1276"/>
        <w:gridCol w:w="3402"/>
      </w:tblGrid>
      <w:tr w:rsidR="00BE2262" w:rsidRPr="00BD0E89" w14:paraId="1A8B716C" w14:textId="77777777" w:rsidTr="00CC2543">
        <w:tc>
          <w:tcPr>
            <w:tcW w:w="2235" w:type="dxa"/>
            <w:shd w:val="solid" w:color="000000" w:fill="FFFFFF"/>
          </w:tcPr>
          <w:p w14:paraId="2134D3AE" w14:textId="77777777" w:rsidR="00BE2262" w:rsidRPr="0012171D" w:rsidRDefault="00BE2262" w:rsidP="00526983">
            <w:pPr>
              <w:rPr>
                <w:rFonts w:asciiTheme="majorHAnsi" w:hAnsiTheme="majorHAnsi" w:cstheme="majorHAnsi"/>
                <w:b/>
                <w:bCs/>
              </w:rPr>
            </w:pPr>
            <w:r w:rsidRPr="0012171D">
              <w:rPr>
                <w:rFonts w:asciiTheme="majorHAnsi" w:hAnsiTheme="majorHAnsi" w:cstheme="majorHAnsi"/>
                <w:b/>
                <w:bCs/>
              </w:rPr>
              <w:t>Data</w:t>
            </w:r>
          </w:p>
        </w:tc>
        <w:tc>
          <w:tcPr>
            <w:tcW w:w="1559" w:type="dxa"/>
            <w:shd w:val="solid" w:color="000000" w:fill="FFFFFF"/>
          </w:tcPr>
          <w:p w14:paraId="02A97D5A" w14:textId="77777777" w:rsidR="00BE2262" w:rsidRPr="0012171D" w:rsidRDefault="00BE2262" w:rsidP="00526983">
            <w:pPr>
              <w:jc w:val="both"/>
              <w:rPr>
                <w:rFonts w:asciiTheme="majorHAnsi" w:hAnsiTheme="majorHAnsi" w:cstheme="majorHAnsi"/>
                <w:b/>
                <w:bCs/>
              </w:rPr>
            </w:pPr>
            <w:r w:rsidRPr="0012171D">
              <w:rPr>
                <w:rFonts w:asciiTheme="majorHAnsi" w:hAnsiTheme="majorHAnsi" w:cstheme="majorHAnsi"/>
                <w:b/>
                <w:bCs/>
              </w:rPr>
              <w:t>Source</w:t>
            </w:r>
          </w:p>
        </w:tc>
        <w:tc>
          <w:tcPr>
            <w:tcW w:w="1276" w:type="dxa"/>
            <w:shd w:val="solid" w:color="000000" w:fill="FFFFFF"/>
          </w:tcPr>
          <w:p w14:paraId="3B3A8F95" w14:textId="77777777" w:rsidR="00BE2262" w:rsidRPr="0012171D" w:rsidRDefault="00BE2262" w:rsidP="00526983">
            <w:pPr>
              <w:jc w:val="both"/>
              <w:rPr>
                <w:rFonts w:asciiTheme="majorHAnsi" w:hAnsiTheme="majorHAnsi" w:cstheme="majorHAnsi"/>
                <w:b/>
                <w:bCs/>
              </w:rPr>
            </w:pPr>
            <w:r w:rsidRPr="0012171D">
              <w:rPr>
                <w:rFonts w:asciiTheme="majorHAnsi" w:hAnsiTheme="majorHAnsi" w:cstheme="majorHAnsi"/>
                <w:b/>
                <w:bCs/>
              </w:rPr>
              <w:t>Extract frequency</w:t>
            </w:r>
          </w:p>
        </w:tc>
        <w:tc>
          <w:tcPr>
            <w:tcW w:w="3402" w:type="dxa"/>
            <w:shd w:val="solid" w:color="000000" w:fill="FFFFFF"/>
          </w:tcPr>
          <w:p w14:paraId="50A30F36" w14:textId="77777777" w:rsidR="00BE2262" w:rsidRPr="0012171D" w:rsidRDefault="00BE2262" w:rsidP="00526983">
            <w:pPr>
              <w:jc w:val="both"/>
              <w:rPr>
                <w:rFonts w:asciiTheme="majorHAnsi" w:hAnsiTheme="majorHAnsi" w:cstheme="majorHAnsi"/>
                <w:b/>
                <w:bCs/>
              </w:rPr>
            </w:pPr>
            <w:r w:rsidRPr="0012171D">
              <w:rPr>
                <w:rFonts w:asciiTheme="majorHAnsi" w:hAnsiTheme="majorHAnsi" w:cstheme="majorHAnsi"/>
                <w:b/>
                <w:bCs/>
              </w:rPr>
              <w:t>Notes</w:t>
            </w:r>
          </w:p>
        </w:tc>
      </w:tr>
      <w:tr w:rsidR="00BE2262" w:rsidRPr="00BD0E89" w14:paraId="145BEBEB" w14:textId="77777777" w:rsidTr="00CC2543">
        <w:tc>
          <w:tcPr>
            <w:tcW w:w="2235" w:type="dxa"/>
          </w:tcPr>
          <w:p w14:paraId="728AF7CD" w14:textId="77777777" w:rsidR="00BE2262" w:rsidRPr="0012171D" w:rsidRDefault="00BE2262" w:rsidP="00526983">
            <w:pPr>
              <w:rPr>
                <w:rFonts w:asciiTheme="majorHAnsi" w:hAnsiTheme="majorHAnsi" w:cstheme="majorHAnsi"/>
              </w:rPr>
            </w:pPr>
            <w:r w:rsidRPr="0012171D">
              <w:rPr>
                <w:rFonts w:asciiTheme="majorHAnsi" w:hAnsiTheme="majorHAnsi" w:cstheme="majorHAnsi"/>
              </w:rPr>
              <w:t>Customer Information System</w:t>
            </w:r>
          </w:p>
        </w:tc>
        <w:tc>
          <w:tcPr>
            <w:tcW w:w="1559" w:type="dxa"/>
          </w:tcPr>
          <w:p w14:paraId="58515CD2" w14:textId="77777777" w:rsidR="00BE2262" w:rsidRPr="0012171D" w:rsidRDefault="00BE2262" w:rsidP="00526983">
            <w:pPr>
              <w:rPr>
                <w:rFonts w:asciiTheme="majorHAnsi" w:hAnsiTheme="majorHAnsi" w:cstheme="majorHAnsi"/>
              </w:rPr>
            </w:pPr>
            <w:r w:rsidRPr="0012171D">
              <w:rPr>
                <w:rFonts w:asciiTheme="majorHAnsi" w:hAnsiTheme="majorHAnsi" w:cstheme="majorHAnsi"/>
              </w:rPr>
              <w:t xml:space="preserve">DWP (CIS) </w:t>
            </w:r>
          </w:p>
        </w:tc>
        <w:tc>
          <w:tcPr>
            <w:tcW w:w="1276" w:type="dxa"/>
          </w:tcPr>
          <w:p w14:paraId="4462CD1D" w14:textId="1BDADCCB" w:rsidR="00BE2262" w:rsidRPr="0012171D" w:rsidRDefault="005D315A" w:rsidP="00526983">
            <w:pPr>
              <w:rPr>
                <w:rFonts w:asciiTheme="majorHAnsi" w:hAnsiTheme="majorHAnsi" w:cstheme="majorHAnsi"/>
              </w:rPr>
            </w:pPr>
            <w:r>
              <w:rPr>
                <w:rFonts w:asciiTheme="majorHAnsi" w:hAnsiTheme="majorHAnsi" w:cstheme="majorHAnsi"/>
              </w:rPr>
              <w:t>Dai</w:t>
            </w:r>
            <w:r w:rsidR="00BE2262" w:rsidRPr="0012171D">
              <w:rPr>
                <w:rFonts w:asciiTheme="majorHAnsi" w:hAnsiTheme="majorHAnsi" w:cstheme="majorHAnsi"/>
              </w:rPr>
              <w:t>ly</w:t>
            </w:r>
          </w:p>
        </w:tc>
        <w:tc>
          <w:tcPr>
            <w:tcW w:w="3402" w:type="dxa"/>
          </w:tcPr>
          <w:p w14:paraId="77461F41" w14:textId="77777777" w:rsidR="00BE2262" w:rsidRDefault="00BE2262" w:rsidP="0012171D">
            <w:pPr>
              <w:rPr>
                <w:rFonts w:asciiTheme="majorHAnsi" w:hAnsiTheme="majorHAnsi" w:cstheme="majorHAnsi"/>
              </w:rPr>
            </w:pPr>
            <w:r w:rsidRPr="0012171D">
              <w:rPr>
                <w:rFonts w:asciiTheme="majorHAnsi" w:hAnsiTheme="majorHAnsi" w:cstheme="majorHAnsi"/>
              </w:rPr>
              <w:t>United Kingdom.</w:t>
            </w:r>
          </w:p>
          <w:p w14:paraId="5FA495B4" w14:textId="77777777" w:rsidR="005D315A" w:rsidRDefault="005D315A" w:rsidP="0012171D">
            <w:pPr>
              <w:rPr>
                <w:rFonts w:asciiTheme="majorHAnsi" w:hAnsiTheme="majorHAnsi" w:cstheme="majorHAnsi"/>
              </w:rPr>
            </w:pPr>
          </w:p>
          <w:p w14:paraId="1D63AFCC" w14:textId="58C00A3C" w:rsidR="005D315A" w:rsidRPr="0012171D" w:rsidRDefault="005D315A" w:rsidP="0012171D">
            <w:pPr>
              <w:rPr>
                <w:rFonts w:asciiTheme="majorHAnsi" w:hAnsiTheme="majorHAnsi" w:cstheme="majorHAnsi"/>
              </w:rPr>
            </w:pPr>
            <w:r>
              <w:rPr>
                <w:rFonts w:asciiTheme="majorHAnsi" w:hAnsiTheme="majorHAnsi" w:cstheme="majorHAnsi"/>
              </w:rPr>
              <w:t>From R7 CIS is also the source for data on the devolved Scottish Benefits (ADP &amp; CDP). Data is sourced from the CIS BENCAP data table.</w:t>
            </w:r>
          </w:p>
        </w:tc>
      </w:tr>
      <w:tr w:rsidR="00BE2262" w:rsidRPr="00BD0E89" w14:paraId="6C750DBB" w14:textId="77777777" w:rsidTr="00CC2543">
        <w:tc>
          <w:tcPr>
            <w:tcW w:w="2235" w:type="dxa"/>
          </w:tcPr>
          <w:p w14:paraId="257662CD" w14:textId="77777777" w:rsidR="00BE2262" w:rsidRPr="0012171D" w:rsidRDefault="00BE2262" w:rsidP="00526983">
            <w:pPr>
              <w:rPr>
                <w:rFonts w:asciiTheme="majorHAnsi" w:hAnsiTheme="majorHAnsi" w:cstheme="majorHAnsi"/>
              </w:rPr>
            </w:pPr>
            <w:r w:rsidRPr="0012171D">
              <w:rPr>
                <w:rFonts w:asciiTheme="majorHAnsi" w:hAnsiTheme="majorHAnsi" w:cstheme="majorHAnsi"/>
              </w:rPr>
              <w:t>Migrant Worker Scan</w:t>
            </w:r>
          </w:p>
        </w:tc>
        <w:tc>
          <w:tcPr>
            <w:tcW w:w="1559" w:type="dxa"/>
          </w:tcPr>
          <w:p w14:paraId="49B91070" w14:textId="77777777" w:rsidR="00BE2262" w:rsidRPr="0012171D" w:rsidRDefault="00BE2262" w:rsidP="00526983">
            <w:pPr>
              <w:rPr>
                <w:rFonts w:asciiTheme="majorHAnsi" w:hAnsiTheme="majorHAnsi" w:cstheme="majorHAnsi"/>
              </w:rPr>
            </w:pPr>
            <w:r w:rsidRPr="0012171D">
              <w:rPr>
                <w:rFonts w:asciiTheme="majorHAnsi" w:hAnsiTheme="majorHAnsi" w:cstheme="majorHAnsi"/>
              </w:rPr>
              <w:t>HMRC (MWS)</w:t>
            </w:r>
          </w:p>
        </w:tc>
        <w:tc>
          <w:tcPr>
            <w:tcW w:w="1276" w:type="dxa"/>
          </w:tcPr>
          <w:p w14:paraId="5BB87AD8" w14:textId="77777777" w:rsidR="00BE2262" w:rsidRPr="0012171D" w:rsidRDefault="00BE2262" w:rsidP="00526983">
            <w:pPr>
              <w:rPr>
                <w:rFonts w:asciiTheme="majorHAnsi" w:hAnsiTheme="majorHAnsi" w:cstheme="majorHAnsi"/>
              </w:rPr>
            </w:pPr>
            <w:r w:rsidRPr="0012171D">
              <w:rPr>
                <w:rFonts w:asciiTheme="majorHAnsi" w:hAnsiTheme="majorHAnsi" w:cstheme="majorHAnsi"/>
              </w:rPr>
              <w:t>Quarterly</w:t>
            </w:r>
          </w:p>
        </w:tc>
        <w:tc>
          <w:tcPr>
            <w:tcW w:w="3402" w:type="dxa"/>
          </w:tcPr>
          <w:p w14:paraId="4F4D885C" w14:textId="77777777" w:rsidR="00BE2262" w:rsidRPr="0012171D" w:rsidRDefault="00BE2262" w:rsidP="0012171D">
            <w:pPr>
              <w:rPr>
                <w:rFonts w:asciiTheme="majorHAnsi" w:hAnsiTheme="majorHAnsi" w:cstheme="majorHAnsi"/>
              </w:rPr>
            </w:pPr>
            <w:r w:rsidRPr="0012171D">
              <w:rPr>
                <w:rFonts w:asciiTheme="majorHAnsi" w:hAnsiTheme="majorHAnsi" w:cstheme="majorHAnsi"/>
              </w:rPr>
              <w:t>United Kingdom. Holds all historic registrations up to the date of extract</w:t>
            </w:r>
          </w:p>
        </w:tc>
      </w:tr>
      <w:tr w:rsidR="00BE2262" w:rsidRPr="00BD0E89" w14:paraId="3D018626" w14:textId="77777777" w:rsidTr="00CC2543">
        <w:tc>
          <w:tcPr>
            <w:tcW w:w="2235" w:type="dxa"/>
          </w:tcPr>
          <w:p w14:paraId="619CB6BE" w14:textId="77777777" w:rsidR="00BE2262" w:rsidRPr="0012171D" w:rsidRDefault="00BE2262" w:rsidP="00526983">
            <w:pPr>
              <w:rPr>
                <w:rFonts w:asciiTheme="majorHAnsi" w:hAnsiTheme="majorHAnsi" w:cstheme="majorHAnsi"/>
              </w:rPr>
            </w:pPr>
            <w:r w:rsidRPr="0012171D">
              <w:rPr>
                <w:rFonts w:asciiTheme="majorHAnsi" w:hAnsiTheme="majorHAnsi" w:cstheme="majorHAnsi"/>
              </w:rPr>
              <w:t>Child Benefit</w:t>
            </w:r>
          </w:p>
        </w:tc>
        <w:tc>
          <w:tcPr>
            <w:tcW w:w="1559" w:type="dxa"/>
          </w:tcPr>
          <w:p w14:paraId="541B81F2" w14:textId="77777777" w:rsidR="00BE2262" w:rsidRPr="0012171D" w:rsidRDefault="00BE2262" w:rsidP="00526983">
            <w:pPr>
              <w:rPr>
                <w:rFonts w:asciiTheme="majorHAnsi" w:hAnsiTheme="majorHAnsi" w:cstheme="majorHAnsi"/>
              </w:rPr>
            </w:pPr>
            <w:r w:rsidRPr="0012171D">
              <w:rPr>
                <w:rFonts w:asciiTheme="majorHAnsi" w:hAnsiTheme="majorHAnsi" w:cstheme="majorHAnsi"/>
              </w:rPr>
              <w:t>HMRC (CHB)</w:t>
            </w:r>
          </w:p>
        </w:tc>
        <w:tc>
          <w:tcPr>
            <w:tcW w:w="1276" w:type="dxa"/>
          </w:tcPr>
          <w:p w14:paraId="3E550279" w14:textId="77777777" w:rsidR="00BE2262" w:rsidRPr="0012171D" w:rsidRDefault="00BE2262" w:rsidP="00526983">
            <w:pPr>
              <w:rPr>
                <w:rFonts w:asciiTheme="majorHAnsi" w:hAnsiTheme="majorHAnsi" w:cstheme="majorHAnsi"/>
              </w:rPr>
            </w:pPr>
            <w:r w:rsidRPr="0012171D">
              <w:rPr>
                <w:rFonts w:asciiTheme="majorHAnsi" w:hAnsiTheme="majorHAnsi" w:cstheme="majorHAnsi"/>
              </w:rPr>
              <w:t>Monthly</w:t>
            </w:r>
          </w:p>
        </w:tc>
        <w:tc>
          <w:tcPr>
            <w:tcW w:w="3402" w:type="dxa"/>
          </w:tcPr>
          <w:p w14:paraId="5E4CA277" w14:textId="5E092EA6" w:rsidR="00BE2262" w:rsidRPr="0012171D" w:rsidRDefault="00BE2262" w:rsidP="0012171D">
            <w:pPr>
              <w:rPr>
                <w:rFonts w:asciiTheme="majorHAnsi" w:hAnsiTheme="majorHAnsi" w:cstheme="majorHAnsi"/>
              </w:rPr>
            </w:pPr>
            <w:r w:rsidRPr="0012171D">
              <w:rPr>
                <w:rFonts w:asciiTheme="majorHAnsi" w:hAnsiTheme="majorHAnsi" w:cstheme="majorHAnsi"/>
              </w:rPr>
              <w:t>United Kingdom. Analytical dataset derived from raw extract used in RAPID</w:t>
            </w:r>
            <w:r w:rsidR="00355534">
              <w:rPr>
                <w:rFonts w:asciiTheme="majorHAnsi" w:hAnsiTheme="majorHAnsi" w:cstheme="majorHAnsi"/>
              </w:rPr>
              <w:t xml:space="preserve">. From 2021 </w:t>
            </w:r>
            <w:r w:rsidR="00561652">
              <w:rPr>
                <w:rFonts w:asciiTheme="majorHAnsi" w:hAnsiTheme="majorHAnsi" w:cstheme="majorHAnsi"/>
              </w:rPr>
              <w:t>data is updated daily and RAPID uses the new Future Child Benefit (FCHB) extract</w:t>
            </w:r>
            <w:r w:rsidR="00D60AE3">
              <w:rPr>
                <w:rFonts w:asciiTheme="majorHAnsi" w:hAnsiTheme="majorHAnsi" w:cstheme="majorHAnsi"/>
              </w:rPr>
              <w:t>.</w:t>
            </w:r>
          </w:p>
        </w:tc>
      </w:tr>
      <w:tr w:rsidR="00BE2262" w:rsidRPr="00BD0E89" w14:paraId="09A5B51A" w14:textId="77777777" w:rsidTr="00CC2543">
        <w:tc>
          <w:tcPr>
            <w:tcW w:w="2235" w:type="dxa"/>
          </w:tcPr>
          <w:p w14:paraId="7E842E40" w14:textId="77777777" w:rsidR="00BE2262" w:rsidRPr="0012171D" w:rsidRDefault="00BE2262" w:rsidP="00526983">
            <w:pPr>
              <w:rPr>
                <w:rFonts w:asciiTheme="majorHAnsi" w:hAnsiTheme="majorHAnsi" w:cstheme="majorHAnsi"/>
              </w:rPr>
            </w:pPr>
            <w:r w:rsidRPr="0012171D">
              <w:rPr>
                <w:rFonts w:asciiTheme="majorHAnsi" w:hAnsiTheme="majorHAnsi" w:cstheme="majorHAnsi"/>
              </w:rPr>
              <w:t>Pay As You Earn (PAYE)</w:t>
            </w:r>
          </w:p>
        </w:tc>
        <w:tc>
          <w:tcPr>
            <w:tcW w:w="1559" w:type="dxa"/>
          </w:tcPr>
          <w:p w14:paraId="2FEF5446" w14:textId="77777777" w:rsidR="00BE2262" w:rsidRPr="0012171D" w:rsidRDefault="00BE2262" w:rsidP="00526983">
            <w:pPr>
              <w:jc w:val="both"/>
              <w:rPr>
                <w:rFonts w:asciiTheme="majorHAnsi" w:hAnsiTheme="majorHAnsi" w:cstheme="majorHAnsi"/>
              </w:rPr>
            </w:pPr>
            <w:r w:rsidRPr="0012171D">
              <w:rPr>
                <w:rFonts w:asciiTheme="majorHAnsi" w:hAnsiTheme="majorHAnsi" w:cstheme="majorHAnsi"/>
              </w:rPr>
              <w:t>HMRC (56NZ)</w:t>
            </w:r>
          </w:p>
        </w:tc>
        <w:tc>
          <w:tcPr>
            <w:tcW w:w="1276" w:type="dxa"/>
          </w:tcPr>
          <w:p w14:paraId="0B80C132" w14:textId="77777777" w:rsidR="00BE2262" w:rsidRPr="0012171D" w:rsidRDefault="00BE2262" w:rsidP="00526983">
            <w:pPr>
              <w:jc w:val="both"/>
              <w:rPr>
                <w:rFonts w:asciiTheme="majorHAnsi" w:hAnsiTheme="majorHAnsi" w:cstheme="majorHAnsi"/>
              </w:rPr>
            </w:pPr>
            <w:r w:rsidRPr="0012171D">
              <w:rPr>
                <w:rFonts w:asciiTheme="majorHAnsi" w:hAnsiTheme="majorHAnsi" w:cstheme="majorHAnsi"/>
              </w:rPr>
              <w:t>Monthly</w:t>
            </w:r>
          </w:p>
        </w:tc>
        <w:tc>
          <w:tcPr>
            <w:tcW w:w="3402" w:type="dxa"/>
          </w:tcPr>
          <w:p w14:paraId="658064BE" w14:textId="77777777" w:rsidR="00BE2262" w:rsidRPr="0012171D" w:rsidRDefault="00BE2262" w:rsidP="0012171D">
            <w:pPr>
              <w:rPr>
                <w:rFonts w:asciiTheme="majorHAnsi" w:hAnsiTheme="majorHAnsi" w:cstheme="majorHAnsi"/>
              </w:rPr>
            </w:pPr>
            <w:r w:rsidRPr="0012171D">
              <w:rPr>
                <w:rFonts w:asciiTheme="majorHAnsi" w:hAnsiTheme="majorHAnsi" w:cstheme="majorHAnsi"/>
              </w:rPr>
              <w:t>United Kingdom. Employment and Occupational/Personal Pension records.</w:t>
            </w:r>
          </w:p>
        </w:tc>
      </w:tr>
      <w:tr w:rsidR="00BE2262" w:rsidRPr="00BD0E89" w14:paraId="355D63D4" w14:textId="77777777" w:rsidTr="00CC2543">
        <w:tc>
          <w:tcPr>
            <w:tcW w:w="2235" w:type="dxa"/>
          </w:tcPr>
          <w:p w14:paraId="35216563" w14:textId="77777777" w:rsidR="00BE2262" w:rsidRPr="0012171D" w:rsidRDefault="00BE2262" w:rsidP="00526983">
            <w:pPr>
              <w:rPr>
                <w:rFonts w:asciiTheme="majorHAnsi" w:hAnsiTheme="majorHAnsi" w:cstheme="majorHAnsi"/>
              </w:rPr>
            </w:pPr>
            <w:r w:rsidRPr="0012171D">
              <w:rPr>
                <w:rFonts w:asciiTheme="majorHAnsi" w:hAnsiTheme="majorHAnsi" w:cstheme="majorHAnsi"/>
              </w:rPr>
              <w:t>Tax Credits</w:t>
            </w:r>
          </w:p>
        </w:tc>
        <w:tc>
          <w:tcPr>
            <w:tcW w:w="1559" w:type="dxa"/>
          </w:tcPr>
          <w:p w14:paraId="5D3B509E" w14:textId="77777777" w:rsidR="00BE2262" w:rsidRPr="0012171D" w:rsidRDefault="00BE2262" w:rsidP="00526983">
            <w:pPr>
              <w:jc w:val="both"/>
              <w:rPr>
                <w:rFonts w:asciiTheme="majorHAnsi" w:hAnsiTheme="majorHAnsi" w:cstheme="majorHAnsi"/>
              </w:rPr>
            </w:pPr>
            <w:r w:rsidRPr="0012171D">
              <w:rPr>
                <w:rFonts w:asciiTheme="majorHAnsi" w:hAnsiTheme="majorHAnsi" w:cstheme="majorHAnsi"/>
              </w:rPr>
              <w:t>HMRC (WPLS NTC extract)</w:t>
            </w:r>
          </w:p>
        </w:tc>
        <w:tc>
          <w:tcPr>
            <w:tcW w:w="1276" w:type="dxa"/>
          </w:tcPr>
          <w:p w14:paraId="4790AC71" w14:textId="77777777" w:rsidR="00BE2262" w:rsidRPr="0012171D" w:rsidRDefault="00BE2262" w:rsidP="00526983">
            <w:pPr>
              <w:jc w:val="both"/>
              <w:rPr>
                <w:rFonts w:asciiTheme="majorHAnsi" w:hAnsiTheme="majorHAnsi" w:cstheme="majorHAnsi"/>
              </w:rPr>
            </w:pPr>
            <w:r w:rsidRPr="0012171D">
              <w:rPr>
                <w:rFonts w:asciiTheme="majorHAnsi" w:hAnsiTheme="majorHAnsi" w:cstheme="majorHAnsi"/>
              </w:rPr>
              <w:t>Monthly</w:t>
            </w:r>
          </w:p>
        </w:tc>
        <w:tc>
          <w:tcPr>
            <w:tcW w:w="3402" w:type="dxa"/>
          </w:tcPr>
          <w:p w14:paraId="14344C3C" w14:textId="2B554C86" w:rsidR="00BE2262" w:rsidRPr="0012171D" w:rsidRDefault="00BE2262" w:rsidP="0012171D">
            <w:pPr>
              <w:rPr>
                <w:rFonts w:asciiTheme="majorHAnsi" w:hAnsiTheme="majorHAnsi" w:cstheme="majorHAnsi"/>
              </w:rPr>
            </w:pPr>
            <w:r w:rsidRPr="0012171D">
              <w:rPr>
                <w:rFonts w:asciiTheme="majorHAnsi" w:hAnsiTheme="majorHAnsi" w:cstheme="majorHAnsi"/>
              </w:rPr>
              <w:t>United Kingdom. Working Tax Credit &amp; Child Tax Credit records. Derived analytical WPLS 100% NTC records used in RAPID</w:t>
            </w:r>
            <w:r w:rsidR="00A82AFB">
              <w:rPr>
                <w:rFonts w:asciiTheme="majorHAnsi" w:hAnsiTheme="majorHAnsi" w:cstheme="majorHAnsi"/>
              </w:rPr>
              <w:t>. Used in the Tax Credit activity and income measures.</w:t>
            </w:r>
          </w:p>
        </w:tc>
      </w:tr>
      <w:tr w:rsidR="00BE2262" w:rsidRPr="00BD0E89" w14:paraId="354C91A6" w14:textId="77777777" w:rsidTr="00CC2543">
        <w:tc>
          <w:tcPr>
            <w:tcW w:w="2235" w:type="dxa"/>
          </w:tcPr>
          <w:p w14:paraId="5ACB812C" w14:textId="77777777" w:rsidR="00BE2262" w:rsidRPr="0012171D" w:rsidRDefault="00BE2262" w:rsidP="00526983">
            <w:pPr>
              <w:rPr>
                <w:rFonts w:asciiTheme="majorHAnsi" w:hAnsiTheme="majorHAnsi" w:cstheme="majorHAnsi"/>
              </w:rPr>
            </w:pPr>
            <w:r w:rsidRPr="0012171D">
              <w:rPr>
                <w:rFonts w:asciiTheme="majorHAnsi" w:hAnsiTheme="majorHAnsi" w:cstheme="majorHAnsi"/>
              </w:rPr>
              <w:t>Self Assessment</w:t>
            </w:r>
          </w:p>
        </w:tc>
        <w:tc>
          <w:tcPr>
            <w:tcW w:w="1559" w:type="dxa"/>
          </w:tcPr>
          <w:p w14:paraId="4C2767ED" w14:textId="77777777" w:rsidR="00BE2262" w:rsidRPr="0012171D" w:rsidRDefault="00BE2262" w:rsidP="00526983">
            <w:pPr>
              <w:jc w:val="both"/>
              <w:rPr>
                <w:rFonts w:asciiTheme="majorHAnsi" w:hAnsiTheme="majorHAnsi" w:cstheme="majorHAnsi"/>
              </w:rPr>
            </w:pPr>
            <w:r w:rsidRPr="0012171D">
              <w:rPr>
                <w:rFonts w:asciiTheme="majorHAnsi" w:hAnsiTheme="majorHAnsi" w:cstheme="majorHAnsi"/>
              </w:rPr>
              <w:t>HMRC (SA)</w:t>
            </w:r>
          </w:p>
        </w:tc>
        <w:tc>
          <w:tcPr>
            <w:tcW w:w="1276" w:type="dxa"/>
          </w:tcPr>
          <w:p w14:paraId="1ECABB01" w14:textId="77777777" w:rsidR="00BE2262" w:rsidRPr="0012171D" w:rsidRDefault="00BE2262" w:rsidP="00526983">
            <w:pPr>
              <w:jc w:val="both"/>
              <w:rPr>
                <w:rFonts w:asciiTheme="majorHAnsi" w:hAnsiTheme="majorHAnsi" w:cstheme="majorHAnsi"/>
              </w:rPr>
            </w:pPr>
            <w:r w:rsidRPr="0012171D">
              <w:rPr>
                <w:rFonts w:asciiTheme="majorHAnsi" w:hAnsiTheme="majorHAnsi" w:cstheme="majorHAnsi"/>
              </w:rPr>
              <w:t>Monthly</w:t>
            </w:r>
          </w:p>
        </w:tc>
        <w:tc>
          <w:tcPr>
            <w:tcW w:w="3402" w:type="dxa"/>
          </w:tcPr>
          <w:p w14:paraId="6274C8EA" w14:textId="77777777" w:rsidR="00BE2262" w:rsidRPr="0012171D" w:rsidRDefault="00BE2262" w:rsidP="0012171D">
            <w:pPr>
              <w:rPr>
                <w:rFonts w:asciiTheme="majorHAnsi" w:hAnsiTheme="majorHAnsi" w:cstheme="majorHAnsi"/>
              </w:rPr>
            </w:pPr>
            <w:r w:rsidRPr="0012171D">
              <w:rPr>
                <w:rFonts w:asciiTheme="majorHAnsi" w:hAnsiTheme="majorHAnsi" w:cstheme="majorHAnsi"/>
              </w:rPr>
              <w:t>United Kingdom. Self-employment only, (not all self-assessment)</w:t>
            </w:r>
          </w:p>
        </w:tc>
      </w:tr>
      <w:tr w:rsidR="00BE2262" w:rsidRPr="00BD0E89" w14:paraId="53311565" w14:textId="77777777" w:rsidTr="00CC2543">
        <w:tc>
          <w:tcPr>
            <w:tcW w:w="2235" w:type="dxa"/>
          </w:tcPr>
          <w:p w14:paraId="557C6292" w14:textId="77777777" w:rsidR="00BE2262" w:rsidRPr="0012171D" w:rsidRDefault="00BE2262" w:rsidP="00526983">
            <w:pPr>
              <w:rPr>
                <w:rFonts w:asciiTheme="majorHAnsi" w:hAnsiTheme="majorHAnsi" w:cstheme="majorHAnsi"/>
              </w:rPr>
            </w:pPr>
            <w:r w:rsidRPr="0012171D">
              <w:rPr>
                <w:rFonts w:asciiTheme="majorHAnsi" w:hAnsiTheme="majorHAnsi" w:cstheme="majorHAnsi"/>
              </w:rPr>
              <w:t>Housing Benefit</w:t>
            </w:r>
          </w:p>
        </w:tc>
        <w:tc>
          <w:tcPr>
            <w:tcW w:w="1559" w:type="dxa"/>
          </w:tcPr>
          <w:p w14:paraId="1FDE7001" w14:textId="77777777" w:rsidR="00BE2262" w:rsidRPr="0012171D" w:rsidRDefault="00BE2262" w:rsidP="00526983">
            <w:pPr>
              <w:jc w:val="both"/>
              <w:rPr>
                <w:rFonts w:asciiTheme="majorHAnsi" w:hAnsiTheme="majorHAnsi" w:cstheme="majorHAnsi"/>
              </w:rPr>
            </w:pPr>
            <w:r w:rsidRPr="0012171D">
              <w:rPr>
                <w:rFonts w:asciiTheme="majorHAnsi" w:hAnsiTheme="majorHAnsi" w:cstheme="majorHAnsi"/>
              </w:rPr>
              <w:t>DWP (SHBE)</w:t>
            </w:r>
          </w:p>
        </w:tc>
        <w:tc>
          <w:tcPr>
            <w:tcW w:w="1276" w:type="dxa"/>
          </w:tcPr>
          <w:p w14:paraId="337B9E98" w14:textId="77777777" w:rsidR="00BE2262" w:rsidRPr="0012171D" w:rsidRDefault="00BE2262" w:rsidP="00526983">
            <w:pPr>
              <w:jc w:val="both"/>
              <w:rPr>
                <w:rFonts w:asciiTheme="majorHAnsi" w:hAnsiTheme="majorHAnsi" w:cstheme="majorHAnsi"/>
              </w:rPr>
            </w:pPr>
            <w:r w:rsidRPr="0012171D">
              <w:rPr>
                <w:rFonts w:asciiTheme="majorHAnsi" w:hAnsiTheme="majorHAnsi" w:cstheme="majorHAnsi"/>
              </w:rPr>
              <w:t>Monthly</w:t>
            </w:r>
            <w:r w:rsidR="004212CD">
              <w:rPr>
                <w:rFonts w:asciiTheme="majorHAnsi" w:hAnsiTheme="majorHAnsi" w:cstheme="majorHAnsi"/>
              </w:rPr>
              <w:t xml:space="preserve"> (from June 2019)</w:t>
            </w:r>
          </w:p>
        </w:tc>
        <w:tc>
          <w:tcPr>
            <w:tcW w:w="3402" w:type="dxa"/>
          </w:tcPr>
          <w:p w14:paraId="6F607924" w14:textId="77777777" w:rsidR="00BE2262" w:rsidRDefault="004212CD" w:rsidP="004212CD">
            <w:pPr>
              <w:rPr>
                <w:rFonts w:asciiTheme="majorHAnsi" w:hAnsiTheme="majorHAnsi" w:cstheme="majorHAnsi"/>
              </w:rPr>
            </w:pPr>
            <w:r>
              <w:rPr>
                <w:rFonts w:asciiTheme="majorHAnsi" w:hAnsiTheme="majorHAnsi" w:cstheme="majorHAnsi"/>
              </w:rPr>
              <w:t>United Kingdom</w:t>
            </w:r>
            <w:r w:rsidR="00BE2262" w:rsidRPr="0012171D">
              <w:rPr>
                <w:rFonts w:asciiTheme="majorHAnsi" w:hAnsiTheme="majorHAnsi" w:cstheme="majorHAnsi"/>
              </w:rPr>
              <w:t xml:space="preserve">. </w:t>
            </w:r>
            <w:r>
              <w:rPr>
                <w:rFonts w:asciiTheme="majorHAnsi" w:hAnsiTheme="majorHAnsi" w:cstheme="majorHAnsi"/>
              </w:rPr>
              <w:t>Prior to June 2019 data is taken from a historic NI dataset. The format is slightly different.</w:t>
            </w:r>
          </w:p>
          <w:p w14:paraId="28800AF5" w14:textId="39B2CF56" w:rsidR="001D785C" w:rsidRPr="0012171D" w:rsidRDefault="001D785C" w:rsidP="004212CD">
            <w:pPr>
              <w:rPr>
                <w:rFonts w:asciiTheme="majorHAnsi" w:hAnsiTheme="majorHAnsi" w:cstheme="majorHAnsi"/>
              </w:rPr>
            </w:pPr>
            <w:r>
              <w:rPr>
                <w:rFonts w:asciiTheme="majorHAnsi" w:hAnsiTheme="majorHAnsi" w:cstheme="majorHAnsi"/>
              </w:rPr>
              <w:t>Pre-October 2009 HB data was supplied in individual extracts from each LA rather than via SHBE.</w:t>
            </w:r>
          </w:p>
        </w:tc>
      </w:tr>
      <w:tr w:rsidR="001D785C" w:rsidRPr="00BD0E89" w14:paraId="624063B5" w14:textId="77777777" w:rsidTr="00CC2543">
        <w:tc>
          <w:tcPr>
            <w:tcW w:w="2235" w:type="dxa"/>
          </w:tcPr>
          <w:p w14:paraId="6B41248D" w14:textId="67F9B567" w:rsidR="001D785C" w:rsidRPr="0012171D" w:rsidRDefault="001D785C" w:rsidP="001D785C">
            <w:pPr>
              <w:rPr>
                <w:rFonts w:asciiTheme="majorHAnsi" w:hAnsiTheme="majorHAnsi" w:cstheme="majorHAnsi"/>
              </w:rPr>
            </w:pPr>
            <w:r>
              <w:rPr>
                <w:rFonts w:asciiTheme="majorHAnsi" w:hAnsiTheme="majorHAnsi" w:cstheme="majorHAnsi"/>
              </w:rPr>
              <w:t>Tax Credits</w:t>
            </w:r>
          </w:p>
        </w:tc>
        <w:tc>
          <w:tcPr>
            <w:tcW w:w="1559" w:type="dxa"/>
          </w:tcPr>
          <w:p w14:paraId="3D242FF5" w14:textId="73502140" w:rsidR="001D785C" w:rsidRPr="0012171D" w:rsidRDefault="001D785C" w:rsidP="001D785C">
            <w:pPr>
              <w:jc w:val="both"/>
              <w:rPr>
                <w:rFonts w:asciiTheme="majorHAnsi" w:hAnsiTheme="majorHAnsi" w:cstheme="majorHAnsi"/>
              </w:rPr>
            </w:pPr>
            <w:r w:rsidRPr="0012171D">
              <w:rPr>
                <w:rFonts w:asciiTheme="majorHAnsi" w:hAnsiTheme="majorHAnsi" w:cstheme="majorHAnsi"/>
              </w:rPr>
              <w:t>DWP (GMS)</w:t>
            </w:r>
          </w:p>
        </w:tc>
        <w:tc>
          <w:tcPr>
            <w:tcW w:w="1276" w:type="dxa"/>
          </w:tcPr>
          <w:p w14:paraId="305091DD" w14:textId="64188923" w:rsidR="001D785C" w:rsidRPr="0012171D" w:rsidRDefault="001D785C" w:rsidP="001D785C">
            <w:pPr>
              <w:jc w:val="both"/>
              <w:rPr>
                <w:rFonts w:asciiTheme="majorHAnsi" w:hAnsiTheme="majorHAnsi" w:cstheme="majorHAnsi"/>
              </w:rPr>
            </w:pPr>
            <w:r w:rsidRPr="0012171D">
              <w:rPr>
                <w:rFonts w:asciiTheme="majorHAnsi" w:hAnsiTheme="majorHAnsi" w:cstheme="majorHAnsi"/>
              </w:rPr>
              <w:t>Monthly</w:t>
            </w:r>
          </w:p>
        </w:tc>
        <w:tc>
          <w:tcPr>
            <w:tcW w:w="3402" w:type="dxa"/>
          </w:tcPr>
          <w:p w14:paraId="1DF8862E" w14:textId="23C3B11F" w:rsidR="001D785C" w:rsidRPr="0012171D" w:rsidRDefault="001D785C" w:rsidP="001D785C">
            <w:pPr>
              <w:rPr>
                <w:rFonts w:asciiTheme="majorHAnsi" w:hAnsiTheme="majorHAnsi" w:cstheme="majorHAnsi"/>
              </w:rPr>
            </w:pPr>
            <w:r w:rsidRPr="0012171D">
              <w:rPr>
                <w:rFonts w:asciiTheme="majorHAnsi" w:hAnsiTheme="majorHAnsi" w:cstheme="majorHAnsi"/>
              </w:rPr>
              <w:t>United Kingdom</w:t>
            </w:r>
            <w:r>
              <w:rPr>
                <w:rFonts w:asciiTheme="majorHAnsi" w:hAnsiTheme="majorHAnsi" w:cstheme="majorHAnsi"/>
              </w:rPr>
              <w:t xml:space="preserve">. GMS data is </w:t>
            </w:r>
            <w:r w:rsidR="00A82AFB">
              <w:rPr>
                <w:rFonts w:asciiTheme="majorHAnsi" w:hAnsiTheme="majorHAnsi" w:cstheme="majorHAnsi"/>
              </w:rPr>
              <w:t xml:space="preserve">only </w:t>
            </w:r>
            <w:r>
              <w:rPr>
                <w:rFonts w:asciiTheme="majorHAnsi" w:hAnsiTheme="majorHAnsi" w:cstheme="majorHAnsi"/>
              </w:rPr>
              <w:t xml:space="preserve">used in the derivation of the self employment measures, as the self employment income </w:t>
            </w:r>
            <w:r>
              <w:rPr>
                <w:rFonts w:asciiTheme="majorHAnsi" w:hAnsiTheme="majorHAnsi" w:cstheme="majorHAnsi"/>
              </w:rPr>
              <w:lastRenderedPageBreak/>
              <w:t>is not available from the WPLS NTC extract. Data for 2008 &amp; 2009 is not available.</w:t>
            </w:r>
          </w:p>
        </w:tc>
      </w:tr>
      <w:tr w:rsidR="00816C7C" w:rsidRPr="00BD0E89" w14:paraId="40ACB577" w14:textId="77777777" w:rsidTr="00CC2543">
        <w:tc>
          <w:tcPr>
            <w:tcW w:w="2235" w:type="dxa"/>
          </w:tcPr>
          <w:p w14:paraId="442F29AC" w14:textId="34ABBDB8" w:rsidR="00816C7C" w:rsidRDefault="00816C7C" w:rsidP="001D785C">
            <w:pPr>
              <w:rPr>
                <w:rFonts w:asciiTheme="majorHAnsi" w:hAnsiTheme="majorHAnsi" w:cstheme="majorHAnsi"/>
              </w:rPr>
            </w:pPr>
            <w:r w:rsidRPr="0012171D">
              <w:rPr>
                <w:rFonts w:asciiTheme="majorHAnsi" w:hAnsiTheme="majorHAnsi" w:cstheme="majorHAnsi"/>
              </w:rPr>
              <w:lastRenderedPageBreak/>
              <w:t>Attendance Allowance</w:t>
            </w:r>
          </w:p>
        </w:tc>
        <w:tc>
          <w:tcPr>
            <w:tcW w:w="1559" w:type="dxa"/>
          </w:tcPr>
          <w:p w14:paraId="605E7643" w14:textId="1D67987A" w:rsidR="00816C7C" w:rsidRPr="0012171D" w:rsidRDefault="00816C7C" w:rsidP="001D785C">
            <w:pPr>
              <w:jc w:val="both"/>
              <w:rPr>
                <w:rFonts w:asciiTheme="majorHAnsi" w:hAnsiTheme="majorHAnsi" w:cstheme="majorHAnsi"/>
              </w:rPr>
            </w:pPr>
            <w:r w:rsidRPr="0012171D">
              <w:rPr>
                <w:rFonts w:asciiTheme="majorHAnsi" w:hAnsiTheme="majorHAnsi" w:cstheme="majorHAnsi"/>
              </w:rPr>
              <w:t>DWP (GMS)</w:t>
            </w:r>
          </w:p>
        </w:tc>
        <w:tc>
          <w:tcPr>
            <w:tcW w:w="1276" w:type="dxa"/>
          </w:tcPr>
          <w:p w14:paraId="22EBCCD2" w14:textId="0C6A3AAD" w:rsidR="00816C7C" w:rsidRPr="0012171D" w:rsidRDefault="00816C7C" w:rsidP="001D785C">
            <w:pPr>
              <w:jc w:val="both"/>
              <w:rPr>
                <w:rFonts w:asciiTheme="majorHAnsi" w:hAnsiTheme="majorHAnsi" w:cstheme="majorHAnsi"/>
              </w:rPr>
            </w:pPr>
            <w:r w:rsidRPr="0012171D">
              <w:rPr>
                <w:rFonts w:asciiTheme="majorHAnsi" w:hAnsiTheme="majorHAnsi" w:cstheme="majorHAnsi"/>
              </w:rPr>
              <w:t>Monthly</w:t>
            </w:r>
          </w:p>
        </w:tc>
        <w:tc>
          <w:tcPr>
            <w:tcW w:w="3402" w:type="dxa"/>
          </w:tcPr>
          <w:p w14:paraId="4B1D5E05" w14:textId="26432A04" w:rsidR="00816C7C" w:rsidRPr="0012171D" w:rsidRDefault="00816C7C" w:rsidP="001D785C">
            <w:pPr>
              <w:rPr>
                <w:rFonts w:asciiTheme="majorHAnsi" w:hAnsiTheme="majorHAnsi" w:cstheme="majorHAnsi"/>
              </w:rPr>
            </w:pPr>
            <w:r w:rsidRPr="0012171D">
              <w:rPr>
                <w:rFonts w:asciiTheme="majorHAnsi" w:hAnsiTheme="majorHAnsi" w:cstheme="majorHAnsi"/>
              </w:rPr>
              <w:t>United Kingdom</w:t>
            </w:r>
          </w:p>
        </w:tc>
      </w:tr>
      <w:tr w:rsidR="00816C7C" w:rsidRPr="00BD0E89" w14:paraId="4511F0BE" w14:textId="77777777" w:rsidTr="00CC2543">
        <w:tc>
          <w:tcPr>
            <w:tcW w:w="2235" w:type="dxa"/>
          </w:tcPr>
          <w:p w14:paraId="1D0EACF8" w14:textId="61D3F20F" w:rsidR="00816C7C" w:rsidRPr="0012171D" w:rsidRDefault="00816C7C" w:rsidP="001D785C">
            <w:pPr>
              <w:rPr>
                <w:rFonts w:asciiTheme="majorHAnsi" w:hAnsiTheme="majorHAnsi" w:cstheme="majorHAnsi"/>
              </w:rPr>
            </w:pPr>
            <w:r w:rsidRPr="0012171D">
              <w:rPr>
                <w:rFonts w:asciiTheme="majorHAnsi" w:hAnsiTheme="majorHAnsi" w:cstheme="majorHAnsi"/>
              </w:rPr>
              <w:t>Disability Living Allowance</w:t>
            </w:r>
          </w:p>
        </w:tc>
        <w:tc>
          <w:tcPr>
            <w:tcW w:w="1559" w:type="dxa"/>
          </w:tcPr>
          <w:p w14:paraId="570E6170" w14:textId="06626848" w:rsidR="00816C7C" w:rsidRPr="0012171D" w:rsidRDefault="00816C7C" w:rsidP="001D785C">
            <w:pPr>
              <w:jc w:val="both"/>
              <w:rPr>
                <w:rFonts w:asciiTheme="majorHAnsi" w:hAnsiTheme="majorHAnsi" w:cstheme="majorHAnsi"/>
              </w:rPr>
            </w:pPr>
            <w:r w:rsidRPr="0012171D">
              <w:rPr>
                <w:rFonts w:asciiTheme="majorHAnsi" w:hAnsiTheme="majorHAnsi" w:cstheme="majorHAnsi"/>
              </w:rPr>
              <w:t>DWP (GMS)</w:t>
            </w:r>
          </w:p>
        </w:tc>
        <w:tc>
          <w:tcPr>
            <w:tcW w:w="1276" w:type="dxa"/>
          </w:tcPr>
          <w:p w14:paraId="5DBCDA21" w14:textId="2F47808B" w:rsidR="00816C7C" w:rsidRPr="0012171D" w:rsidRDefault="00816C7C" w:rsidP="001D785C">
            <w:pPr>
              <w:jc w:val="both"/>
              <w:rPr>
                <w:rFonts w:asciiTheme="majorHAnsi" w:hAnsiTheme="majorHAnsi" w:cstheme="majorHAnsi"/>
              </w:rPr>
            </w:pPr>
            <w:r w:rsidRPr="0012171D">
              <w:rPr>
                <w:rFonts w:asciiTheme="majorHAnsi" w:hAnsiTheme="majorHAnsi" w:cstheme="majorHAnsi"/>
              </w:rPr>
              <w:t>Monthly</w:t>
            </w:r>
          </w:p>
        </w:tc>
        <w:tc>
          <w:tcPr>
            <w:tcW w:w="3402" w:type="dxa"/>
          </w:tcPr>
          <w:p w14:paraId="31091907" w14:textId="5F6E63AC" w:rsidR="00816C7C" w:rsidRPr="0012171D" w:rsidRDefault="00816C7C" w:rsidP="001D785C">
            <w:pPr>
              <w:rPr>
                <w:rFonts w:asciiTheme="majorHAnsi" w:hAnsiTheme="majorHAnsi" w:cstheme="majorHAnsi"/>
              </w:rPr>
            </w:pPr>
            <w:r w:rsidRPr="0012171D">
              <w:rPr>
                <w:rFonts w:asciiTheme="majorHAnsi" w:hAnsiTheme="majorHAnsi" w:cstheme="majorHAnsi"/>
              </w:rPr>
              <w:t>United Kingdom</w:t>
            </w:r>
          </w:p>
        </w:tc>
      </w:tr>
      <w:tr w:rsidR="00816C7C" w:rsidRPr="00BD0E89" w14:paraId="19808A05" w14:textId="77777777" w:rsidTr="00CC2543">
        <w:tc>
          <w:tcPr>
            <w:tcW w:w="2235" w:type="dxa"/>
          </w:tcPr>
          <w:p w14:paraId="5C4D82A3" w14:textId="7D7BDEA2" w:rsidR="00816C7C" w:rsidRPr="0012171D" w:rsidRDefault="00816C7C" w:rsidP="001D785C">
            <w:pPr>
              <w:rPr>
                <w:rFonts w:asciiTheme="majorHAnsi" w:hAnsiTheme="majorHAnsi" w:cstheme="majorHAnsi"/>
              </w:rPr>
            </w:pPr>
            <w:r w:rsidRPr="0012171D">
              <w:rPr>
                <w:rFonts w:asciiTheme="majorHAnsi" w:hAnsiTheme="majorHAnsi" w:cstheme="majorHAnsi"/>
              </w:rPr>
              <w:t>Invalid Care Allowance</w:t>
            </w:r>
          </w:p>
        </w:tc>
        <w:tc>
          <w:tcPr>
            <w:tcW w:w="1559" w:type="dxa"/>
          </w:tcPr>
          <w:p w14:paraId="24998A59" w14:textId="185FA576" w:rsidR="00816C7C" w:rsidRPr="0012171D" w:rsidRDefault="00816C7C" w:rsidP="001D785C">
            <w:pPr>
              <w:jc w:val="both"/>
              <w:rPr>
                <w:rFonts w:asciiTheme="majorHAnsi" w:hAnsiTheme="majorHAnsi" w:cstheme="majorHAnsi"/>
              </w:rPr>
            </w:pPr>
            <w:r w:rsidRPr="0012171D">
              <w:rPr>
                <w:rFonts w:asciiTheme="majorHAnsi" w:hAnsiTheme="majorHAnsi" w:cstheme="majorHAnsi"/>
              </w:rPr>
              <w:t>DWP (GMS)</w:t>
            </w:r>
          </w:p>
        </w:tc>
        <w:tc>
          <w:tcPr>
            <w:tcW w:w="1276" w:type="dxa"/>
          </w:tcPr>
          <w:p w14:paraId="315D37B9" w14:textId="532BC20B" w:rsidR="00816C7C" w:rsidRPr="0012171D" w:rsidRDefault="00816C7C" w:rsidP="001D785C">
            <w:pPr>
              <w:jc w:val="both"/>
              <w:rPr>
                <w:rFonts w:asciiTheme="majorHAnsi" w:hAnsiTheme="majorHAnsi" w:cstheme="majorHAnsi"/>
              </w:rPr>
            </w:pPr>
            <w:r w:rsidRPr="0012171D">
              <w:rPr>
                <w:rFonts w:asciiTheme="majorHAnsi" w:hAnsiTheme="majorHAnsi" w:cstheme="majorHAnsi"/>
              </w:rPr>
              <w:t>Monthly</w:t>
            </w:r>
          </w:p>
        </w:tc>
        <w:tc>
          <w:tcPr>
            <w:tcW w:w="3402" w:type="dxa"/>
          </w:tcPr>
          <w:p w14:paraId="602F814E" w14:textId="72CE96A8" w:rsidR="00816C7C" w:rsidRPr="0012171D" w:rsidRDefault="00816C7C" w:rsidP="001D785C">
            <w:pPr>
              <w:rPr>
                <w:rFonts w:asciiTheme="majorHAnsi" w:hAnsiTheme="majorHAnsi" w:cstheme="majorHAnsi"/>
              </w:rPr>
            </w:pPr>
            <w:r w:rsidRPr="0012171D">
              <w:rPr>
                <w:rFonts w:asciiTheme="majorHAnsi" w:hAnsiTheme="majorHAnsi" w:cstheme="majorHAnsi"/>
              </w:rPr>
              <w:t>United Kingdom</w:t>
            </w:r>
          </w:p>
        </w:tc>
      </w:tr>
      <w:tr w:rsidR="00816C7C" w:rsidRPr="00BD0E89" w14:paraId="30E2E0F1" w14:textId="77777777" w:rsidTr="00CC2543">
        <w:tc>
          <w:tcPr>
            <w:tcW w:w="2235" w:type="dxa"/>
          </w:tcPr>
          <w:p w14:paraId="733B9EE1" w14:textId="354C11DA" w:rsidR="00816C7C" w:rsidRPr="0012171D" w:rsidRDefault="00816C7C" w:rsidP="001D785C">
            <w:pPr>
              <w:rPr>
                <w:rFonts w:asciiTheme="majorHAnsi" w:hAnsiTheme="majorHAnsi" w:cstheme="majorHAnsi"/>
              </w:rPr>
            </w:pPr>
            <w:r w:rsidRPr="0012171D">
              <w:rPr>
                <w:rFonts w:asciiTheme="majorHAnsi" w:hAnsiTheme="majorHAnsi" w:cstheme="majorHAnsi"/>
              </w:rPr>
              <w:t>Industrial Injuries Disablement Benefit</w:t>
            </w:r>
          </w:p>
        </w:tc>
        <w:tc>
          <w:tcPr>
            <w:tcW w:w="1559" w:type="dxa"/>
          </w:tcPr>
          <w:p w14:paraId="514B1F5D" w14:textId="6CD5525A" w:rsidR="00816C7C" w:rsidRPr="0012171D" w:rsidRDefault="00816C7C" w:rsidP="001D785C">
            <w:pPr>
              <w:jc w:val="both"/>
              <w:rPr>
                <w:rFonts w:asciiTheme="majorHAnsi" w:hAnsiTheme="majorHAnsi" w:cstheme="majorHAnsi"/>
              </w:rPr>
            </w:pPr>
            <w:r w:rsidRPr="0012171D">
              <w:rPr>
                <w:rFonts w:asciiTheme="majorHAnsi" w:hAnsiTheme="majorHAnsi" w:cstheme="majorHAnsi"/>
              </w:rPr>
              <w:t>DWP (GMS)</w:t>
            </w:r>
          </w:p>
        </w:tc>
        <w:tc>
          <w:tcPr>
            <w:tcW w:w="1276" w:type="dxa"/>
          </w:tcPr>
          <w:p w14:paraId="49FF15EA" w14:textId="005201E9" w:rsidR="00816C7C" w:rsidRPr="0012171D" w:rsidRDefault="00816C7C" w:rsidP="001D785C">
            <w:pPr>
              <w:jc w:val="both"/>
              <w:rPr>
                <w:rFonts w:asciiTheme="majorHAnsi" w:hAnsiTheme="majorHAnsi" w:cstheme="majorHAnsi"/>
              </w:rPr>
            </w:pPr>
            <w:r w:rsidRPr="0012171D">
              <w:rPr>
                <w:rFonts w:asciiTheme="majorHAnsi" w:hAnsiTheme="majorHAnsi" w:cstheme="majorHAnsi"/>
              </w:rPr>
              <w:t>Monthly</w:t>
            </w:r>
          </w:p>
        </w:tc>
        <w:tc>
          <w:tcPr>
            <w:tcW w:w="3402" w:type="dxa"/>
          </w:tcPr>
          <w:p w14:paraId="59F897C2" w14:textId="16D2075C" w:rsidR="00816C7C" w:rsidRPr="0012171D" w:rsidRDefault="00816C7C" w:rsidP="001D785C">
            <w:pPr>
              <w:rPr>
                <w:rFonts w:asciiTheme="majorHAnsi" w:hAnsiTheme="majorHAnsi" w:cstheme="majorHAnsi"/>
              </w:rPr>
            </w:pPr>
            <w:r w:rsidRPr="0012171D">
              <w:rPr>
                <w:rFonts w:asciiTheme="majorHAnsi" w:hAnsiTheme="majorHAnsi" w:cstheme="majorHAnsi"/>
              </w:rPr>
              <w:t>United Kingdom</w:t>
            </w:r>
          </w:p>
        </w:tc>
      </w:tr>
      <w:tr w:rsidR="00816C7C" w:rsidRPr="00BD0E89" w14:paraId="6C595911" w14:textId="77777777" w:rsidTr="00CC2543">
        <w:tc>
          <w:tcPr>
            <w:tcW w:w="2235" w:type="dxa"/>
          </w:tcPr>
          <w:p w14:paraId="0ADC53DF" w14:textId="186AD026" w:rsidR="00816C7C" w:rsidRPr="0012171D" w:rsidRDefault="00816C7C" w:rsidP="001D785C">
            <w:pPr>
              <w:rPr>
                <w:rFonts w:asciiTheme="majorHAnsi" w:hAnsiTheme="majorHAnsi" w:cstheme="majorHAnsi"/>
              </w:rPr>
            </w:pPr>
            <w:r w:rsidRPr="0012171D">
              <w:rPr>
                <w:rFonts w:asciiTheme="majorHAnsi" w:hAnsiTheme="majorHAnsi" w:cstheme="majorHAnsi"/>
              </w:rPr>
              <w:t xml:space="preserve">Industrial </w:t>
            </w:r>
            <w:r>
              <w:rPr>
                <w:rFonts w:asciiTheme="majorHAnsi" w:hAnsiTheme="majorHAnsi" w:cstheme="majorHAnsi"/>
              </w:rPr>
              <w:t>Death</w:t>
            </w:r>
            <w:r w:rsidRPr="0012171D">
              <w:rPr>
                <w:rFonts w:asciiTheme="majorHAnsi" w:hAnsiTheme="majorHAnsi" w:cstheme="majorHAnsi"/>
              </w:rPr>
              <w:t xml:space="preserve"> Benefit</w:t>
            </w:r>
          </w:p>
        </w:tc>
        <w:tc>
          <w:tcPr>
            <w:tcW w:w="1559" w:type="dxa"/>
          </w:tcPr>
          <w:p w14:paraId="418A4F14" w14:textId="634B7BAA" w:rsidR="00816C7C" w:rsidRPr="0012171D" w:rsidRDefault="00816C7C" w:rsidP="001D785C">
            <w:pPr>
              <w:jc w:val="both"/>
              <w:rPr>
                <w:rFonts w:asciiTheme="majorHAnsi" w:hAnsiTheme="majorHAnsi" w:cstheme="majorHAnsi"/>
              </w:rPr>
            </w:pPr>
            <w:r w:rsidRPr="0012171D">
              <w:rPr>
                <w:rFonts w:asciiTheme="majorHAnsi" w:hAnsiTheme="majorHAnsi" w:cstheme="majorHAnsi"/>
              </w:rPr>
              <w:t>DWP (GMS)</w:t>
            </w:r>
          </w:p>
        </w:tc>
        <w:tc>
          <w:tcPr>
            <w:tcW w:w="1276" w:type="dxa"/>
          </w:tcPr>
          <w:p w14:paraId="72088D87" w14:textId="1D9417D5" w:rsidR="00816C7C" w:rsidRPr="0012171D" w:rsidRDefault="00816C7C" w:rsidP="001D785C">
            <w:pPr>
              <w:jc w:val="both"/>
              <w:rPr>
                <w:rFonts w:asciiTheme="majorHAnsi" w:hAnsiTheme="majorHAnsi" w:cstheme="majorHAnsi"/>
              </w:rPr>
            </w:pPr>
            <w:r w:rsidRPr="0012171D">
              <w:rPr>
                <w:rFonts w:asciiTheme="majorHAnsi" w:hAnsiTheme="majorHAnsi" w:cstheme="majorHAnsi"/>
              </w:rPr>
              <w:t>Monthly</w:t>
            </w:r>
          </w:p>
        </w:tc>
        <w:tc>
          <w:tcPr>
            <w:tcW w:w="3402" w:type="dxa"/>
          </w:tcPr>
          <w:p w14:paraId="4D2A5706" w14:textId="55BB42D1" w:rsidR="00816C7C" w:rsidRPr="0012171D" w:rsidRDefault="00816C7C" w:rsidP="001D785C">
            <w:pPr>
              <w:rPr>
                <w:rFonts w:asciiTheme="majorHAnsi" w:hAnsiTheme="majorHAnsi" w:cstheme="majorHAnsi"/>
              </w:rPr>
            </w:pPr>
            <w:r w:rsidRPr="0012171D">
              <w:rPr>
                <w:rFonts w:asciiTheme="majorHAnsi" w:hAnsiTheme="majorHAnsi" w:cstheme="majorHAnsi"/>
              </w:rPr>
              <w:t>United Kingdom</w:t>
            </w:r>
          </w:p>
        </w:tc>
      </w:tr>
      <w:tr w:rsidR="00816C7C" w:rsidRPr="00BD0E89" w14:paraId="12F01912" w14:textId="77777777" w:rsidTr="00CC2543">
        <w:tc>
          <w:tcPr>
            <w:tcW w:w="2235" w:type="dxa"/>
          </w:tcPr>
          <w:p w14:paraId="3ABAE3DA" w14:textId="59ED989E" w:rsidR="00816C7C" w:rsidRPr="0012171D" w:rsidRDefault="00816C7C" w:rsidP="001D785C">
            <w:pPr>
              <w:rPr>
                <w:rFonts w:asciiTheme="majorHAnsi" w:hAnsiTheme="majorHAnsi" w:cstheme="majorHAnsi"/>
              </w:rPr>
            </w:pPr>
            <w:r w:rsidRPr="0012171D">
              <w:rPr>
                <w:rFonts w:asciiTheme="majorHAnsi" w:hAnsiTheme="majorHAnsi" w:cstheme="majorHAnsi"/>
              </w:rPr>
              <w:t>Income Support</w:t>
            </w:r>
          </w:p>
        </w:tc>
        <w:tc>
          <w:tcPr>
            <w:tcW w:w="1559" w:type="dxa"/>
          </w:tcPr>
          <w:p w14:paraId="2EC3F3A5" w14:textId="544E091C" w:rsidR="00816C7C" w:rsidRPr="0012171D" w:rsidRDefault="00816C7C" w:rsidP="001D785C">
            <w:pPr>
              <w:jc w:val="both"/>
              <w:rPr>
                <w:rFonts w:asciiTheme="majorHAnsi" w:hAnsiTheme="majorHAnsi" w:cstheme="majorHAnsi"/>
              </w:rPr>
            </w:pPr>
            <w:r w:rsidRPr="0012171D">
              <w:rPr>
                <w:rFonts w:asciiTheme="majorHAnsi" w:hAnsiTheme="majorHAnsi" w:cstheme="majorHAnsi"/>
              </w:rPr>
              <w:t>DWP (GMS)</w:t>
            </w:r>
          </w:p>
        </w:tc>
        <w:tc>
          <w:tcPr>
            <w:tcW w:w="1276" w:type="dxa"/>
          </w:tcPr>
          <w:p w14:paraId="2E66C56D" w14:textId="7EF33A9C" w:rsidR="00816C7C" w:rsidRPr="0012171D" w:rsidRDefault="00816C7C" w:rsidP="001D785C">
            <w:pPr>
              <w:jc w:val="both"/>
              <w:rPr>
                <w:rFonts w:asciiTheme="majorHAnsi" w:hAnsiTheme="majorHAnsi" w:cstheme="majorHAnsi"/>
              </w:rPr>
            </w:pPr>
            <w:r w:rsidRPr="0012171D">
              <w:rPr>
                <w:rFonts w:asciiTheme="majorHAnsi" w:hAnsiTheme="majorHAnsi" w:cstheme="majorHAnsi"/>
              </w:rPr>
              <w:t>Weekly</w:t>
            </w:r>
          </w:p>
        </w:tc>
        <w:tc>
          <w:tcPr>
            <w:tcW w:w="3402" w:type="dxa"/>
          </w:tcPr>
          <w:p w14:paraId="37B0C130" w14:textId="610E3CF4" w:rsidR="00816C7C" w:rsidRPr="0012171D" w:rsidRDefault="00816C7C" w:rsidP="001D785C">
            <w:pPr>
              <w:rPr>
                <w:rFonts w:asciiTheme="majorHAnsi" w:hAnsiTheme="majorHAnsi" w:cstheme="majorHAnsi"/>
              </w:rPr>
            </w:pPr>
            <w:r w:rsidRPr="0012171D">
              <w:rPr>
                <w:rFonts w:asciiTheme="majorHAnsi" w:hAnsiTheme="majorHAnsi" w:cstheme="majorHAnsi"/>
              </w:rPr>
              <w:t>United Kingdom</w:t>
            </w:r>
          </w:p>
        </w:tc>
      </w:tr>
      <w:tr w:rsidR="00816C7C" w:rsidRPr="00BD0E89" w14:paraId="4170631D" w14:textId="77777777" w:rsidTr="00CC2543">
        <w:tc>
          <w:tcPr>
            <w:tcW w:w="2235" w:type="dxa"/>
          </w:tcPr>
          <w:p w14:paraId="1FFE77B8" w14:textId="4D6FF109" w:rsidR="00816C7C" w:rsidRPr="0012171D" w:rsidRDefault="00816C7C" w:rsidP="001D785C">
            <w:pPr>
              <w:rPr>
                <w:rFonts w:asciiTheme="majorHAnsi" w:hAnsiTheme="majorHAnsi" w:cstheme="majorHAnsi"/>
              </w:rPr>
            </w:pPr>
            <w:r w:rsidRPr="0012171D">
              <w:rPr>
                <w:rFonts w:asciiTheme="majorHAnsi" w:hAnsiTheme="majorHAnsi" w:cstheme="majorHAnsi"/>
              </w:rPr>
              <w:t>Pension Credit</w:t>
            </w:r>
          </w:p>
        </w:tc>
        <w:tc>
          <w:tcPr>
            <w:tcW w:w="1559" w:type="dxa"/>
          </w:tcPr>
          <w:p w14:paraId="00439FD2" w14:textId="4B2F88C2" w:rsidR="00816C7C" w:rsidRPr="0012171D" w:rsidRDefault="00816C7C" w:rsidP="001D785C">
            <w:pPr>
              <w:jc w:val="both"/>
              <w:rPr>
                <w:rFonts w:asciiTheme="majorHAnsi" w:hAnsiTheme="majorHAnsi" w:cstheme="majorHAnsi"/>
              </w:rPr>
            </w:pPr>
            <w:r w:rsidRPr="0012171D">
              <w:rPr>
                <w:rFonts w:asciiTheme="majorHAnsi" w:hAnsiTheme="majorHAnsi" w:cstheme="majorHAnsi"/>
              </w:rPr>
              <w:t>DWP (GMS)</w:t>
            </w:r>
          </w:p>
        </w:tc>
        <w:tc>
          <w:tcPr>
            <w:tcW w:w="1276" w:type="dxa"/>
          </w:tcPr>
          <w:p w14:paraId="3D56E3D3" w14:textId="4A7CF471" w:rsidR="00816C7C" w:rsidRPr="0012171D" w:rsidRDefault="00816C7C" w:rsidP="001D785C">
            <w:pPr>
              <w:jc w:val="both"/>
              <w:rPr>
                <w:rFonts w:asciiTheme="majorHAnsi" w:hAnsiTheme="majorHAnsi" w:cstheme="majorHAnsi"/>
              </w:rPr>
            </w:pPr>
            <w:r w:rsidRPr="0012171D">
              <w:rPr>
                <w:rFonts w:asciiTheme="majorHAnsi" w:hAnsiTheme="majorHAnsi" w:cstheme="majorHAnsi"/>
              </w:rPr>
              <w:t>Weekly</w:t>
            </w:r>
          </w:p>
        </w:tc>
        <w:tc>
          <w:tcPr>
            <w:tcW w:w="3402" w:type="dxa"/>
          </w:tcPr>
          <w:p w14:paraId="496EF9C2" w14:textId="29A8303A" w:rsidR="00816C7C" w:rsidRPr="0012171D" w:rsidRDefault="00816C7C" w:rsidP="001D785C">
            <w:pPr>
              <w:rPr>
                <w:rFonts w:asciiTheme="majorHAnsi" w:hAnsiTheme="majorHAnsi" w:cstheme="majorHAnsi"/>
              </w:rPr>
            </w:pPr>
            <w:r w:rsidRPr="0012171D">
              <w:rPr>
                <w:rFonts w:asciiTheme="majorHAnsi" w:hAnsiTheme="majorHAnsi" w:cstheme="majorHAnsi"/>
              </w:rPr>
              <w:t>United Kingdom</w:t>
            </w:r>
          </w:p>
        </w:tc>
      </w:tr>
      <w:tr w:rsidR="00816C7C" w:rsidRPr="00BD0E89" w14:paraId="7981CEBF" w14:textId="77777777" w:rsidTr="00CC2543">
        <w:tc>
          <w:tcPr>
            <w:tcW w:w="2235" w:type="dxa"/>
          </w:tcPr>
          <w:p w14:paraId="0F972EFF" w14:textId="4FE38908" w:rsidR="00816C7C" w:rsidRPr="0012171D" w:rsidRDefault="00816C7C" w:rsidP="001D785C">
            <w:pPr>
              <w:rPr>
                <w:rFonts w:asciiTheme="majorHAnsi" w:hAnsiTheme="majorHAnsi" w:cstheme="majorHAnsi"/>
              </w:rPr>
            </w:pPr>
            <w:r w:rsidRPr="0012171D">
              <w:rPr>
                <w:rFonts w:asciiTheme="majorHAnsi" w:hAnsiTheme="majorHAnsi" w:cstheme="majorHAnsi"/>
              </w:rPr>
              <w:t>Job Seekers Allowance</w:t>
            </w:r>
          </w:p>
        </w:tc>
        <w:tc>
          <w:tcPr>
            <w:tcW w:w="1559" w:type="dxa"/>
          </w:tcPr>
          <w:p w14:paraId="35F2AFD9" w14:textId="7072EE18" w:rsidR="00816C7C" w:rsidRPr="0012171D" w:rsidRDefault="00816C7C" w:rsidP="001D785C">
            <w:pPr>
              <w:jc w:val="both"/>
              <w:rPr>
                <w:rFonts w:asciiTheme="majorHAnsi" w:hAnsiTheme="majorHAnsi" w:cstheme="majorHAnsi"/>
              </w:rPr>
            </w:pPr>
            <w:r w:rsidRPr="0012171D">
              <w:rPr>
                <w:rFonts w:asciiTheme="majorHAnsi" w:hAnsiTheme="majorHAnsi" w:cstheme="majorHAnsi"/>
              </w:rPr>
              <w:t>DWP (GMS)</w:t>
            </w:r>
          </w:p>
        </w:tc>
        <w:tc>
          <w:tcPr>
            <w:tcW w:w="1276" w:type="dxa"/>
          </w:tcPr>
          <w:p w14:paraId="3A50EF0D" w14:textId="18C0B344" w:rsidR="00816C7C" w:rsidRPr="0012171D" w:rsidRDefault="00816C7C" w:rsidP="001D785C">
            <w:pPr>
              <w:jc w:val="both"/>
              <w:rPr>
                <w:rFonts w:asciiTheme="majorHAnsi" w:hAnsiTheme="majorHAnsi" w:cstheme="majorHAnsi"/>
              </w:rPr>
            </w:pPr>
            <w:r w:rsidRPr="0012171D">
              <w:rPr>
                <w:rFonts w:asciiTheme="majorHAnsi" w:hAnsiTheme="majorHAnsi" w:cstheme="majorHAnsi"/>
              </w:rPr>
              <w:t>Weekly</w:t>
            </w:r>
          </w:p>
        </w:tc>
        <w:tc>
          <w:tcPr>
            <w:tcW w:w="3402" w:type="dxa"/>
          </w:tcPr>
          <w:p w14:paraId="4DEF89AF" w14:textId="19D26853" w:rsidR="00816C7C" w:rsidRPr="0012171D" w:rsidRDefault="00816C7C" w:rsidP="001D785C">
            <w:pPr>
              <w:rPr>
                <w:rFonts w:asciiTheme="majorHAnsi" w:hAnsiTheme="majorHAnsi" w:cstheme="majorHAnsi"/>
              </w:rPr>
            </w:pPr>
            <w:r w:rsidRPr="0012171D">
              <w:rPr>
                <w:rFonts w:asciiTheme="majorHAnsi" w:hAnsiTheme="majorHAnsi" w:cstheme="majorHAnsi"/>
              </w:rPr>
              <w:t>United Kingdom. Extract refreshes 50% of the cases on a weekly bases, meaning extract takes 2 weeks to reflect all changes</w:t>
            </w:r>
          </w:p>
        </w:tc>
      </w:tr>
      <w:tr w:rsidR="00816C7C" w:rsidRPr="00BD0E89" w14:paraId="3F4FC069" w14:textId="77777777" w:rsidTr="00CC2543">
        <w:tc>
          <w:tcPr>
            <w:tcW w:w="2235" w:type="dxa"/>
          </w:tcPr>
          <w:p w14:paraId="03E55CDE" w14:textId="644067FA" w:rsidR="00816C7C" w:rsidRPr="0012171D" w:rsidRDefault="00816C7C" w:rsidP="001D785C">
            <w:pPr>
              <w:rPr>
                <w:rFonts w:asciiTheme="majorHAnsi" w:hAnsiTheme="majorHAnsi" w:cstheme="majorHAnsi"/>
              </w:rPr>
            </w:pPr>
            <w:r w:rsidRPr="0012171D">
              <w:rPr>
                <w:rFonts w:asciiTheme="majorHAnsi" w:hAnsiTheme="majorHAnsi" w:cstheme="majorHAnsi"/>
              </w:rPr>
              <w:t>Employment Support Allowance</w:t>
            </w:r>
          </w:p>
        </w:tc>
        <w:tc>
          <w:tcPr>
            <w:tcW w:w="1559" w:type="dxa"/>
          </w:tcPr>
          <w:p w14:paraId="11285E48" w14:textId="11FCDC25" w:rsidR="00816C7C" w:rsidRPr="0012171D" w:rsidRDefault="00816C7C" w:rsidP="001D785C">
            <w:pPr>
              <w:jc w:val="both"/>
              <w:rPr>
                <w:rFonts w:asciiTheme="majorHAnsi" w:hAnsiTheme="majorHAnsi" w:cstheme="majorHAnsi"/>
              </w:rPr>
            </w:pPr>
            <w:r w:rsidRPr="0012171D">
              <w:rPr>
                <w:rFonts w:asciiTheme="majorHAnsi" w:hAnsiTheme="majorHAnsi" w:cstheme="majorHAnsi"/>
              </w:rPr>
              <w:t>DWP (GMS)</w:t>
            </w:r>
          </w:p>
        </w:tc>
        <w:tc>
          <w:tcPr>
            <w:tcW w:w="1276" w:type="dxa"/>
          </w:tcPr>
          <w:p w14:paraId="54B5BB62" w14:textId="18A2E36A" w:rsidR="00816C7C" w:rsidRPr="0012171D" w:rsidRDefault="00816C7C" w:rsidP="001D785C">
            <w:pPr>
              <w:jc w:val="both"/>
              <w:rPr>
                <w:rFonts w:asciiTheme="majorHAnsi" w:hAnsiTheme="majorHAnsi" w:cstheme="majorHAnsi"/>
              </w:rPr>
            </w:pPr>
            <w:r w:rsidRPr="0012171D">
              <w:rPr>
                <w:rFonts w:asciiTheme="majorHAnsi" w:hAnsiTheme="majorHAnsi" w:cstheme="majorHAnsi"/>
              </w:rPr>
              <w:t>Weekly</w:t>
            </w:r>
          </w:p>
        </w:tc>
        <w:tc>
          <w:tcPr>
            <w:tcW w:w="3402" w:type="dxa"/>
          </w:tcPr>
          <w:p w14:paraId="5AE28687" w14:textId="2CEB2628" w:rsidR="00816C7C" w:rsidRPr="0012171D" w:rsidRDefault="00816C7C" w:rsidP="001D785C">
            <w:pPr>
              <w:rPr>
                <w:rFonts w:asciiTheme="majorHAnsi" w:hAnsiTheme="majorHAnsi" w:cstheme="majorHAnsi"/>
              </w:rPr>
            </w:pPr>
            <w:r w:rsidRPr="0012171D">
              <w:rPr>
                <w:rFonts w:asciiTheme="majorHAnsi" w:hAnsiTheme="majorHAnsi" w:cstheme="majorHAnsi"/>
              </w:rPr>
              <w:t>United Kingdom. Extract refreshes 50% of the cases on a weekly bases, meaning extract takes 2 weeks to reflect all changes</w:t>
            </w:r>
          </w:p>
        </w:tc>
      </w:tr>
      <w:tr w:rsidR="00816C7C" w:rsidRPr="00BD0E89" w14:paraId="0FBEB852" w14:textId="77777777" w:rsidTr="00CC2543">
        <w:tc>
          <w:tcPr>
            <w:tcW w:w="2235" w:type="dxa"/>
          </w:tcPr>
          <w:p w14:paraId="71954E0A" w14:textId="7231B00A" w:rsidR="00816C7C" w:rsidRPr="0012171D" w:rsidRDefault="00816C7C" w:rsidP="001D785C">
            <w:pPr>
              <w:rPr>
                <w:rFonts w:asciiTheme="majorHAnsi" w:hAnsiTheme="majorHAnsi" w:cstheme="majorHAnsi"/>
              </w:rPr>
            </w:pPr>
            <w:r w:rsidRPr="0012171D">
              <w:rPr>
                <w:rFonts w:asciiTheme="majorHAnsi" w:hAnsiTheme="majorHAnsi" w:cstheme="majorHAnsi"/>
              </w:rPr>
              <w:t>Incapacity Benefit</w:t>
            </w:r>
          </w:p>
        </w:tc>
        <w:tc>
          <w:tcPr>
            <w:tcW w:w="1559" w:type="dxa"/>
          </w:tcPr>
          <w:p w14:paraId="07DFC3EE" w14:textId="3E9D1226" w:rsidR="00816C7C" w:rsidRPr="0012171D" w:rsidRDefault="00816C7C" w:rsidP="001D785C">
            <w:pPr>
              <w:jc w:val="both"/>
              <w:rPr>
                <w:rFonts w:asciiTheme="majorHAnsi" w:hAnsiTheme="majorHAnsi" w:cstheme="majorHAnsi"/>
              </w:rPr>
            </w:pPr>
            <w:r w:rsidRPr="0012171D">
              <w:rPr>
                <w:rFonts w:asciiTheme="majorHAnsi" w:hAnsiTheme="majorHAnsi" w:cstheme="majorHAnsi"/>
              </w:rPr>
              <w:t>DWP (GMS)</w:t>
            </w:r>
          </w:p>
        </w:tc>
        <w:tc>
          <w:tcPr>
            <w:tcW w:w="1276" w:type="dxa"/>
          </w:tcPr>
          <w:p w14:paraId="2E6C4353" w14:textId="3BF0D158" w:rsidR="00816C7C" w:rsidRPr="0012171D" w:rsidRDefault="00816C7C" w:rsidP="001D785C">
            <w:pPr>
              <w:jc w:val="both"/>
              <w:rPr>
                <w:rFonts w:asciiTheme="majorHAnsi" w:hAnsiTheme="majorHAnsi" w:cstheme="majorHAnsi"/>
              </w:rPr>
            </w:pPr>
            <w:r w:rsidRPr="0012171D">
              <w:rPr>
                <w:rFonts w:asciiTheme="majorHAnsi" w:hAnsiTheme="majorHAnsi" w:cstheme="majorHAnsi"/>
              </w:rPr>
              <w:t xml:space="preserve"> 6 Weekly</w:t>
            </w:r>
          </w:p>
        </w:tc>
        <w:tc>
          <w:tcPr>
            <w:tcW w:w="3402" w:type="dxa"/>
          </w:tcPr>
          <w:p w14:paraId="0A5F9408" w14:textId="1772963D" w:rsidR="00816C7C" w:rsidRPr="0012171D" w:rsidRDefault="00816C7C" w:rsidP="001D785C">
            <w:pPr>
              <w:rPr>
                <w:rFonts w:asciiTheme="majorHAnsi" w:hAnsiTheme="majorHAnsi" w:cstheme="majorHAnsi"/>
              </w:rPr>
            </w:pPr>
            <w:r w:rsidRPr="0012171D">
              <w:rPr>
                <w:rFonts w:asciiTheme="majorHAnsi" w:hAnsiTheme="majorHAnsi" w:cstheme="majorHAnsi"/>
              </w:rPr>
              <w:t xml:space="preserve">United Kingdom. </w:t>
            </w:r>
          </w:p>
        </w:tc>
      </w:tr>
      <w:tr w:rsidR="00816C7C" w:rsidRPr="00BD0E89" w14:paraId="40E84654" w14:textId="77777777" w:rsidTr="00CC2543">
        <w:tc>
          <w:tcPr>
            <w:tcW w:w="2235" w:type="dxa"/>
          </w:tcPr>
          <w:p w14:paraId="22B1EB39" w14:textId="1FBEF155" w:rsidR="00816C7C" w:rsidRPr="0012171D" w:rsidRDefault="00816C7C" w:rsidP="001D785C">
            <w:pPr>
              <w:rPr>
                <w:rFonts w:asciiTheme="majorHAnsi" w:hAnsiTheme="majorHAnsi" w:cstheme="majorHAnsi"/>
              </w:rPr>
            </w:pPr>
            <w:r w:rsidRPr="0012171D">
              <w:rPr>
                <w:rFonts w:asciiTheme="majorHAnsi" w:hAnsiTheme="majorHAnsi" w:cstheme="majorHAnsi"/>
              </w:rPr>
              <w:t>Severe Disablement Benefit</w:t>
            </w:r>
          </w:p>
        </w:tc>
        <w:tc>
          <w:tcPr>
            <w:tcW w:w="1559" w:type="dxa"/>
          </w:tcPr>
          <w:p w14:paraId="1E999D7C" w14:textId="6FA208C7" w:rsidR="00816C7C" w:rsidRPr="0012171D" w:rsidRDefault="00816C7C" w:rsidP="001D785C">
            <w:pPr>
              <w:jc w:val="both"/>
              <w:rPr>
                <w:rFonts w:asciiTheme="majorHAnsi" w:hAnsiTheme="majorHAnsi" w:cstheme="majorHAnsi"/>
              </w:rPr>
            </w:pPr>
            <w:r w:rsidRPr="0012171D">
              <w:rPr>
                <w:rFonts w:asciiTheme="majorHAnsi" w:hAnsiTheme="majorHAnsi" w:cstheme="majorHAnsi"/>
              </w:rPr>
              <w:t>DWP (GMS)</w:t>
            </w:r>
          </w:p>
        </w:tc>
        <w:tc>
          <w:tcPr>
            <w:tcW w:w="1276" w:type="dxa"/>
          </w:tcPr>
          <w:p w14:paraId="063B653C" w14:textId="1099074E" w:rsidR="00816C7C" w:rsidRPr="0012171D" w:rsidRDefault="00816C7C" w:rsidP="001D785C">
            <w:pPr>
              <w:jc w:val="both"/>
              <w:rPr>
                <w:rFonts w:asciiTheme="majorHAnsi" w:hAnsiTheme="majorHAnsi" w:cstheme="majorHAnsi"/>
              </w:rPr>
            </w:pPr>
            <w:r w:rsidRPr="0012171D">
              <w:rPr>
                <w:rFonts w:asciiTheme="majorHAnsi" w:hAnsiTheme="majorHAnsi" w:cstheme="majorHAnsi"/>
              </w:rPr>
              <w:t xml:space="preserve"> 6 Weekly</w:t>
            </w:r>
          </w:p>
        </w:tc>
        <w:tc>
          <w:tcPr>
            <w:tcW w:w="3402" w:type="dxa"/>
          </w:tcPr>
          <w:p w14:paraId="2FA75157" w14:textId="4CB816FC" w:rsidR="00816C7C" w:rsidRPr="0012171D" w:rsidRDefault="00816C7C" w:rsidP="001D785C">
            <w:pPr>
              <w:rPr>
                <w:rFonts w:asciiTheme="majorHAnsi" w:hAnsiTheme="majorHAnsi" w:cstheme="majorHAnsi"/>
              </w:rPr>
            </w:pPr>
            <w:r w:rsidRPr="0012171D">
              <w:rPr>
                <w:rFonts w:asciiTheme="majorHAnsi" w:hAnsiTheme="majorHAnsi" w:cstheme="majorHAnsi"/>
              </w:rPr>
              <w:t xml:space="preserve">United Kingdom. </w:t>
            </w:r>
          </w:p>
        </w:tc>
      </w:tr>
      <w:tr w:rsidR="00816C7C" w:rsidRPr="00BD0E89" w14:paraId="0110DE2E" w14:textId="77777777" w:rsidTr="00CC2543">
        <w:tc>
          <w:tcPr>
            <w:tcW w:w="2235" w:type="dxa"/>
          </w:tcPr>
          <w:p w14:paraId="29DEE88C" w14:textId="0F2C4FC9" w:rsidR="00816C7C" w:rsidRPr="0012171D" w:rsidRDefault="00816C7C" w:rsidP="001D785C">
            <w:pPr>
              <w:rPr>
                <w:rFonts w:asciiTheme="majorHAnsi" w:hAnsiTheme="majorHAnsi" w:cstheme="majorHAnsi"/>
              </w:rPr>
            </w:pPr>
            <w:r w:rsidRPr="0012171D">
              <w:rPr>
                <w:rFonts w:asciiTheme="majorHAnsi" w:hAnsiTheme="majorHAnsi" w:cstheme="majorHAnsi"/>
              </w:rPr>
              <w:t>Passported Incapacity Benefit</w:t>
            </w:r>
          </w:p>
        </w:tc>
        <w:tc>
          <w:tcPr>
            <w:tcW w:w="1559" w:type="dxa"/>
          </w:tcPr>
          <w:p w14:paraId="678C0924" w14:textId="67A93747" w:rsidR="00816C7C" w:rsidRPr="0012171D" w:rsidRDefault="00816C7C" w:rsidP="001D785C">
            <w:pPr>
              <w:jc w:val="both"/>
              <w:rPr>
                <w:rFonts w:asciiTheme="majorHAnsi" w:hAnsiTheme="majorHAnsi" w:cstheme="majorHAnsi"/>
              </w:rPr>
            </w:pPr>
            <w:r w:rsidRPr="0012171D">
              <w:rPr>
                <w:rFonts w:asciiTheme="majorHAnsi" w:hAnsiTheme="majorHAnsi" w:cstheme="majorHAnsi"/>
              </w:rPr>
              <w:t>DWP (GMS)</w:t>
            </w:r>
          </w:p>
        </w:tc>
        <w:tc>
          <w:tcPr>
            <w:tcW w:w="1276" w:type="dxa"/>
          </w:tcPr>
          <w:p w14:paraId="02479275" w14:textId="4E1C5DB3" w:rsidR="00816C7C" w:rsidRPr="0012171D" w:rsidRDefault="00816C7C" w:rsidP="001D785C">
            <w:pPr>
              <w:jc w:val="both"/>
              <w:rPr>
                <w:rFonts w:asciiTheme="majorHAnsi" w:hAnsiTheme="majorHAnsi" w:cstheme="majorHAnsi"/>
              </w:rPr>
            </w:pPr>
            <w:r w:rsidRPr="0012171D">
              <w:rPr>
                <w:rFonts w:asciiTheme="majorHAnsi" w:hAnsiTheme="majorHAnsi" w:cstheme="majorHAnsi"/>
              </w:rPr>
              <w:t xml:space="preserve"> 6 Weekly</w:t>
            </w:r>
          </w:p>
        </w:tc>
        <w:tc>
          <w:tcPr>
            <w:tcW w:w="3402" w:type="dxa"/>
          </w:tcPr>
          <w:p w14:paraId="0ECA46F5" w14:textId="02BD4675" w:rsidR="00816C7C" w:rsidRPr="0012171D" w:rsidRDefault="00816C7C" w:rsidP="001D785C">
            <w:pPr>
              <w:rPr>
                <w:rFonts w:asciiTheme="majorHAnsi" w:hAnsiTheme="majorHAnsi" w:cstheme="majorHAnsi"/>
              </w:rPr>
            </w:pPr>
            <w:r w:rsidRPr="0012171D">
              <w:rPr>
                <w:rFonts w:asciiTheme="majorHAnsi" w:hAnsiTheme="majorHAnsi" w:cstheme="majorHAnsi"/>
              </w:rPr>
              <w:t xml:space="preserve">United Kingdom. </w:t>
            </w:r>
          </w:p>
        </w:tc>
      </w:tr>
      <w:tr w:rsidR="00816C7C" w:rsidRPr="00BD0E89" w14:paraId="5F228935" w14:textId="77777777" w:rsidTr="00CC2543">
        <w:tc>
          <w:tcPr>
            <w:tcW w:w="2235" w:type="dxa"/>
          </w:tcPr>
          <w:p w14:paraId="7F284587" w14:textId="0CAD5138" w:rsidR="00816C7C" w:rsidRPr="0012171D" w:rsidRDefault="00816C7C" w:rsidP="001D785C">
            <w:pPr>
              <w:rPr>
                <w:rFonts w:asciiTheme="majorHAnsi" w:hAnsiTheme="majorHAnsi" w:cstheme="majorHAnsi"/>
              </w:rPr>
            </w:pPr>
            <w:r w:rsidRPr="0012171D">
              <w:rPr>
                <w:rFonts w:asciiTheme="majorHAnsi" w:hAnsiTheme="majorHAnsi" w:cstheme="majorHAnsi"/>
              </w:rPr>
              <w:t>Maternity Allowance</w:t>
            </w:r>
          </w:p>
        </w:tc>
        <w:tc>
          <w:tcPr>
            <w:tcW w:w="1559" w:type="dxa"/>
          </w:tcPr>
          <w:p w14:paraId="47003C70" w14:textId="6AF8FFC5" w:rsidR="00816C7C" w:rsidRPr="0012171D" w:rsidRDefault="00816C7C" w:rsidP="001D785C">
            <w:pPr>
              <w:jc w:val="both"/>
              <w:rPr>
                <w:rFonts w:asciiTheme="majorHAnsi" w:hAnsiTheme="majorHAnsi" w:cstheme="majorHAnsi"/>
              </w:rPr>
            </w:pPr>
            <w:r w:rsidRPr="0012171D">
              <w:rPr>
                <w:rFonts w:asciiTheme="majorHAnsi" w:hAnsiTheme="majorHAnsi" w:cstheme="majorHAnsi"/>
              </w:rPr>
              <w:t>DWP (GMS)</w:t>
            </w:r>
          </w:p>
        </w:tc>
        <w:tc>
          <w:tcPr>
            <w:tcW w:w="1276" w:type="dxa"/>
          </w:tcPr>
          <w:p w14:paraId="6F1B6562" w14:textId="593280F0" w:rsidR="00816C7C" w:rsidRPr="0012171D" w:rsidRDefault="00816C7C" w:rsidP="001D785C">
            <w:pPr>
              <w:jc w:val="both"/>
              <w:rPr>
                <w:rFonts w:asciiTheme="majorHAnsi" w:hAnsiTheme="majorHAnsi" w:cstheme="majorHAnsi"/>
              </w:rPr>
            </w:pPr>
            <w:r w:rsidRPr="0012171D">
              <w:rPr>
                <w:rFonts w:asciiTheme="majorHAnsi" w:hAnsiTheme="majorHAnsi" w:cstheme="majorHAnsi"/>
              </w:rPr>
              <w:t xml:space="preserve"> 6 Weekly</w:t>
            </w:r>
          </w:p>
        </w:tc>
        <w:tc>
          <w:tcPr>
            <w:tcW w:w="3402" w:type="dxa"/>
          </w:tcPr>
          <w:p w14:paraId="090D527F" w14:textId="0C8BC47E" w:rsidR="00816C7C" w:rsidRPr="0012171D" w:rsidRDefault="00816C7C" w:rsidP="001D785C">
            <w:pPr>
              <w:rPr>
                <w:rFonts w:asciiTheme="majorHAnsi" w:hAnsiTheme="majorHAnsi" w:cstheme="majorHAnsi"/>
              </w:rPr>
            </w:pPr>
            <w:r w:rsidRPr="0012171D">
              <w:rPr>
                <w:rFonts w:asciiTheme="majorHAnsi" w:hAnsiTheme="majorHAnsi" w:cstheme="majorHAnsi"/>
              </w:rPr>
              <w:t xml:space="preserve">United Kingdom. </w:t>
            </w:r>
          </w:p>
        </w:tc>
      </w:tr>
      <w:tr w:rsidR="00816C7C" w:rsidRPr="00BD0E89" w14:paraId="0B537EDD" w14:textId="77777777" w:rsidTr="00CC2543">
        <w:tc>
          <w:tcPr>
            <w:tcW w:w="2235" w:type="dxa"/>
          </w:tcPr>
          <w:p w14:paraId="4AF6A380" w14:textId="6D6E9EC8" w:rsidR="00816C7C" w:rsidRPr="0012171D" w:rsidRDefault="00816C7C" w:rsidP="001D785C">
            <w:pPr>
              <w:rPr>
                <w:rFonts w:asciiTheme="majorHAnsi" w:hAnsiTheme="majorHAnsi" w:cstheme="majorHAnsi"/>
              </w:rPr>
            </w:pPr>
            <w:r w:rsidRPr="0012171D">
              <w:rPr>
                <w:rFonts w:asciiTheme="majorHAnsi" w:hAnsiTheme="majorHAnsi" w:cstheme="majorHAnsi"/>
              </w:rPr>
              <w:t>Bereavement Benefit</w:t>
            </w:r>
          </w:p>
        </w:tc>
        <w:tc>
          <w:tcPr>
            <w:tcW w:w="1559" w:type="dxa"/>
          </w:tcPr>
          <w:p w14:paraId="72EB38E4" w14:textId="4EBBC20D" w:rsidR="00816C7C" w:rsidRPr="0012171D" w:rsidRDefault="00816C7C" w:rsidP="001D785C">
            <w:pPr>
              <w:jc w:val="both"/>
              <w:rPr>
                <w:rFonts w:asciiTheme="majorHAnsi" w:hAnsiTheme="majorHAnsi" w:cstheme="majorHAnsi"/>
              </w:rPr>
            </w:pPr>
            <w:r w:rsidRPr="0012171D">
              <w:rPr>
                <w:rFonts w:asciiTheme="majorHAnsi" w:hAnsiTheme="majorHAnsi" w:cstheme="majorHAnsi"/>
              </w:rPr>
              <w:t>DWP (GMS)</w:t>
            </w:r>
          </w:p>
        </w:tc>
        <w:tc>
          <w:tcPr>
            <w:tcW w:w="1276" w:type="dxa"/>
          </w:tcPr>
          <w:p w14:paraId="44F28966" w14:textId="503BEACD" w:rsidR="00816C7C" w:rsidRPr="0012171D" w:rsidRDefault="00816C7C" w:rsidP="001D785C">
            <w:pPr>
              <w:jc w:val="both"/>
              <w:rPr>
                <w:rFonts w:asciiTheme="majorHAnsi" w:hAnsiTheme="majorHAnsi" w:cstheme="majorHAnsi"/>
              </w:rPr>
            </w:pPr>
            <w:r w:rsidRPr="0012171D">
              <w:rPr>
                <w:rFonts w:asciiTheme="majorHAnsi" w:hAnsiTheme="majorHAnsi" w:cstheme="majorHAnsi"/>
              </w:rPr>
              <w:t xml:space="preserve"> 6 Weekly</w:t>
            </w:r>
          </w:p>
        </w:tc>
        <w:tc>
          <w:tcPr>
            <w:tcW w:w="3402" w:type="dxa"/>
          </w:tcPr>
          <w:p w14:paraId="278DF096" w14:textId="44795ACF" w:rsidR="00816C7C" w:rsidRPr="0012171D" w:rsidRDefault="00816C7C" w:rsidP="001D785C">
            <w:pPr>
              <w:rPr>
                <w:rFonts w:asciiTheme="majorHAnsi" w:hAnsiTheme="majorHAnsi" w:cstheme="majorHAnsi"/>
              </w:rPr>
            </w:pPr>
            <w:r w:rsidRPr="0012171D">
              <w:rPr>
                <w:rFonts w:asciiTheme="majorHAnsi" w:hAnsiTheme="majorHAnsi" w:cstheme="majorHAnsi"/>
              </w:rPr>
              <w:t xml:space="preserve">United Kingdom. </w:t>
            </w:r>
            <w:r>
              <w:rPr>
                <w:rFonts w:asciiTheme="majorHAnsi" w:hAnsiTheme="majorHAnsi" w:cstheme="majorHAnsi"/>
                <w:sz w:val="22"/>
                <w:szCs w:val="22"/>
              </w:rPr>
              <w:t>Includes: Bereavement Payment, Bereavement Allowance &amp; Widowed Parent Allowance. Paid to men and women widowed April 2001 to April 2017 (replaced by BSP).</w:t>
            </w:r>
          </w:p>
        </w:tc>
      </w:tr>
      <w:tr w:rsidR="00816C7C" w:rsidRPr="00BD0E89" w14:paraId="1078CFAE" w14:textId="77777777" w:rsidTr="00CC2543">
        <w:tc>
          <w:tcPr>
            <w:tcW w:w="2235" w:type="dxa"/>
          </w:tcPr>
          <w:p w14:paraId="1D36ABFE" w14:textId="7E7B96AC" w:rsidR="00816C7C" w:rsidRPr="0012171D" w:rsidRDefault="00816C7C" w:rsidP="001D785C">
            <w:pPr>
              <w:rPr>
                <w:rFonts w:asciiTheme="majorHAnsi" w:hAnsiTheme="majorHAnsi" w:cstheme="majorHAnsi"/>
              </w:rPr>
            </w:pPr>
            <w:r w:rsidRPr="0012171D">
              <w:rPr>
                <w:rFonts w:asciiTheme="majorHAnsi" w:hAnsiTheme="majorHAnsi" w:cstheme="majorHAnsi"/>
              </w:rPr>
              <w:t>Widows Benefits</w:t>
            </w:r>
          </w:p>
        </w:tc>
        <w:tc>
          <w:tcPr>
            <w:tcW w:w="1559" w:type="dxa"/>
          </w:tcPr>
          <w:p w14:paraId="55710298" w14:textId="2E683CB5" w:rsidR="00816C7C" w:rsidRPr="0012171D" w:rsidRDefault="00816C7C" w:rsidP="001D785C">
            <w:pPr>
              <w:jc w:val="both"/>
              <w:rPr>
                <w:rFonts w:asciiTheme="majorHAnsi" w:hAnsiTheme="majorHAnsi" w:cstheme="majorHAnsi"/>
              </w:rPr>
            </w:pPr>
            <w:r w:rsidRPr="0012171D">
              <w:rPr>
                <w:rFonts w:asciiTheme="majorHAnsi" w:hAnsiTheme="majorHAnsi" w:cstheme="majorHAnsi"/>
              </w:rPr>
              <w:t>DWP (GMS)</w:t>
            </w:r>
          </w:p>
        </w:tc>
        <w:tc>
          <w:tcPr>
            <w:tcW w:w="1276" w:type="dxa"/>
          </w:tcPr>
          <w:p w14:paraId="6B7D5A75" w14:textId="0BAEB8D7" w:rsidR="00816C7C" w:rsidRPr="0012171D" w:rsidRDefault="00816C7C" w:rsidP="001D785C">
            <w:pPr>
              <w:jc w:val="both"/>
              <w:rPr>
                <w:rFonts w:asciiTheme="majorHAnsi" w:hAnsiTheme="majorHAnsi" w:cstheme="majorHAnsi"/>
              </w:rPr>
            </w:pPr>
            <w:r w:rsidRPr="0012171D">
              <w:rPr>
                <w:rFonts w:asciiTheme="majorHAnsi" w:hAnsiTheme="majorHAnsi" w:cstheme="majorHAnsi"/>
              </w:rPr>
              <w:t xml:space="preserve"> 6 Weekly</w:t>
            </w:r>
          </w:p>
        </w:tc>
        <w:tc>
          <w:tcPr>
            <w:tcW w:w="3402" w:type="dxa"/>
          </w:tcPr>
          <w:p w14:paraId="1745FDD7" w14:textId="77777777" w:rsidR="00816C7C" w:rsidRDefault="00816C7C" w:rsidP="001D785C">
            <w:pPr>
              <w:rPr>
                <w:rFonts w:asciiTheme="majorHAnsi" w:hAnsiTheme="majorHAnsi" w:cstheme="majorHAnsi"/>
                <w:sz w:val="22"/>
                <w:szCs w:val="22"/>
              </w:rPr>
            </w:pPr>
            <w:r w:rsidRPr="0012171D">
              <w:rPr>
                <w:rFonts w:asciiTheme="majorHAnsi" w:hAnsiTheme="majorHAnsi" w:cstheme="majorHAnsi"/>
              </w:rPr>
              <w:t xml:space="preserve">United Kingdom. </w:t>
            </w:r>
            <w:r>
              <w:rPr>
                <w:rFonts w:asciiTheme="majorHAnsi" w:hAnsiTheme="majorHAnsi" w:cstheme="majorHAnsi"/>
                <w:sz w:val="22"/>
                <w:szCs w:val="22"/>
              </w:rPr>
              <w:t>Includes: Widows Pension, Widows Pension (age-related) &amp; Widowed Mothers Allowance. Only paid to women widowed before April 2001. Excludes initial one-off ‘Widows Payment’</w:t>
            </w:r>
          </w:p>
          <w:p w14:paraId="7327CEBC" w14:textId="77777777" w:rsidR="00816C7C" w:rsidRDefault="00816C7C" w:rsidP="001D785C">
            <w:pPr>
              <w:rPr>
                <w:rFonts w:asciiTheme="majorHAnsi" w:hAnsiTheme="majorHAnsi" w:cstheme="majorHAnsi"/>
                <w:sz w:val="22"/>
                <w:szCs w:val="22"/>
              </w:rPr>
            </w:pPr>
          </w:p>
          <w:p w14:paraId="43042128" w14:textId="48F5C2FB" w:rsidR="00816C7C" w:rsidRPr="0012171D" w:rsidRDefault="00816C7C" w:rsidP="001D785C">
            <w:pPr>
              <w:rPr>
                <w:rFonts w:asciiTheme="majorHAnsi" w:hAnsiTheme="majorHAnsi" w:cstheme="majorHAnsi"/>
              </w:rPr>
            </w:pPr>
          </w:p>
        </w:tc>
      </w:tr>
      <w:tr w:rsidR="00816C7C" w:rsidRPr="00BD0E89" w14:paraId="01216512" w14:textId="77777777" w:rsidTr="00CC2543">
        <w:tc>
          <w:tcPr>
            <w:tcW w:w="2235" w:type="dxa"/>
          </w:tcPr>
          <w:p w14:paraId="05C3F904" w14:textId="12C33365" w:rsidR="00816C7C" w:rsidRPr="0012171D" w:rsidRDefault="00816C7C" w:rsidP="001D785C">
            <w:pPr>
              <w:rPr>
                <w:rFonts w:asciiTheme="majorHAnsi" w:hAnsiTheme="majorHAnsi" w:cstheme="majorHAnsi"/>
              </w:rPr>
            </w:pPr>
            <w:r w:rsidRPr="0012171D">
              <w:rPr>
                <w:rFonts w:asciiTheme="majorHAnsi" w:hAnsiTheme="majorHAnsi" w:cstheme="majorHAnsi"/>
              </w:rPr>
              <w:lastRenderedPageBreak/>
              <w:t>State Pension</w:t>
            </w:r>
          </w:p>
        </w:tc>
        <w:tc>
          <w:tcPr>
            <w:tcW w:w="1559" w:type="dxa"/>
          </w:tcPr>
          <w:p w14:paraId="4A34C7C6" w14:textId="7A7F308F" w:rsidR="00816C7C" w:rsidRPr="0012171D" w:rsidRDefault="00816C7C" w:rsidP="001D785C">
            <w:pPr>
              <w:jc w:val="both"/>
              <w:rPr>
                <w:rFonts w:asciiTheme="majorHAnsi" w:hAnsiTheme="majorHAnsi" w:cstheme="majorHAnsi"/>
              </w:rPr>
            </w:pPr>
            <w:r w:rsidRPr="0012171D">
              <w:rPr>
                <w:rFonts w:asciiTheme="majorHAnsi" w:hAnsiTheme="majorHAnsi" w:cstheme="majorHAnsi"/>
              </w:rPr>
              <w:t>DWP (GMS)</w:t>
            </w:r>
          </w:p>
        </w:tc>
        <w:tc>
          <w:tcPr>
            <w:tcW w:w="1276" w:type="dxa"/>
          </w:tcPr>
          <w:p w14:paraId="65E0CF0B" w14:textId="74864EBF" w:rsidR="00816C7C" w:rsidRPr="0012171D" w:rsidRDefault="00816C7C" w:rsidP="001D785C">
            <w:pPr>
              <w:jc w:val="both"/>
              <w:rPr>
                <w:rFonts w:asciiTheme="majorHAnsi" w:hAnsiTheme="majorHAnsi" w:cstheme="majorHAnsi"/>
              </w:rPr>
            </w:pPr>
            <w:r w:rsidRPr="0012171D">
              <w:rPr>
                <w:rFonts w:asciiTheme="majorHAnsi" w:hAnsiTheme="majorHAnsi" w:cstheme="majorHAnsi"/>
              </w:rPr>
              <w:t xml:space="preserve"> 6 Weekly</w:t>
            </w:r>
          </w:p>
        </w:tc>
        <w:tc>
          <w:tcPr>
            <w:tcW w:w="3402" w:type="dxa"/>
          </w:tcPr>
          <w:p w14:paraId="7C73CA36" w14:textId="5F87E8B3" w:rsidR="00816C7C" w:rsidRPr="0012171D" w:rsidRDefault="00816C7C" w:rsidP="001D785C">
            <w:pPr>
              <w:rPr>
                <w:rFonts w:asciiTheme="majorHAnsi" w:hAnsiTheme="majorHAnsi" w:cstheme="majorHAnsi"/>
              </w:rPr>
            </w:pPr>
            <w:r w:rsidRPr="0012171D">
              <w:rPr>
                <w:rFonts w:asciiTheme="majorHAnsi" w:hAnsiTheme="majorHAnsi" w:cstheme="majorHAnsi"/>
              </w:rPr>
              <w:t xml:space="preserve">United Kingdom. </w:t>
            </w:r>
          </w:p>
        </w:tc>
      </w:tr>
      <w:tr w:rsidR="00816C7C" w:rsidRPr="00BD0E89" w14:paraId="2A82F13D" w14:textId="77777777" w:rsidTr="00CC2543">
        <w:tc>
          <w:tcPr>
            <w:tcW w:w="2235" w:type="dxa"/>
          </w:tcPr>
          <w:p w14:paraId="792F02EE" w14:textId="4F41961C" w:rsidR="00816C7C" w:rsidRPr="0012171D" w:rsidRDefault="00816C7C" w:rsidP="001D785C">
            <w:pPr>
              <w:rPr>
                <w:rFonts w:asciiTheme="majorHAnsi" w:hAnsiTheme="majorHAnsi" w:cstheme="majorHAnsi"/>
              </w:rPr>
            </w:pPr>
            <w:r w:rsidRPr="0012171D">
              <w:rPr>
                <w:rFonts w:asciiTheme="majorHAnsi" w:hAnsiTheme="majorHAnsi" w:cstheme="majorHAnsi"/>
              </w:rPr>
              <w:t>Universal Credit</w:t>
            </w:r>
          </w:p>
        </w:tc>
        <w:tc>
          <w:tcPr>
            <w:tcW w:w="1559" w:type="dxa"/>
          </w:tcPr>
          <w:p w14:paraId="1B9068CA" w14:textId="07C4EC75" w:rsidR="00816C7C" w:rsidRPr="0012171D" w:rsidRDefault="00816C7C" w:rsidP="001D785C">
            <w:pPr>
              <w:jc w:val="both"/>
              <w:rPr>
                <w:rFonts w:asciiTheme="majorHAnsi" w:hAnsiTheme="majorHAnsi" w:cstheme="majorHAnsi"/>
              </w:rPr>
            </w:pPr>
            <w:r w:rsidRPr="0012171D">
              <w:rPr>
                <w:rFonts w:asciiTheme="majorHAnsi" w:hAnsiTheme="majorHAnsi" w:cstheme="majorHAnsi"/>
              </w:rPr>
              <w:t>DWP (UC)</w:t>
            </w:r>
          </w:p>
        </w:tc>
        <w:tc>
          <w:tcPr>
            <w:tcW w:w="1276" w:type="dxa"/>
          </w:tcPr>
          <w:p w14:paraId="0E10C3DC" w14:textId="00257CBE" w:rsidR="00816C7C" w:rsidRPr="0012171D" w:rsidRDefault="00816C7C" w:rsidP="001D785C">
            <w:pPr>
              <w:jc w:val="both"/>
              <w:rPr>
                <w:rFonts w:asciiTheme="majorHAnsi" w:hAnsiTheme="majorHAnsi" w:cstheme="majorHAnsi"/>
              </w:rPr>
            </w:pPr>
            <w:r w:rsidRPr="0012171D">
              <w:rPr>
                <w:rFonts w:asciiTheme="majorHAnsi" w:hAnsiTheme="majorHAnsi" w:cstheme="majorHAnsi"/>
              </w:rPr>
              <w:t>Monthly</w:t>
            </w:r>
          </w:p>
        </w:tc>
        <w:tc>
          <w:tcPr>
            <w:tcW w:w="3402" w:type="dxa"/>
          </w:tcPr>
          <w:p w14:paraId="61B46DE6" w14:textId="77777777" w:rsidR="00816C7C" w:rsidRDefault="00816C7C" w:rsidP="001D785C">
            <w:pPr>
              <w:rPr>
                <w:rFonts w:asciiTheme="majorHAnsi" w:hAnsiTheme="majorHAnsi" w:cstheme="majorHAnsi"/>
              </w:rPr>
            </w:pPr>
            <w:r>
              <w:rPr>
                <w:rFonts w:asciiTheme="majorHAnsi" w:hAnsiTheme="majorHAnsi" w:cstheme="majorHAnsi"/>
              </w:rPr>
              <w:t>United Kingdom</w:t>
            </w:r>
            <w:r w:rsidRPr="0012171D">
              <w:rPr>
                <w:rFonts w:asciiTheme="majorHAnsi" w:hAnsiTheme="majorHAnsi" w:cstheme="majorHAnsi"/>
              </w:rPr>
              <w:t>. RAPID uses published derived datasets</w:t>
            </w:r>
          </w:p>
          <w:p w14:paraId="3436846C" w14:textId="61E8FA20" w:rsidR="00816C7C" w:rsidRPr="0012171D" w:rsidRDefault="00816C7C" w:rsidP="001D785C">
            <w:pPr>
              <w:rPr>
                <w:rFonts w:asciiTheme="majorHAnsi" w:hAnsiTheme="majorHAnsi" w:cstheme="majorHAnsi"/>
              </w:rPr>
            </w:pPr>
            <w:r>
              <w:rPr>
                <w:rFonts w:asciiTheme="majorHAnsi" w:hAnsiTheme="majorHAnsi" w:cstheme="majorHAnsi"/>
              </w:rPr>
              <w:t>From R8 ‘Health Journey’ datasets from the UC system are also brought into RAPID processing</w:t>
            </w:r>
          </w:p>
        </w:tc>
      </w:tr>
      <w:tr w:rsidR="00816C7C" w:rsidRPr="00BD0E89" w14:paraId="7F8D526A" w14:textId="77777777" w:rsidTr="00CC2543">
        <w:tc>
          <w:tcPr>
            <w:tcW w:w="2235" w:type="dxa"/>
          </w:tcPr>
          <w:p w14:paraId="7C6D6801" w14:textId="7ADF0436" w:rsidR="00816C7C" w:rsidRPr="0012171D" w:rsidRDefault="00816C7C" w:rsidP="001D785C">
            <w:pPr>
              <w:rPr>
                <w:rFonts w:asciiTheme="majorHAnsi" w:hAnsiTheme="majorHAnsi" w:cstheme="majorHAnsi"/>
              </w:rPr>
            </w:pPr>
            <w:r w:rsidRPr="0012171D">
              <w:rPr>
                <w:rFonts w:asciiTheme="majorHAnsi" w:hAnsiTheme="majorHAnsi" w:cstheme="majorHAnsi"/>
              </w:rPr>
              <w:t>Personal Independence Payments</w:t>
            </w:r>
          </w:p>
        </w:tc>
        <w:tc>
          <w:tcPr>
            <w:tcW w:w="1559" w:type="dxa"/>
          </w:tcPr>
          <w:p w14:paraId="0C3BED12" w14:textId="2CDAF9CC" w:rsidR="00816C7C" w:rsidRPr="0012171D" w:rsidRDefault="00816C7C" w:rsidP="001D785C">
            <w:pPr>
              <w:jc w:val="both"/>
              <w:rPr>
                <w:rFonts w:asciiTheme="majorHAnsi" w:hAnsiTheme="majorHAnsi" w:cstheme="majorHAnsi"/>
              </w:rPr>
            </w:pPr>
            <w:r w:rsidRPr="0012171D">
              <w:rPr>
                <w:rFonts w:asciiTheme="majorHAnsi" w:hAnsiTheme="majorHAnsi" w:cstheme="majorHAnsi"/>
              </w:rPr>
              <w:t>DWP (PIP)</w:t>
            </w:r>
          </w:p>
        </w:tc>
        <w:tc>
          <w:tcPr>
            <w:tcW w:w="1276" w:type="dxa"/>
          </w:tcPr>
          <w:p w14:paraId="72028502" w14:textId="100F7054" w:rsidR="00816C7C" w:rsidRPr="0012171D" w:rsidRDefault="00816C7C" w:rsidP="001D785C">
            <w:pPr>
              <w:jc w:val="both"/>
              <w:rPr>
                <w:rFonts w:asciiTheme="majorHAnsi" w:hAnsiTheme="majorHAnsi" w:cstheme="majorHAnsi"/>
              </w:rPr>
            </w:pPr>
            <w:r w:rsidRPr="0012171D">
              <w:rPr>
                <w:rFonts w:asciiTheme="majorHAnsi" w:hAnsiTheme="majorHAnsi" w:cstheme="majorHAnsi"/>
              </w:rPr>
              <w:t>Monthly</w:t>
            </w:r>
          </w:p>
        </w:tc>
        <w:tc>
          <w:tcPr>
            <w:tcW w:w="3402" w:type="dxa"/>
          </w:tcPr>
          <w:p w14:paraId="65B583C7" w14:textId="48DE963A" w:rsidR="00816C7C" w:rsidRPr="0012171D" w:rsidRDefault="00816C7C" w:rsidP="001D785C">
            <w:pPr>
              <w:rPr>
                <w:rFonts w:asciiTheme="majorHAnsi" w:hAnsiTheme="majorHAnsi" w:cstheme="majorHAnsi"/>
              </w:rPr>
            </w:pPr>
            <w:r>
              <w:rPr>
                <w:rFonts w:asciiTheme="majorHAnsi" w:hAnsiTheme="majorHAnsi" w:cstheme="majorHAnsi"/>
              </w:rPr>
              <w:t>United Kingdom</w:t>
            </w:r>
            <w:r w:rsidRPr="0012171D">
              <w:rPr>
                <w:rFonts w:asciiTheme="majorHAnsi" w:hAnsiTheme="majorHAnsi" w:cstheme="majorHAnsi"/>
              </w:rPr>
              <w:t xml:space="preserve">. RAPID uses </w:t>
            </w:r>
            <w:r>
              <w:rPr>
                <w:rFonts w:asciiTheme="majorHAnsi" w:hAnsiTheme="majorHAnsi" w:cstheme="majorHAnsi"/>
              </w:rPr>
              <w:t xml:space="preserve">GB &amp; NI </w:t>
            </w:r>
            <w:r w:rsidRPr="0012171D">
              <w:rPr>
                <w:rFonts w:asciiTheme="majorHAnsi" w:hAnsiTheme="majorHAnsi" w:cstheme="majorHAnsi"/>
              </w:rPr>
              <w:t>published derived datasets</w:t>
            </w:r>
          </w:p>
        </w:tc>
      </w:tr>
      <w:tr w:rsidR="00816C7C" w:rsidRPr="00BD0E89" w14:paraId="19E86EB2" w14:textId="77777777" w:rsidTr="00CC2543">
        <w:tc>
          <w:tcPr>
            <w:tcW w:w="2235" w:type="dxa"/>
          </w:tcPr>
          <w:p w14:paraId="6B9FA6A3" w14:textId="18E9D0DD" w:rsidR="00816C7C" w:rsidRPr="0012171D" w:rsidRDefault="00816C7C" w:rsidP="001D785C">
            <w:pPr>
              <w:rPr>
                <w:rFonts w:asciiTheme="majorHAnsi" w:hAnsiTheme="majorHAnsi" w:cstheme="majorHAnsi"/>
              </w:rPr>
            </w:pPr>
            <w:r>
              <w:rPr>
                <w:rFonts w:asciiTheme="majorHAnsi" w:hAnsiTheme="majorHAnsi" w:cstheme="majorHAnsi"/>
              </w:rPr>
              <w:t>Bereavement Support Payments</w:t>
            </w:r>
          </w:p>
        </w:tc>
        <w:tc>
          <w:tcPr>
            <w:tcW w:w="1559" w:type="dxa"/>
          </w:tcPr>
          <w:p w14:paraId="66C8BE6A" w14:textId="28520C7C" w:rsidR="00816C7C" w:rsidRPr="0012171D" w:rsidRDefault="00816C7C" w:rsidP="001D785C">
            <w:pPr>
              <w:jc w:val="both"/>
              <w:rPr>
                <w:rFonts w:asciiTheme="majorHAnsi" w:hAnsiTheme="majorHAnsi" w:cstheme="majorHAnsi"/>
              </w:rPr>
            </w:pPr>
            <w:r>
              <w:rPr>
                <w:rFonts w:asciiTheme="majorHAnsi" w:hAnsiTheme="majorHAnsi" w:cstheme="majorHAnsi"/>
              </w:rPr>
              <w:t>DWP (BSP)</w:t>
            </w:r>
          </w:p>
        </w:tc>
        <w:tc>
          <w:tcPr>
            <w:tcW w:w="1276" w:type="dxa"/>
          </w:tcPr>
          <w:p w14:paraId="3E3DC472" w14:textId="4C8BF6C9" w:rsidR="00816C7C" w:rsidRPr="0012171D" w:rsidRDefault="00816C7C" w:rsidP="001D785C">
            <w:pPr>
              <w:jc w:val="both"/>
              <w:rPr>
                <w:rFonts w:asciiTheme="majorHAnsi" w:hAnsiTheme="majorHAnsi" w:cstheme="majorHAnsi"/>
              </w:rPr>
            </w:pPr>
            <w:r>
              <w:rPr>
                <w:rFonts w:asciiTheme="majorHAnsi" w:hAnsiTheme="majorHAnsi" w:cstheme="majorHAnsi"/>
              </w:rPr>
              <w:t>Monthly</w:t>
            </w:r>
          </w:p>
        </w:tc>
        <w:tc>
          <w:tcPr>
            <w:tcW w:w="3402" w:type="dxa"/>
          </w:tcPr>
          <w:p w14:paraId="62A61E62" w14:textId="55B129D9" w:rsidR="00816C7C" w:rsidRPr="0012171D" w:rsidRDefault="00816C7C" w:rsidP="001D785C">
            <w:pPr>
              <w:rPr>
                <w:rFonts w:asciiTheme="majorHAnsi" w:hAnsiTheme="majorHAnsi" w:cstheme="majorHAnsi"/>
              </w:rPr>
            </w:pPr>
            <w:r>
              <w:rPr>
                <w:rFonts w:asciiTheme="majorHAnsi" w:hAnsiTheme="majorHAnsi" w:cstheme="majorHAnsi"/>
              </w:rPr>
              <w:t>Great Britain only.</w:t>
            </w:r>
            <w:r>
              <w:rPr>
                <w:rFonts w:asciiTheme="majorHAnsi" w:hAnsiTheme="majorHAnsi" w:cstheme="majorHAnsi"/>
                <w:sz w:val="22"/>
                <w:szCs w:val="22"/>
              </w:rPr>
              <w:t xml:space="preserve"> Paid to Men and Women widowed from April 2017 onwards.</w:t>
            </w:r>
          </w:p>
        </w:tc>
      </w:tr>
      <w:tr w:rsidR="00816C7C" w:rsidRPr="0012171D" w14:paraId="27317FA1" w14:textId="77777777" w:rsidTr="00CC2543">
        <w:tc>
          <w:tcPr>
            <w:tcW w:w="2235" w:type="dxa"/>
          </w:tcPr>
          <w:p w14:paraId="04EB5505" w14:textId="6291DC88" w:rsidR="00816C7C" w:rsidRPr="0012171D" w:rsidRDefault="00816C7C" w:rsidP="001D785C">
            <w:pPr>
              <w:rPr>
                <w:rFonts w:asciiTheme="majorHAnsi" w:hAnsiTheme="majorHAnsi" w:cstheme="majorHAnsi"/>
              </w:rPr>
            </w:pPr>
            <w:r>
              <w:rPr>
                <w:rFonts w:asciiTheme="majorHAnsi" w:hAnsiTheme="majorHAnsi" w:cstheme="majorHAnsi"/>
              </w:rPr>
              <w:t>Get Your State Pension</w:t>
            </w:r>
          </w:p>
        </w:tc>
        <w:tc>
          <w:tcPr>
            <w:tcW w:w="1559" w:type="dxa"/>
          </w:tcPr>
          <w:p w14:paraId="532956B0" w14:textId="1FD90B29" w:rsidR="00816C7C" w:rsidRPr="0012171D" w:rsidRDefault="00816C7C" w:rsidP="001D785C">
            <w:pPr>
              <w:jc w:val="both"/>
              <w:rPr>
                <w:rFonts w:asciiTheme="majorHAnsi" w:hAnsiTheme="majorHAnsi" w:cstheme="majorHAnsi"/>
              </w:rPr>
            </w:pPr>
            <w:r>
              <w:rPr>
                <w:rFonts w:asciiTheme="majorHAnsi" w:hAnsiTheme="majorHAnsi" w:cstheme="majorHAnsi"/>
              </w:rPr>
              <w:t>DWP (CPS)</w:t>
            </w:r>
          </w:p>
        </w:tc>
        <w:tc>
          <w:tcPr>
            <w:tcW w:w="1276" w:type="dxa"/>
          </w:tcPr>
          <w:p w14:paraId="73EF8EC7" w14:textId="32ED8DC5" w:rsidR="00816C7C" w:rsidRPr="0012171D" w:rsidRDefault="00816C7C" w:rsidP="001D785C">
            <w:pPr>
              <w:jc w:val="both"/>
              <w:rPr>
                <w:rFonts w:asciiTheme="majorHAnsi" w:hAnsiTheme="majorHAnsi" w:cstheme="majorHAnsi"/>
              </w:rPr>
            </w:pPr>
            <w:r>
              <w:rPr>
                <w:rFonts w:asciiTheme="majorHAnsi" w:hAnsiTheme="majorHAnsi" w:cstheme="majorHAnsi"/>
              </w:rPr>
              <w:t>Monthly</w:t>
            </w:r>
          </w:p>
        </w:tc>
        <w:tc>
          <w:tcPr>
            <w:tcW w:w="3402" w:type="dxa"/>
          </w:tcPr>
          <w:p w14:paraId="48455743" w14:textId="4FB41371" w:rsidR="00816C7C" w:rsidRPr="0012171D" w:rsidRDefault="00816C7C" w:rsidP="001D785C">
            <w:pPr>
              <w:rPr>
                <w:rFonts w:asciiTheme="majorHAnsi" w:hAnsiTheme="majorHAnsi" w:cstheme="majorHAnsi"/>
              </w:rPr>
            </w:pPr>
            <w:r>
              <w:rPr>
                <w:rFonts w:asciiTheme="majorHAnsi" w:hAnsiTheme="majorHAnsi" w:cstheme="majorHAnsi"/>
              </w:rPr>
              <w:t>UK. GYSP data sourced from the Central Payment System, which identifies payments of New State Pension.</w:t>
            </w:r>
          </w:p>
        </w:tc>
      </w:tr>
    </w:tbl>
    <w:p w14:paraId="546054AA" w14:textId="77777777" w:rsidR="00BE2262" w:rsidRDefault="00BE2262" w:rsidP="00BE2262">
      <w:pPr>
        <w:rPr>
          <w:rFonts w:asciiTheme="majorHAnsi" w:hAnsiTheme="majorHAnsi" w:cstheme="majorHAnsi"/>
        </w:rPr>
      </w:pPr>
    </w:p>
    <w:p w14:paraId="54B8E4BD" w14:textId="77777777" w:rsidR="00C965A3" w:rsidRDefault="00C965A3" w:rsidP="00C965A3">
      <w:pPr>
        <w:ind w:left="720"/>
        <w:jc w:val="both"/>
        <w:rPr>
          <w:rFonts w:asciiTheme="majorHAnsi" w:hAnsiTheme="majorHAnsi" w:cstheme="majorHAnsi"/>
        </w:rPr>
      </w:pPr>
    </w:p>
    <w:p w14:paraId="3A663A48" w14:textId="77777777" w:rsidR="00C965A3" w:rsidRDefault="00C965A3" w:rsidP="00C965A3">
      <w:pPr>
        <w:ind w:left="720"/>
        <w:jc w:val="both"/>
        <w:rPr>
          <w:rFonts w:asciiTheme="majorHAnsi" w:hAnsiTheme="majorHAnsi" w:cstheme="majorHAnsi"/>
        </w:rPr>
      </w:pPr>
    </w:p>
    <w:p w14:paraId="0B450984" w14:textId="77777777" w:rsidR="00C965A3" w:rsidRDefault="00C965A3" w:rsidP="00C965A3">
      <w:pPr>
        <w:ind w:left="720"/>
        <w:jc w:val="both"/>
        <w:rPr>
          <w:rFonts w:asciiTheme="majorHAnsi" w:hAnsiTheme="majorHAnsi" w:cstheme="majorHAnsi"/>
        </w:rPr>
      </w:pPr>
    </w:p>
    <w:p w14:paraId="4E83DEF6" w14:textId="18034AD2" w:rsidR="005675CD" w:rsidRDefault="005675CD">
      <w:pPr>
        <w:rPr>
          <w:rFonts w:asciiTheme="majorHAnsi" w:hAnsiTheme="majorHAnsi" w:cstheme="majorHAnsi"/>
        </w:rPr>
      </w:pPr>
      <w:r>
        <w:rPr>
          <w:rFonts w:asciiTheme="majorHAnsi" w:hAnsiTheme="majorHAnsi" w:cstheme="majorHAnsi"/>
        </w:rPr>
        <w:br w:type="page"/>
      </w:r>
    </w:p>
    <w:p w14:paraId="32A5F324" w14:textId="1396EF0F" w:rsidR="00B91146" w:rsidRDefault="00B91146" w:rsidP="00C965A3">
      <w:pPr>
        <w:ind w:left="720"/>
        <w:jc w:val="both"/>
        <w:rPr>
          <w:rFonts w:asciiTheme="majorHAnsi" w:hAnsiTheme="majorHAnsi" w:cstheme="majorHAnsi"/>
        </w:rPr>
      </w:pPr>
      <w:r w:rsidRPr="00B91146">
        <w:rPr>
          <w:rFonts w:asciiTheme="majorHAnsi" w:hAnsiTheme="majorHAnsi" w:cstheme="majorHAnsi"/>
        </w:rPr>
        <w:lastRenderedPageBreak/>
        <w:t xml:space="preserve">The following sections highlight the assumptions that have been made </w:t>
      </w:r>
      <w:r>
        <w:rPr>
          <w:rFonts w:asciiTheme="majorHAnsi" w:hAnsiTheme="majorHAnsi" w:cstheme="majorHAnsi"/>
        </w:rPr>
        <w:t>during</w:t>
      </w:r>
      <w:r w:rsidRPr="00B91146">
        <w:rPr>
          <w:rFonts w:asciiTheme="majorHAnsi" w:hAnsiTheme="majorHAnsi" w:cstheme="majorHAnsi"/>
        </w:rPr>
        <w:t xml:space="preserve"> the processing of each data source, the ‘caveats’ around the data or definitions used, and where there are known issues. It also highlights areas that are in scope for further development in future versions, or where processing could be improved with access to more or unmasked data. These are also included in the record description section and populated against each impacted variable.</w:t>
      </w:r>
    </w:p>
    <w:p w14:paraId="236D88FE" w14:textId="77777777" w:rsidR="00B91146" w:rsidRDefault="00B91146" w:rsidP="00B91146">
      <w:pPr>
        <w:jc w:val="both"/>
        <w:rPr>
          <w:rFonts w:ascii="Arial" w:hAnsi="Arial" w:cs="Arial"/>
          <w:sz w:val="20"/>
          <w:szCs w:val="20"/>
        </w:rPr>
      </w:pPr>
    </w:p>
    <w:p w14:paraId="3C2D34BE" w14:textId="77777777" w:rsidR="00B91146" w:rsidRPr="00843F2F" w:rsidRDefault="00B91146" w:rsidP="00B91146">
      <w:pPr>
        <w:pStyle w:val="Heading1"/>
      </w:pPr>
      <w:bookmarkStart w:id="15" w:name="_Toc210030960"/>
      <w:r w:rsidRPr="00843F2F">
        <w:t>Customer Information System</w:t>
      </w:r>
      <w:r>
        <w:t xml:space="preserve"> (CIS) processing</w:t>
      </w:r>
      <w:bookmarkEnd w:id="15"/>
    </w:p>
    <w:p w14:paraId="2D4D26E7" w14:textId="77777777" w:rsidR="00B91146" w:rsidRPr="004822E5" w:rsidRDefault="00B91146" w:rsidP="00B91146">
      <w:pPr>
        <w:jc w:val="both"/>
        <w:rPr>
          <w:rFonts w:ascii="Arial" w:hAnsi="Arial" w:cs="Arial"/>
          <w:color w:val="FF0000"/>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40"/>
        <w:gridCol w:w="5956"/>
      </w:tblGrid>
      <w:tr w:rsidR="00B91146" w:rsidRPr="006F6817" w14:paraId="2BBDD287" w14:textId="77777777" w:rsidTr="00526983">
        <w:tc>
          <w:tcPr>
            <w:tcW w:w="8528" w:type="dxa"/>
            <w:gridSpan w:val="2"/>
            <w:shd w:val="clear" w:color="auto" w:fill="D0CECE"/>
          </w:tcPr>
          <w:p w14:paraId="03DA4982" w14:textId="77777777" w:rsidR="00B91146" w:rsidRPr="00B91146" w:rsidRDefault="00B91146" w:rsidP="00526983">
            <w:pPr>
              <w:jc w:val="center"/>
              <w:rPr>
                <w:rFonts w:asciiTheme="majorHAnsi" w:hAnsiTheme="majorHAnsi" w:cstheme="majorHAnsi"/>
                <w:b/>
              </w:rPr>
            </w:pPr>
          </w:p>
          <w:p w14:paraId="6842AEAE" w14:textId="77777777" w:rsidR="00B91146" w:rsidRPr="00B91146" w:rsidRDefault="00B91146" w:rsidP="00526983">
            <w:pPr>
              <w:jc w:val="center"/>
              <w:rPr>
                <w:rFonts w:asciiTheme="majorHAnsi" w:hAnsiTheme="majorHAnsi" w:cstheme="majorHAnsi"/>
                <w:b/>
              </w:rPr>
            </w:pPr>
            <w:r w:rsidRPr="00B91146">
              <w:rPr>
                <w:rFonts w:asciiTheme="majorHAnsi" w:hAnsiTheme="majorHAnsi" w:cstheme="majorHAnsi"/>
                <w:b/>
              </w:rPr>
              <w:t>Customer Information System (CIS)</w:t>
            </w:r>
          </w:p>
          <w:p w14:paraId="61343ABA" w14:textId="77777777" w:rsidR="00B91146" w:rsidRPr="00B91146" w:rsidRDefault="00B91146" w:rsidP="00526983">
            <w:pPr>
              <w:jc w:val="center"/>
              <w:rPr>
                <w:rFonts w:asciiTheme="majorHAnsi" w:hAnsiTheme="majorHAnsi" w:cstheme="majorHAnsi"/>
                <w:b/>
              </w:rPr>
            </w:pPr>
          </w:p>
        </w:tc>
      </w:tr>
      <w:tr w:rsidR="00B91146" w:rsidRPr="006F6817" w14:paraId="44A8FFEA" w14:textId="77777777" w:rsidTr="00526983">
        <w:tc>
          <w:tcPr>
            <w:tcW w:w="2376" w:type="dxa"/>
            <w:shd w:val="clear" w:color="auto" w:fill="D0CECE"/>
          </w:tcPr>
          <w:p w14:paraId="2C426088" w14:textId="77777777" w:rsidR="00B91146" w:rsidRPr="00B91146" w:rsidRDefault="00B91146" w:rsidP="00526983">
            <w:pPr>
              <w:jc w:val="center"/>
              <w:rPr>
                <w:rFonts w:asciiTheme="majorHAnsi" w:hAnsiTheme="majorHAnsi" w:cstheme="majorHAnsi"/>
                <w:b/>
              </w:rPr>
            </w:pPr>
            <w:r w:rsidRPr="00B91146">
              <w:rPr>
                <w:rFonts w:asciiTheme="majorHAnsi" w:hAnsiTheme="majorHAnsi" w:cstheme="majorHAnsi"/>
                <w:b/>
              </w:rPr>
              <w:t>Information</w:t>
            </w:r>
          </w:p>
        </w:tc>
        <w:tc>
          <w:tcPr>
            <w:tcW w:w="6152" w:type="dxa"/>
            <w:shd w:val="clear" w:color="auto" w:fill="D0CECE"/>
          </w:tcPr>
          <w:p w14:paraId="097E12EF" w14:textId="77777777" w:rsidR="00B91146" w:rsidRPr="00B91146" w:rsidRDefault="00B91146" w:rsidP="00526983">
            <w:pPr>
              <w:jc w:val="center"/>
              <w:rPr>
                <w:rFonts w:asciiTheme="majorHAnsi" w:hAnsiTheme="majorHAnsi" w:cstheme="majorHAnsi"/>
                <w:b/>
              </w:rPr>
            </w:pPr>
            <w:r w:rsidRPr="00B91146">
              <w:rPr>
                <w:rFonts w:asciiTheme="majorHAnsi" w:hAnsiTheme="majorHAnsi" w:cstheme="majorHAnsi"/>
                <w:b/>
              </w:rPr>
              <w:t>Notes</w:t>
            </w:r>
          </w:p>
        </w:tc>
      </w:tr>
      <w:tr w:rsidR="00B91146" w:rsidRPr="006F6817" w14:paraId="0D029042" w14:textId="77777777" w:rsidTr="00526983">
        <w:tc>
          <w:tcPr>
            <w:tcW w:w="2376" w:type="dxa"/>
          </w:tcPr>
          <w:p w14:paraId="226E8A7A" w14:textId="77777777" w:rsidR="00B91146" w:rsidRPr="00B91146" w:rsidRDefault="00B91146" w:rsidP="00526983">
            <w:pPr>
              <w:rPr>
                <w:rFonts w:asciiTheme="majorHAnsi" w:hAnsiTheme="majorHAnsi" w:cstheme="majorHAnsi"/>
                <w:b/>
              </w:rPr>
            </w:pPr>
            <w:r w:rsidRPr="00B91146">
              <w:rPr>
                <w:rFonts w:asciiTheme="majorHAnsi" w:hAnsiTheme="majorHAnsi" w:cstheme="majorHAnsi"/>
                <w:b/>
              </w:rPr>
              <w:t>Data administration</w:t>
            </w:r>
          </w:p>
        </w:tc>
        <w:tc>
          <w:tcPr>
            <w:tcW w:w="6152" w:type="dxa"/>
          </w:tcPr>
          <w:p w14:paraId="05C33554" w14:textId="77777777" w:rsidR="00B91146" w:rsidRPr="00B91146" w:rsidRDefault="00B91146" w:rsidP="00130435">
            <w:pPr>
              <w:numPr>
                <w:ilvl w:val="0"/>
                <w:numId w:val="5"/>
              </w:numPr>
              <w:rPr>
                <w:rFonts w:asciiTheme="majorHAnsi" w:hAnsiTheme="majorHAnsi" w:cstheme="majorHAnsi"/>
              </w:rPr>
            </w:pPr>
            <w:r w:rsidRPr="00B91146">
              <w:rPr>
                <w:rFonts w:asciiTheme="majorHAnsi" w:hAnsiTheme="majorHAnsi" w:cstheme="majorHAnsi"/>
              </w:rPr>
              <w:t>Data owned and maintained by DWP;</w:t>
            </w:r>
          </w:p>
          <w:p w14:paraId="2CE1842D" w14:textId="77777777" w:rsidR="00B91146" w:rsidRDefault="00B91146" w:rsidP="00130435">
            <w:pPr>
              <w:numPr>
                <w:ilvl w:val="0"/>
                <w:numId w:val="5"/>
              </w:numPr>
              <w:rPr>
                <w:rFonts w:asciiTheme="majorHAnsi" w:hAnsiTheme="majorHAnsi" w:cstheme="majorHAnsi"/>
              </w:rPr>
            </w:pPr>
            <w:r w:rsidRPr="00B91146">
              <w:rPr>
                <w:rFonts w:asciiTheme="majorHAnsi" w:hAnsiTheme="majorHAnsi" w:cstheme="majorHAnsi"/>
              </w:rPr>
              <w:t>Interacts with other legacy systems, both in DWP and HMRC.</w:t>
            </w:r>
          </w:p>
          <w:p w14:paraId="62986FB6" w14:textId="77777777" w:rsidR="00C47DBE" w:rsidRPr="00B91146" w:rsidRDefault="00C47DBE" w:rsidP="00C47DBE">
            <w:pPr>
              <w:ind w:left="360"/>
              <w:rPr>
                <w:rFonts w:asciiTheme="majorHAnsi" w:hAnsiTheme="majorHAnsi" w:cstheme="majorHAnsi"/>
              </w:rPr>
            </w:pPr>
          </w:p>
        </w:tc>
      </w:tr>
      <w:tr w:rsidR="00B91146" w:rsidRPr="006F6817" w14:paraId="6071CE90" w14:textId="77777777" w:rsidTr="00526983">
        <w:tc>
          <w:tcPr>
            <w:tcW w:w="2376" w:type="dxa"/>
          </w:tcPr>
          <w:p w14:paraId="3664E01C" w14:textId="77777777" w:rsidR="00B91146" w:rsidRPr="00B91146" w:rsidRDefault="00B91146" w:rsidP="00526983">
            <w:pPr>
              <w:rPr>
                <w:rFonts w:asciiTheme="majorHAnsi" w:hAnsiTheme="majorHAnsi" w:cstheme="majorHAnsi"/>
                <w:b/>
              </w:rPr>
            </w:pPr>
            <w:r w:rsidRPr="00B91146">
              <w:rPr>
                <w:rFonts w:asciiTheme="majorHAnsi" w:hAnsiTheme="majorHAnsi" w:cstheme="majorHAnsi"/>
                <w:b/>
              </w:rPr>
              <w:t>Data purpose</w:t>
            </w:r>
          </w:p>
        </w:tc>
        <w:tc>
          <w:tcPr>
            <w:tcW w:w="6152" w:type="dxa"/>
          </w:tcPr>
          <w:p w14:paraId="56F66B7C" w14:textId="77777777" w:rsidR="00B91146" w:rsidRPr="00B91146" w:rsidRDefault="00B91146" w:rsidP="00130435">
            <w:pPr>
              <w:numPr>
                <w:ilvl w:val="0"/>
                <w:numId w:val="6"/>
              </w:numPr>
              <w:rPr>
                <w:rFonts w:asciiTheme="majorHAnsi" w:hAnsiTheme="majorHAnsi" w:cstheme="majorHAnsi"/>
              </w:rPr>
            </w:pPr>
            <w:r w:rsidRPr="00B91146">
              <w:rPr>
                <w:rFonts w:asciiTheme="majorHAnsi" w:hAnsiTheme="majorHAnsi" w:cstheme="majorHAnsi"/>
              </w:rPr>
              <w:t>Holds a single record of each person with a National Insurance Number and is used to maintain the latest details of the customer information;</w:t>
            </w:r>
          </w:p>
          <w:p w14:paraId="468661AB" w14:textId="77777777" w:rsidR="00B91146" w:rsidRPr="00B91146" w:rsidRDefault="00B91146" w:rsidP="00130435">
            <w:pPr>
              <w:numPr>
                <w:ilvl w:val="0"/>
                <w:numId w:val="6"/>
              </w:numPr>
              <w:rPr>
                <w:rFonts w:asciiTheme="majorHAnsi" w:hAnsiTheme="majorHAnsi" w:cstheme="majorHAnsi"/>
              </w:rPr>
            </w:pPr>
            <w:r w:rsidRPr="00B91146">
              <w:rPr>
                <w:rFonts w:asciiTheme="majorHAnsi" w:hAnsiTheme="majorHAnsi" w:cstheme="majorHAnsi"/>
              </w:rPr>
              <w:t>Data recorded in legacy systems is broadcast to CIS to maintain a central record of changes in personal circumstances. These changes once recorded on CIS then broadcast out to all other systems that CIS interacts with to ensure that DWP uses the most current customer information;</w:t>
            </w:r>
          </w:p>
          <w:p w14:paraId="2C5DACFF" w14:textId="77777777" w:rsidR="00B91146" w:rsidRDefault="00B91146" w:rsidP="00130435">
            <w:pPr>
              <w:numPr>
                <w:ilvl w:val="0"/>
                <w:numId w:val="6"/>
              </w:numPr>
              <w:rPr>
                <w:rFonts w:asciiTheme="majorHAnsi" w:hAnsiTheme="majorHAnsi" w:cstheme="majorHAnsi"/>
              </w:rPr>
            </w:pPr>
            <w:r w:rsidRPr="00B91146">
              <w:rPr>
                <w:rFonts w:asciiTheme="majorHAnsi" w:hAnsiTheme="majorHAnsi" w:cstheme="majorHAnsi"/>
              </w:rPr>
              <w:t xml:space="preserve">Maintains changes in name, address, marriage (where necessary), dates of birth and death and NINO registration details;  </w:t>
            </w:r>
          </w:p>
          <w:p w14:paraId="20C27E3E" w14:textId="77777777" w:rsidR="00C47DBE" w:rsidRPr="00B91146" w:rsidRDefault="00C47DBE" w:rsidP="00C47DBE">
            <w:pPr>
              <w:ind w:left="360"/>
              <w:rPr>
                <w:rFonts w:asciiTheme="majorHAnsi" w:hAnsiTheme="majorHAnsi" w:cstheme="majorHAnsi"/>
              </w:rPr>
            </w:pPr>
          </w:p>
        </w:tc>
      </w:tr>
      <w:tr w:rsidR="00B91146" w:rsidRPr="006F6817" w14:paraId="249D0207" w14:textId="77777777" w:rsidTr="00526983">
        <w:tc>
          <w:tcPr>
            <w:tcW w:w="2376" w:type="dxa"/>
          </w:tcPr>
          <w:p w14:paraId="090E5371" w14:textId="77777777" w:rsidR="00B91146" w:rsidRPr="00B91146" w:rsidRDefault="00B91146" w:rsidP="00526983">
            <w:pPr>
              <w:rPr>
                <w:rFonts w:asciiTheme="majorHAnsi" w:hAnsiTheme="majorHAnsi" w:cstheme="majorHAnsi"/>
                <w:b/>
              </w:rPr>
            </w:pPr>
            <w:r w:rsidRPr="00B91146">
              <w:rPr>
                <w:rFonts w:asciiTheme="majorHAnsi" w:hAnsiTheme="majorHAnsi" w:cstheme="majorHAnsi"/>
                <w:b/>
              </w:rPr>
              <w:t>Completeness</w:t>
            </w:r>
          </w:p>
        </w:tc>
        <w:tc>
          <w:tcPr>
            <w:tcW w:w="6152" w:type="dxa"/>
          </w:tcPr>
          <w:p w14:paraId="05A3C376" w14:textId="77777777" w:rsidR="00B91146" w:rsidRPr="00B91146" w:rsidRDefault="00B91146" w:rsidP="00130435">
            <w:pPr>
              <w:numPr>
                <w:ilvl w:val="0"/>
                <w:numId w:val="7"/>
              </w:numPr>
              <w:rPr>
                <w:rFonts w:asciiTheme="majorHAnsi" w:hAnsiTheme="majorHAnsi" w:cstheme="majorHAnsi"/>
              </w:rPr>
            </w:pPr>
            <w:r w:rsidRPr="00B91146">
              <w:rPr>
                <w:rFonts w:asciiTheme="majorHAnsi" w:hAnsiTheme="majorHAnsi" w:cstheme="majorHAnsi"/>
              </w:rPr>
              <w:t>Holds a record for anyone who has ever held a National Insurance Number;</w:t>
            </w:r>
          </w:p>
          <w:p w14:paraId="768E3C30" w14:textId="77777777" w:rsidR="00B91146" w:rsidRPr="00B91146" w:rsidRDefault="00B91146" w:rsidP="00130435">
            <w:pPr>
              <w:numPr>
                <w:ilvl w:val="0"/>
                <w:numId w:val="7"/>
              </w:numPr>
              <w:rPr>
                <w:rFonts w:asciiTheme="majorHAnsi" w:hAnsiTheme="majorHAnsi" w:cstheme="majorHAnsi"/>
              </w:rPr>
            </w:pPr>
            <w:r w:rsidRPr="00B91146">
              <w:rPr>
                <w:rFonts w:asciiTheme="majorHAnsi" w:hAnsiTheme="majorHAnsi" w:cstheme="majorHAnsi"/>
              </w:rPr>
              <w:t>Includes people who are no longer alive, people who are no longer resident in the UK and includes the records of children who are part of a child benefit award;</w:t>
            </w:r>
          </w:p>
          <w:p w14:paraId="49A7F1BA" w14:textId="77777777" w:rsidR="00B91146" w:rsidRDefault="00B91146" w:rsidP="00130435">
            <w:pPr>
              <w:numPr>
                <w:ilvl w:val="0"/>
                <w:numId w:val="7"/>
              </w:numPr>
              <w:rPr>
                <w:rFonts w:asciiTheme="majorHAnsi" w:hAnsiTheme="majorHAnsi" w:cstheme="majorHAnsi"/>
              </w:rPr>
            </w:pPr>
            <w:r w:rsidRPr="00B91146">
              <w:rPr>
                <w:rFonts w:asciiTheme="majorHAnsi" w:hAnsiTheme="majorHAnsi" w:cstheme="majorHAnsi"/>
              </w:rPr>
              <w:t>Once the NINO has been issued the record remains on CIS in perpetuity.</w:t>
            </w:r>
          </w:p>
          <w:p w14:paraId="4AF142D0" w14:textId="77777777" w:rsidR="00C47DBE" w:rsidRPr="00B91146" w:rsidRDefault="00C47DBE" w:rsidP="00C47DBE">
            <w:pPr>
              <w:ind w:left="360"/>
              <w:rPr>
                <w:rFonts w:asciiTheme="majorHAnsi" w:hAnsiTheme="majorHAnsi" w:cstheme="majorHAnsi"/>
              </w:rPr>
            </w:pPr>
          </w:p>
        </w:tc>
      </w:tr>
      <w:tr w:rsidR="00B91146" w:rsidRPr="006F6817" w14:paraId="3341313D" w14:textId="77777777" w:rsidTr="00526983">
        <w:tc>
          <w:tcPr>
            <w:tcW w:w="2376" w:type="dxa"/>
          </w:tcPr>
          <w:p w14:paraId="36637F90" w14:textId="77777777" w:rsidR="00B91146" w:rsidRPr="00B91146" w:rsidRDefault="00B91146" w:rsidP="00526983">
            <w:pPr>
              <w:rPr>
                <w:rFonts w:asciiTheme="majorHAnsi" w:hAnsiTheme="majorHAnsi" w:cstheme="majorHAnsi"/>
                <w:b/>
              </w:rPr>
            </w:pPr>
            <w:r w:rsidRPr="00B91146">
              <w:rPr>
                <w:rFonts w:asciiTheme="majorHAnsi" w:hAnsiTheme="majorHAnsi" w:cstheme="majorHAnsi"/>
                <w:b/>
              </w:rPr>
              <w:t>Coverage</w:t>
            </w:r>
          </w:p>
        </w:tc>
        <w:tc>
          <w:tcPr>
            <w:tcW w:w="6152" w:type="dxa"/>
          </w:tcPr>
          <w:p w14:paraId="222199EC" w14:textId="77777777" w:rsidR="00B91146" w:rsidRPr="00B91146" w:rsidRDefault="00B91146" w:rsidP="00130435">
            <w:pPr>
              <w:numPr>
                <w:ilvl w:val="0"/>
                <w:numId w:val="8"/>
              </w:numPr>
              <w:rPr>
                <w:rFonts w:asciiTheme="majorHAnsi" w:hAnsiTheme="majorHAnsi" w:cstheme="majorHAnsi"/>
              </w:rPr>
            </w:pPr>
            <w:r w:rsidRPr="00B91146">
              <w:rPr>
                <w:rFonts w:asciiTheme="majorHAnsi" w:hAnsiTheme="majorHAnsi" w:cstheme="majorHAnsi"/>
              </w:rPr>
              <w:t xml:space="preserve">100% of all NINO’s on the system; </w:t>
            </w:r>
          </w:p>
          <w:p w14:paraId="7E1AA7B5" w14:textId="77777777" w:rsidR="00B91146" w:rsidRPr="00B91146" w:rsidRDefault="00B91146" w:rsidP="00130435">
            <w:pPr>
              <w:numPr>
                <w:ilvl w:val="0"/>
                <w:numId w:val="8"/>
              </w:numPr>
              <w:rPr>
                <w:rFonts w:asciiTheme="majorHAnsi" w:hAnsiTheme="majorHAnsi" w:cstheme="majorHAnsi"/>
              </w:rPr>
            </w:pPr>
            <w:r w:rsidRPr="00B91146">
              <w:rPr>
                <w:rFonts w:asciiTheme="majorHAnsi" w:hAnsiTheme="majorHAnsi" w:cstheme="majorHAnsi"/>
              </w:rPr>
              <w:t xml:space="preserve">Excludes people who have not registered for NINO purposes, e.g. People who have never been part of a Child Benefit award (impacts awards post 2012 mainly), newly arrived migrants who have not yet needed to register for NI purposes, foreign students who do not intend to work or claim benefit and people who are </w:t>
            </w:r>
            <w:r w:rsidRPr="00B91146">
              <w:rPr>
                <w:rFonts w:asciiTheme="majorHAnsi" w:hAnsiTheme="majorHAnsi" w:cstheme="majorHAnsi"/>
              </w:rPr>
              <w:lastRenderedPageBreak/>
              <w:t>working and living in the UK but who are retaining rights to pay NI and tax in their home territory (e.g. embassy staff, people working in the UK for a foreign company etc).</w:t>
            </w:r>
          </w:p>
          <w:p w14:paraId="5FA0B4B3" w14:textId="0492066E" w:rsidR="00B91146" w:rsidRPr="00B91146" w:rsidRDefault="00B91146" w:rsidP="00130435">
            <w:pPr>
              <w:numPr>
                <w:ilvl w:val="0"/>
                <w:numId w:val="8"/>
              </w:numPr>
              <w:rPr>
                <w:rFonts w:asciiTheme="majorHAnsi" w:hAnsiTheme="majorHAnsi" w:cstheme="majorHAnsi"/>
              </w:rPr>
            </w:pPr>
            <w:r w:rsidRPr="00B91146">
              <w:rPr>
                <w:rFonts w:asciiTheme="majorHAnsi" w:hAnsiTheme="majorHAnsi" w:cstheme="majorHAnsi"/>
              </w:rPr>
              <w:t>RAPID only uses NINO’s where the person is alive in 20</w:t>
            </w:r>
            <w:r w:rsidR="00220B6C">
              <w:rPr>
                <w:rFonts w:asciiTheme="majorHAnsi" w:hAnsiTheme="majorHAnsi" w:cstheme="majorHAnsi"/>
              </w:rPr>
              <w:t>10</w:t>
            </w:r>
            <w:r w:rsidRPr="00B91146">
              <w:rPr>
                <w:rFonts w:asciiTheme="majorHAnsi" w:hAnsiTheme="majorHAnsi" w:cstheme="majorHAnsi"/>
              </w:rPr>
              <w:t xml:space="preserve"> or later.</w:t>
            </w:r>
          </w:p>
        </w:tc>
      </w:tr>
      <w:tr w:rsidR="00B91146" w:rsidRPr="006F6817" w14:paraId="1A70821D" w14:textId="77777777" w:rsidTr="00526983">
        <w:tc>
          <w:tcPr>
            <w:tcW w:w="2376" w:type="dxa"/>
          </w:tcPr>
          <w:p w14:paraId="670AAE73" w14:textId="77777777" w:rsidR="00B91146" w:rsidRPr="00B91146" w:rsidRDefault="00B91146" w:rsidP="00526983">
            <w:pPr>
              <w:rPr>
                <w:rFonts w:asciiTheme="majorHAnsi" w:hAnsiTheme="majorHAnsi" w:cstheme="majorHAnsi"/>
                <w:b/>
              </w:rPr>
            </w:pPr>
            <w:r w:rsidRPr="00B91146">
              <w:rPr>
                <w:rFonts w:asciiTheme="majorHAnsi" w:hAnsiTheme="majorHAnsi" w:cstheme="majorHAnsi"/>
                <w:b/>
              </w:rPr>
              <w:lastRenderedPageBreak/>
              <w:t>Accuracy</w:t>
            </w:r>
          </w:p>
        </w:tc>
        <w:tc>
          <w:tcPr>
            <w:tcW w:w="6152" w:type="dxa"/>
          </w:tcPr>
          <w:p w14:paraId="1FD361F3" w14:textId="34403C8A" w:rsidR="00B91146" w:rsidRPr="00B91146" w:rsidRDefault="00B91146" w:rsidP="00130435">
            <w:pPr>
              <w:numPr>
                <w:ilvl w:val="0"/>
                <w:numId w:val="9"/>
              </w:numPr>
              <w:rPr>
                <w:rFonts w:asciiTheme="majorHAnsi" w:hAnsiTheme="majorHAnsi" w:cstheme="majorHAnsi"/>
              </w:rPr>
            </w:pPr>
            <w:r w:rsidRPr="00B91146">
              <w:rPr>
                <w:rFonts w:asciiTheme="majorHAnsi" w:hAnsiTheme="majorHAnsi" w:cstheme="majorHAnsi"/>
              </w:rPr>
              <w:t>Details held in CIS are good for people who are claiming a DWP benefit, or who interact with DWP</w:t>
            </w:r>
            <w:r w:rsidR="00537F0C">
              <w:rPr>
                <w:rFonts w:asciiTheme="majorHAnsi" w:hAnsiTheme="majorHAnsi" w:cstheme="majorHAnsi"/>
              </w:rPr>
              <w:t>/HMRC</w:t>
            </w:r>
            <w:r w:rsidRPr="00B91146">
              <w:rPr>
                <w:rFonts w:asciiTheme="majorHAnsi" w:hAnsiTheme="majorHAnsi" w:cstheme="majorHAnsi"/>
              </w:rPr>
              <w:t xml:space="preserve"> systems in some way;</w:t>
            </w:r>
          </w:p>
          <w:p w14:paraId="0B615789" w14:textId="189657A7" w:rsidR="00B91146" w:rsidRDefault="00B91146" w:rsidP="00526983">
            <w:pPr>
              <w:ind w:left="360"/>
              <w:rPr>
                <w:rFonts w:asciiTheme="majorHAnsi" w:hAnsiTheme="majorHAnsi" w:cstheme="majorHAnsi"/>
              </w:rPr>
            </w:pPr>
            <w:r w:rsidRPr="00B91146">
              <w:rPr>
                <w:rFonts w:asciiTheme="majorHAnsi" w:hAnsiTheme="majorHAnsi" w:cstheme="majorHAnsi"/>
              </w:rPr>
              <w:t>Records for Non-DWP customers are generally good in terms of dates of birth, dates of death and gender. Changes in address are not as accurate as for DWP customers as there is no need for these customers to inform DWP of changes in circumstances. These people tend to be in employment and with no benefit, tax credit or child benefit interactions. Students also fall into this category as they often have no interaction with benefits but are more mobile in terms of address information</w:t>
            </w:r>
          </w:p>
          <w:p w14:paraId="5AAD713E" w14:textId="33EF82A0" w:rsidR="00EE73BF" w:rsidRPr="00EE73BF" w:rsidRDefault="00EE73BF" w:rsidP="00EE73BF">
            <w:pPr>
              <w:pStyle w:val="ListParagraph"/>
              <w:numPr>
                <w:ilvl w:val="0"/>
                <w:numId w:val="9"/>
              </w:numPr>
              <w:rPr>
                <w:rFonts w:asciiTheme="majorHAnsi" w:hAnsiTheme="majorHAnsi" w:cstheme="majorHAnsi"/>
              </w:rPr>
            </w:pPr>
            <w:r>
              <w:rPr>
                <w:rFonts w:asciiTheme="majorHAnsi" w:hAnsiTheme="majorHAnsi" w:cstheme="majorHAnsi"/>
              </w:rPr>
              <w:t>CIS BENCAP data holds data relating to the devolved Scottish Benefits. The BENCAP data is the source of the Adult Disability Payment (ADP) and Child Disability Payment (CDP) data used in RAPID.</w:t>
            </w:r>
            <w:r w:rsidR="00C40F68">
              <w:rPr>
                <w:rFonts w:asciiTheme="majorHAnsi" w:hAnsiTheme="majorHAnsi" w:cstheme="majorHAnsi"/>
              </w:rPr>
              <w:t xml:space="preserve"> See ADP/CDP processing section</w:t>
            </w:r>
          </w:p>
          <w:p w14:paraId="3067D559" w14:textId="77777777" w:rsidR="00C47DBE" w:rsidRPr="00B91146" w:rsidRDefault="00C47DBE" w:rsidP="00526983">
            <w:pPr>
              <w:ind w:left="360"/>
              <w:rPr>
                <w:rFonts w:asciiTheme="majorHAnsi" w:hAnsiTheme="majorHAnsi" w:cstheme="majorHAnsi"/>
              </w:rPr>
            </w:pPr>
          </w:p>
        </w:tc>
      </w:tr>
      <w:tr w:rsidR="00B91146" w:rsidRPr="006F6817" w14:paraId="27DA6E74" w14:textId="77777777" w:rsidTr="00526983">
        <w:tc>
          <w:tcPr>
            <w:tcW w:w="2376" w:type="dxa"/>
          </w:tcPr>
          <w:p w14:paraId="693C50A6" w14:textId="77777777" w:rsidR="00B91146" w:rsidRPr="00B91146" w:rsidRDefault="00B91146" w:rsidP="00526983">
            <w:pPr>
              <w:rPr>
                <w:rFonts w:asciiTheme="majorHAnsi" w:hAnsiTheme="majorHAnsi" w:cstheme="majorHAnsi"/>
                <w:b/>
              </w:rPr>
            </w:pPr>
            <w:r w:rsidRPr="00B91146">
              <w:rPr>
                <w:rFonts w:asciiTheme="majorHAnsi" w:hAnsiTheme="majorHAnsi" w:cstheme="majorHAnsi"/>
                <w:b/>
              </w:rPr>
              <w:t>Outliers</w:t>
            </w:r>
          </w:p>
        </w:tc>
        <w:tc>
          <w:tcPr>
            <w:tcW w:w="6152" w:type="dxa"/>
          </w:tcPr>
          <w:p w14:paraId="49EEE066" w14:textId="2607E39B" w:rsidR="00B91146" w:rsidRDefault="00B91146" w:rsidP="00130435">
            <w:pPr>
              <w:numPr>
                <w:ilvl w:val="0"/>
                <w:numId w:val="10"/>
              </w:numPr>
              <w:rPr>
                <w:rFonts w:asciiTheme="majorHAnsi" w:hAnsiTheme="majorHAnsi" w:cstheme="majorHAnsi"/>
              </w:rPr>
            </w:pPr>
            <w:r w:rsidRPr="00B91146">
              <w:rPr>
                <w:rFonts w:asciiTheme="majorHAnsi" w:hAnsiTheme="majorHAnsi" w:cstheme="majorHAnsi"/>
              </w:rPr>
              <w:t>Some records on CIS appear to be unfeasibly old, i.e. they have an early date of birth and no date of death. Dates of death are only recorded once a death certificate has been seen or when a death has been notified to the Department. In some circumstances someone with a NINO may die whilst abroad, and if the person has not been resident for a number of years, and has no reason to interact with DWP the death may never get recorded on the CIS. RAPID makes no adjustment for these records and they remain within the data. Analysts can then decide what actions they want to take for these outliers.</w:t>
            </w:r>
            <w:r w:rsidR="00D40728">
              <w:rPr>
                <w:rFonts w:asciiTheme="majorHAnsi" w:hAnsiTheme="majorHAnsi" w:cstheme="majorHAnsi"/>
              </w:rPr>
              <w:t xml:space="preserve"> As a general rule RAPID marks people over the age of 110 as ‘RESIDENT’= NO</w:t>
            </w:r>
          </w:p>
          <w:p w14:paraId="6C2378B3" w14:textId="77777777" w:rsidR="00C47DBE" w:rsidRPr="00B91146" w:rsidRDefault="00C47DBE" w:rsidP="00C47DBE">
            <w:pPr>
              <w:rPr>
                <w:rFonts w:asciiTheme="majorHAnsi" w:hAnsiTheme="majorHAnsi" w:cstheme="majorHAnsi"/>
              </w:rPr>
            </w:pPr>
          </w:p>
        </w:tc>
      </w:tr>
    </w:tbl>
    <w:p w14:paraId="01CC22B3" w14:textId="77777777" w:rsidR="00B91146" w:rsidRDefault="00B91146" w:rsidP="00B91146">
      <w:pPr>
        <w:jc w:val="both"/>
        <w:rPr>
          <w:rFonts w:ascii="Arial" w:hAnsi="Arial" w:cs="Arial"/>
          <w:sz w:val="20"/>
          <w:szCs w:val="20"/>
        </w:rPr>
      </w:pPr>
    </w:p>
    <w:p w14:paraId="078018CE" w14:textId="77777777" w:rsidR="00C47DBE" w:rsidRPr="00C47DBE" w:rsidRDefault="00526983" w:rsidP="00C47DBE">
      <w:pPr>
        <w:pStyle w:val="Heading2"/>
      </w:pPr>
      <w:r>
        <w:lastRenderedPageBreak/>
        <w:t>CIS selection c</w:t>
      </w:r>
      <w:r w:rsidR="00C47DBE" w:rsidRPr="00C47DBE">
        <w:t>riteria</w:t>
      </w:r>
      <w:r w:rsidR="00C47DBE">
        <w:t xml:space="preserve"> &amp; processing</w:t>
      </w:r>
    </w:p>
    <w:p w14:paraId="653A324E" w14:textId="77777777" w:rsidR="00B11BF9" w:rsidRDefault="00B11BF9" w:rsidP="00C47DBE">
      <w:pPr>
        <w:pStyle w:val="Heading2"/>
        <w:numPr>
          <w:ilvl w:val="0"/>
          <w:numId w:val="0"/>
        </w:numPr>
        <w:ind w:left="576"/>
        <w:jc w:val="both"/>
        <w:rPr>
          <w:rFonts w:cstheme="majorHAnsi"/>
          <w:color w:val="auto"/>
          <w:sz w:val="24"/>
          <w:szCs w:val="24"/>
          <w:shd w:val="clear" w:color="auto" w:fill="FFFFFF"/>
        </w:rPr>
      </w:pPr>
    </w:p>
    <w:p w14:paraId="4DBE7DED" w14:textId="54D2DFBB" w:rsidR="00B91146" w:rsidRPr="00C47DBE" w:rsidRDefault="00B91146" w:rsidP="00C47DBE">
      <w:pPr>
        <w:pStyle w:val="Heading2"/>
        <w:numPr>
          <w:ilvl w:val="0"/>
          <w:numId w:val="0"/>
        </w:numPr>
        <w:ind w:left="576"/>
        <w:jc w:val="both"/>
        <w:rPr>
          <w:rFonts w:cstheme="majorHAnsi"/>
          <w:color w:val="auto"/>
          <w:sz w:val="24"/>
          <w:szCs w:val="24"/>
          <w:shd w:val="clear" w:color="auto" w:fill="FFFFFF"/>
        </w:rPr>
      </w:pPr>
      <w:r w:rsidRPr="00C47DBE">
        <w:rPr>
          <w:rFonts w:cstheme="majorHAnsi"/>
          <w:color w:val="auto"/>
          <w:sz w:val="24"/>
          <w:szCs w:val="24"/>
          <w:shd w:val="clear" w:color="auto" w:fill="FFFFFF"/>
        </w:rPr>
        <w:t xml:space="preserve">Only records that are alive on or after </w:t>
      </w:r>
      <w:r w:rsidR="005675CD">
        <w:rPr>
          <w:rFonts w:cstheme="majorHAnsi"/>
          <w:color w:val="auto"/>
          <w:sz w:val="24"/>
          <w:szCs w:val="24"/>
          <w:shd w:val="clear" w:color="auto" w:fill="FFFFFF"/>
        </w:rPr>
        <w:t>6</w:t>
      </w:r>
      <w:r w:rsidR="008E0B7F">
        <w:rPr>
          <w:rFonts w:cstheme="majorHAnsi"/>
          <w:color w:val="auto"/>
          <w:sz w:val="24"/>
          <w:szCs w:val="24"/>
          <w:shd w:val="clear" w:color="auto" w:fill="FFFFFF"/>
        </w:rPr>
        <w:t>th</w:t>
      </w:r>
      <w:r w:rsidRPr="00C47DBE">
        <w:rPr>
          <w:rFonts w:cstheme="majorHAnsi"/>
          <w:color w:val="auto"/>
          <w:sz w:val="24"/>
          <w:szCs w:val="24"/>
          <w:shd w:val="clear" w:color="auto" w:fill="FFFFFF"/>
        </w:rPr>
        <w:t xml:space="preserve"> </w:t>
      </w:r>
      <w:r w:rsidR="005675CD">
        <w:rPr>
          <w:rFonts w:cstheme="majorHAnsi"/>
          <w:color w:val="auto"/>
          <w:sz w:val="24"/>
          <w:szCs w:val="24"/>
          <w:shd w:val="clear" w:color="auto" w:fill="FFFFFF"/>
        </w:rPr>
        <w:t>Apr</w:t>
      </w:r>
      <w:r w:rsidR="008E0B7F">
        <w:rPr>
          <w:rFonts w:cstheme="majorHAnsi"/>
          <w:color w:val="auto"/>
          <w:sz w:val="24"/>
          <w:szCs w:val="24"/>
          <w:shd w:val="clear" w:color="auto" w:fill="FFFFFF"/>
        </w:rPr>
        <w:t>il</w:t>
      </w:r>
      <w:r w:rsidRPr="00C47DBE">
        <w:rPr>
          <w:rFonts w:cstheme="majorHAnsi"/>
          <w:color w:val="auto"/>
          <w:sz w:val="24"/>
          <w:szCs w:val="24"/>
          <w:shd w:val="clear" w:color="auto" w:fill="FFFFFF"/>
        </w:rPr>
        <w:t xml:space="preserve"> 20</w:t>
      </w:r>
      <w:r w:rsidR="00BA3B5D">
        <w:rPr>
          <w:rFonts w:cstheme="majorHAnsi"/>
          <w:color w:val="auto"/>
          <w:sz w:val="24"/>
          <w:szCs w:val="24"/>
          <w:shd w:val="clear" w:color="auto" w:fill="FFFFFF"/>
        </w:rPr>
        <w:t>10</w:t>
      </w:r>
      <w:r w:rsidRPr="00C47DBE">
        <w:rPr>
          <w:rFonts w:cstheme="majorHAnsi"/>
          <w:color w:val="auto"/>
          <w:sz w:val="24"/>
          <w:szCs w:val="24"/>
          <w:shd w:val="clear" w:color="auto" w:fill="FFFFFF"/>
        </w:rPr>
        <w:t xml:space="preserve"> are selected for inclusion in RAPID. The CIS records include child records where the child is part of a Child Benefit award. These child NINOs are usually referred to as Child Reference Numbers, but become NINO’s once the child has reached age 16. Only selected variables from the CIS data are carried forward. </w:t>
      </w:r>
    </w:p>
    <w:p w14:paraId="1FF1C4D7" w14:textId="77777777" w:rsidR="00C47DBE" w:rsidRDefault="00C47DBE" w:rsidP="00B91146">
      <w:pPr>
        <w:autoSpaceDE w:val="0"/>
        <w:autoSpaceDN w:val="0"/>
        <w:adjustRightInd w:val="0"/>
        <w:jc w:val="both"/>
        <w:rPr>
          <w:rFonts w:asciiTheme="majorHAnsi" w:hAnsiTheme="majorHAnsi" w:cstheme="majorHAnsi"/>
          <w:shd w:val="clear" w:color="auto" w:fill="FFFFFF"/>
        </w:rPr>
      </w:pPr>
    </w:p>
    <w:p w14:paraId="77E55A5F" w14:textId="379C26A2" w:rsidR="00B91146" w:rsidRPr="00C47DBE" w:rsidRDefault="00B91146" w:rsidP="00C47DBE">
      <w:pPr>
        <w:autoSpaceDE w:val="0"/>
        <w:autoSpaceDN w:val="0"/>
        <w:adjustRightInd w:val="0"/>
        <w:ind w:left="576"/>
        <w:jc w:val="both"/>
        <w:rPr>
          <w:rFonts w:asciiTheme="majorHAnsi" w:hAnsiTheme="majorHAnsi" w:cstheme="majorHAnsi"/>
          <w:shd w:val="clear" w:color="auto" w:fill="FFFFFF"/>
        </w:rPr>
      </w:pPr>
      <w:r w:rsidRPr="00C47DBE">
        <w:rPr>
          <w:rFonts w:asciiTheme="majorHAnsi" w:hAnsiTheme="majorHAnsi" w:cstheme="majorHAnsi"/>
          <w:shd w:val="clear" w:color="auto" w:fill="FFFFFF"/>
        </w:rPr>
        <w:t xml:space="preserve">For each record selected from CIS the following information is </w:t>
      </w:r>
      <w:r w:rsidR="00E76BA5">
        <w:rPr>
          <w:rFonts w:asciiTheme="majorHAnsi" w:hAnsiTheme="majorHAnsi" w:cstheme="majorHAnsi"/>
          <w:shd w:val="clear" w:color="auto" w:fill="FFFFFF"/>
        </w:rPr>
        <w:t xml:space="preserve">captured or </w:t>
      </w:r>
      <w:r w:rsidRPr="00C47DBE">
        <w:rPr>
          <w:rFonts w:asciiTheme="majorHAnsi" w:hAnsiTheme="majorHAnsi" w:cstheme="majorHAnsi"/>
          <w:shd w:val="clear" w:color="auto" w:fill="FFFFFF"/>
        </w:rPr>
        <w:t>derived:</w:t>
      </w:r>
    </w:p>
    <w:p w14:paraId="34C8D89C" w14:textId="77777777" w:rsidR="00B91146" w:rsidRPr="00C47DBE" w:rsidRDefault="00B91146" w:rsidP="00B91146">
      <w:pPr>
        <w:autoSpaceDE w:val="0"/>
        <w:autoSpaceDN w:val="0"/>
        <w:adjustRightInd w:val="0"/>
        <w:jc w:val="both"/>
        <w:rPr>
          <w:rFonts w:asciiTheme="majorHAnsi" w:hAnsiTheme="majorHAnsi" w:cstheme="majorHAnsi"/>
          <w:shd w:val="clear" w:color="auto" w:fill="FFFFFF"/>
        </w:rPr>
      </w:pPr>
    </w:p>
    <w:p w14:paraId="43D2A794" w14:textId="4A5C4090" w:rsidR="00E76BA5" w:rsidRDefault="00E76BA5" w:rsidP="00130435">
      <w:pPr>
        <w:pStyle w:val="ListParagraph"/>
        <w:numPr>
          <w:ilvl w:val="1"/>
          <w:numId w:val="11"/>
        </w:numPr>
        <w:autoSpaceDE w:val="0"/>
        <w:autoSpaceDN w:val="0"/>
        <w:adjustRightInd w:val="0"/>
        <w:jc w:val="both"/>
        <w:rPr>
          <w:rFonts w:asciiTheme="majorHAnsi" w:hAnsiTheme="majorHAnsi" w:cstheme="majorHAnsi"/>
          <w:shd w:val="clear" w:color="auto" w:fill="FFFFFF"/>
        </w:rPr>
      </w:pPr>
      <w:r>
        <w:rPr>
          <w:rFonts w:asciiTheme="majorHAnsi" w:hAnsiTheme="majorHAnsi" w:cstheme="majorHAnsi"/>
          <w:shd w:val="clear" w:color="auto" w:fill="FFFFFF"/>
        </w:rPr>
        <w:t>Date of birth</w:t>
      </w:r>
      <w:r w:rsidR="00246058">
        <w:rPr>
          <w:rFonts w:asciiTheme="majorHAnsi" w:hAnsiTheme="majorHAnsi" w:cstheme="majorHAnsi"/>
          <w:shd w:val="clear" w:color="auto" w:fill="FFFFFF"/>
        </w:rPr>
        <w:t>, Date of death</w:t>
      </w:r>
      <w:r w:rsidR="004A4667">
        <w:rPr>
          <w:rFonts w:asciiTheme="majorHAnsi" w:hAnsiTheme="majorHAnsi" w:cstheme="majorHAnsi"/>
          <w:shd w:val="clear" w:color="auto" w:fill="FFFFFF"/>
        </w:rPr>
        <w:t xml:space="preserve"> &amp;</w:t>
      </w:r>
      <w:r w:rsidR="00246058">
        <w:rPr>
          <w:rFonts w:asciiTheme="majorHAnsi" w:hAnsiTheme="majorHAnsi" w:cstheme="majorHAnsi"/>
          <w:shd w:val="clear" w:color="auto" w:fill="FFFFFF"/>
        </w:rPr>
        <w:t xml:space="preserve"> </w:t>
      </w:r>
      <w:r w:rsidR="00831709">
        <w:rPr>
          <w:rFonts w:asciiTheme="majorHAnsi" w:hAnsiTheme="majorHAnsi" w:cstheme="majorHAnsi"/>
          <w:shd w:val="clear" w:color="auto" w:fill="FFFFFF"/>
        </w:rPr>
        <w:t>sex</w:t>
      </w:r>
      <w:r w:rsidR="00246058">
        <w:rPr>
          <w:rFonts w:asciiTheme="majorHAnsi" w:hAnsiTheme="majorHAnsi" w:cstheme="majorHAnsi"/>
          <w:shd w:val="clear" w:color="auto" w:fill="FFFFFF"/>
        </w:rPr>
        <w:t>;</w:t>
      </w:r>
    </w:p>
    <w:p w14:paraId="795D5BA0" w14:textId="77777777" w:rsidR="009A4C13" w:rsidRDefault="009A4C13" w:rsidP="009A4C13">
      <w:pPr>
        <w:pStyle w:val="ListParagraph"/>
        <w:autoSpaceDE w:val="0"/>
        <w:autoSpaceDN w:val="0"/>
        <w:adjustRightInd w:val="0"/>
        <w:ind w:left="1080"/>
        <w:jc w:val="both"/>
        <w:rPr>
          <w:rFonts w:asciiTheme="majorHAnsi" w:hAnsiTheme="majorHAnsi" w:cstheme="majorHAnsi"/>
          <w:shd w:val="clear" w:color="auto" w:fill="FFFFFF"/>
        </w:rPr>
      </w:pPr>
    </w:p>
    <w:p w14:paraId="182ABA4E" w14:textId="7C82DFDA" w:rsidR="00B91146" w:rsidRPr="00C47DBE" w:rsidRDefault="00B91146" w:rsidP="00130435">
      <w:pPr>
        <w:pStyle w:val="ListParagraph"/>
        <w:numPr>
          <w:ilvl w:val="1"/>
          <w:numId w:val="11"/>
        </w:numPr>
        <w:autoSpaceDE w:val="0"/>
        <w:autoSpaceDN w:val="0"/>
        <w:adjustRightInd w:val="0"/>
        <w:jc w:val="both"/>
        <w:rPr>
          <w:rFonts w:asciiTheme="majorHAnsi" w:hAnsiTheme="majorHAnsi" w:cstheme="majorHAnsi"/>
          <w:shd w:val="clear" w:color="auto" w:fill="FFFFFF"/>
        </w:rPr>
      </w:pPr>
      <w:r w:rsidRPr="00C47DBE">
        <w:rPr>
          <w:rFonts w:asciiTheme="majorHAnsi" w:hAnsiTheme="majorHAnsi" w:cstheme="majorHAnsi"/>
          <w:shd w:val="clear" w:color="auto" w:fill="FFFFFF"/>
        </w:rPr>
        <w:t>Calculates tax year of birth and the tax year of death. These variables are used in subsequent derivations so that processing is only performed for tax years where the person is ‘alive’ on the system;</w:t>
      </w:r>
    </w:p>
    <w:p w14:paraId="3A3A0FD0" w14:textId="77777777" w:rsidR="00B91146" w:rsidRPr="00C47DBE" w:rsidRDefault="00B91146" w:rsidP="00B91146">
      <w:pPr>
        <w:autoSpaceDE w:val="0"/>
        <w:autoSpaceDN w:val="0"/>
        <w:adjustRightInd w:val="0"/>
        <w:ind w:left="720"/>
        <w:jc w:val="both"/>
        <w:rPr>
          <w:rFonts w:asciiTheme="majorHAnsi" w:hAnsiTheme="majorHAnsi" w:cstheme="majorHAnsi"/>
          <w:shd w:val="clear" w:color="auto" w:fill="FFFFFF"/>
        </w:rPr>
      </w:pPr>
    </w:p>
    <w:p w14:paraId="607D715B" w14:textId="77777777" w:rsidR="00B91146" w:rsidRPr="00C47DBE" w:rsidRDefault="00B91146" w:rsidP="00130435">
      <w:pPr>
        <w:pStyle w:val="ListParagraph"/>
        <w:numPr>
          <w:ilvl w:val="1"/>
          <w:numId w:val="11"/>
        </w:numPr>
        <w:autoSpaceDE w:val="0"/>
        <w:autoSpaceDN w:val="0"/>
        <w:adjustRightInd w:val="0"/>
        <w:jc w:val="both"/>
        <w:rPr>
          <w:rFonts w:asciiTheme="majorHAnsi" w:hAnsiTheme="majorHAnsi" w:cstheme="majorHAnsi"/>
          <w:shd w:val="clear" w:color="auto" w:fill="FFFFFF"/>
        </w:rPr>
      </w:pPr>
      <w:r w:rsidRPr="00C47DBE">
        <w:rPr>
          <w:rFonts w:asciiTheme="majorHAnsi" w:hAnsiTheme="majorHAnsi" w:cstheme="majorHAnsi"/>
          <w:shd w:val="clear" w:color="auto" w:fill="FFFFFF"/>
        </w:rPr>
        <w:t>Calculates the date of entitlement to State Pension, taking in to account the changing State Pension age rules, equalization and New State Pension. The Final Relevant Year (FRY) is also calculated based on the State Pension entitlement date. The FRY is the last full tax year prior to the year in which someone reaches State Pension Age or the last full tax year prior to the year in which a person dies (if it is before SPA);</w:t>
      </w:r>
    </w:p>
    <w:p w14:paraId="4772A53F" w14:textId="77777777" w:rsidR="00B91146" w:rsidRPr="00C47DBE" w:rsidRDefault="00B91146" w:rsidP="00B91146">
      <w:pPr>
        <w:autoSpaceDE w:val="0"/>
        <w:autoSpaceDN w:val="0"/>
        <w:adjustRightInd w:val="0"/>
        <w:ind w:left="720"/>
        <w:jc w:val="both"/>
        <w:rPr>
          <w:rFonts w:asciiTheme="majorHAnsi" w:hAnsiTheme="majorHAnsi" w:cstheme="majorHAnsi"/>
          <w:shd w:val="clear" w:color="auto" w:fill="FFFFFF"/>
        </w:rPr>
      </w:pPr>
    </w:p>
    <w:p w14:paraId="143A3F07" w14:textId="77777777" w:rsidR="00B91146" w:rsidRPr="00C47DBE" w:rsidRDefault="00B91146" w:rsidP="00130435">
      <w:pPr>
        <w:pStyle w:val="ListParagraph"/>
        <w:numPr>
          <w:ilvl w:val="1"/>
          <w:numId w:val="11"/>
        </w:numPr>
        <w:autoSpaceDE w:val="0"/>
        <w:autoSpaceDN w:val="0"/>
        <w:adjustRightInd w:val="0"/>
        <w:jc w:val="both"/>
        <w:rPr>
          <w:rFonts w:asciiTheme="majorHAnsi" w:hAnsiTheme="majorHAnsi" w:cstheme="majorHAnsi"/>
          <w:shd w:val="clear" w:color="auto" w:fill="FFFFFF"/>
        </w:rPr>
      </w:pPr>
      <w:r w:rsidRPr="00C47DBE">
        <w:rPr>
          <w:rFonts w:asciiTheme="majorHAnsi" w:hAnsiTheme="majorHAnsi" w:cstheme="majorHAnsi"/>
          <w:shd w:val="clear" w:color="auto" w:fill="FFFFFF"/>
        </w:rPr>
        <w:t xml:space="preserve">Calculates the tax year of entry for National Insurance purposes. This is generally the tax year in which someone reaches age 16, and the age from which National Insurance becomes payable on employments and when National Insurance Credits are awarded for periods on certain benefits; </w:t>
      </w:r>
    </w:p>
    <w:p w14:paraId="19909A8E" w14:textId="77777777" w:rsidR="00B91146" w:rsidRPr="00C47DBE" w:rsidRDefault="00B91146" w:rsidP="00B91146">
      <w:pPr>
        <w:autoSpaceDE w:val="0"/>
        <w:autoSpaceDN w:val="0"/>
        <w:adjustRightInd w:val="0"/>
        <w:ind w:left="720"/>
        <w:jc w:val="both"/>
        <w:rPr>
          <w:rFonts w:asciiTheme="majorHAnsi" w:hAnsiTheme="majorHAnsi" w:cstheme="majorHAnsi"/>
          <w:shd w:val="clear" w:color="auto" w:fill="FFFFFF"/>
        </w:rPr>
      </w:pPr>
    </w:p>
    <w:p w14:paraId="5B85F71A" w14:textId="77777777" w:rsidR="00B91146" w:rsidRPr="00C47DBE" w:rsidRDefault="00B91146" w:rsidP="00130435">
      <w:pPr>
        <w:pStyle w:val="ListParagraph"/>
        <w:numPr>
          <w:ilvl w:val="1"/>
          <w:numId w:val="11"/>
        </w:numPr>
        <w:autoSpaceDE w:val="0"/>
        <w:autoSpaceDN w:val="0"/>
        <w:adjustRightInd w:val="0"/>
        <w:jc w:val="both"/>
        <w:rPr>
          <w:rFonts w:asciiTheme="majorHAnsi" w:hAnsiTheme="majorHAnsi" w:cstheme="majorHAnsi"/>
          <w:shd w:val="clear" w:color="auto" w:fill="FFFFFF"/>
        </w:rPr>
      </w:pPr>
      <w:r w:rsidRPr="00C47DBE">
        <w:rPr>
          <w:rFonts w:asciiTheme="majorHAnsi" w:hAnsiTheme="majorHAnsi" w:cstheme="majorHAnsi"/>
          <w:shd w:val="clear" w:color="auto" w:fill="FFFFFF"/>
        </w:rPr>
        <w:t>Calculates the age at the 30 June of each tax year being processed based on full date of birth;</w:t>
      </w:r>
    </w:p>
    <w:p w14:paraId="3D657F28" w14:textId="77777777" w:rsidR="00B91146" w:rsidRPr="00C47DBE" w:rsidRDefault="00B91146" w:rsidP="00B91146">
      <w:pPr>
        <w:autoSpaceDE w:val="0"/>
        <w:autoSpaceDN w:val="0"/>
        <w:adjustRightInd w:val="0"/>
        <w:ind w:left="720"/>
        <w:jc w:val="both"/>
        <w:rPr>
          <w:rFonts w:asciiTheme="majorHAnsi" w:hAnsiTheme="majorHAnsi" w:cstheme="majorHAnsi"/>
          <w:shd w:val="clear" w:color="auto" w:fill="FFFFFF"/>
        </w:rPr>
      </w:pPr>
    </w:p>
    <w:p w14:paraId="79CBEBC8" w14:textId="7B106C6B" w:rsidR="00B91146" w:rsidRDefault="00B91146" w:rsidP="00130435">
      <w:pPr>
        <w:pStyle w:val="ListParagraph"/>
        <w:numPr>
          <w:ilvl w:val="1"/>
          <w:numId w:val="11"/>
        </w:numPr>
        <w:autoSpaceDE w:val="0"/>
        <w:autoSpaceDN w:val="0"/>
        <w:adjustRightInd w:val="0"/>
        <w:jc w:val="both"/>
        <w:rPr>
          <w:rFonts w:asciiTheme="majorHAnsi" w:hAnsiTheme="majorHAnsi" w:cstheme="majorHAnsi"/>
          <w:shd w:val="clear" w:color="auto" w:fill="FFFFFF"/>
        </w:rPr>
      </w:pPr>
      <w:r w:rsidRPr="00C47DBE">
        <w:rPr>
          <w:rFonts w:asciiTheme="majorHAnsi" w:hAnsiTheme="majorHAnsi" w:cstheme="majorHAnsi"/>
          <w:shd w:val="clear" w:color="auto" w:fill="FFFFFF"/>
        </w:rPr>
        <w:t>Once the full date of birth has been used in the derivation of additional variables the full date is truncated to MMM/YYYY format. Analysts wanting to create new or different age measures will have to apply a ‘day’ element to the truncated date. This measure has been applied to cater for disclosivity concerns about full dates of birth.</w:t>
      </w:r>
    </w:p>
    <w:p w14:paraId="17D1F8CF" w14:textId="77777777" w:rsidR="00D05CE3" w:rsidRPr="00D05CE3" w:rsidRDefault="00D05CE3" w:rsidP="00D05CE3">
      <w:pPr>
        <w:pStyle w:val="ListParagraph"/>
        <w:rPr>
          <w:rFonts w:asciiTheme="majorHAnsi" w:hAnsiTheme="majorHAnsi" w:cstheme="majorHAnsi"/>
          <w:shd w:val="clear" w:color="auto" w:fill="FFFFFF"/>
        </w:rPr>
      </w:pPr>
    </w:p>
    <w:p w14:paraId="401C46B9" w14:textId="009A91D7" w:rsidR="00D05CE3" w:rsidRDefault="00D05CE3" w:rsidP="00130435">
      <w:pPr>
        <w:pStyle w:val="ListParagraph"/>
        <w:numPr>
          <w:ilvl w:val="1"/>
          <w:numId w:val="11"/>
        </w:numPr>
        <w:autoSpaceDE w:val="0"/>
        <w:autoSpaceDN w:val="0"/>
        <w:adjustRightInd w:val="0"/>
        <w:jc w:val="both"/>
        <w:rPr>
          <w:rFonts w:asciiTheme="majorHAnsi" w:hAnsiTheme="majorHAnsi" w:cstheme="majorHAnsi"/>
          <w:shd w:val="clear" w:color="auto" w:fill="FFFFFF"/>
        </w:rPr>
      </w:pPr>
      <w:r>
        <w:rPr>
          <w:rFonts w:asciiTheme="majorHAnsi" w:hAnsiTheme="majorHAnsi" w:cstheme="majorHAnsi"/>
          <w:shd w:val="clear" w:color="auto" w:fill="FFFFFF"/>
        </w:rPr>
        <w:t>The date of first appearance in the C</w:t>
      </w:r>
      <w:r w:rsidR="00911AFE">
        <w:rPr>
          <w:rFonts w:asciiTheme="majorHAnsi" w:hAnsiTheme="majorHAnsi" w:cstheme="majorHAnsi"/>
          <w:shd w:val="clear" w:color="auto" w:fill="FFFFFF"/>
        </w:rPr>
        <w:t>I</w:t>
      </w:r>
      <w:r>
        <w:rPr>
          <w:rFonts w:asciiTheme="majorHAnsi" w:hAnsiTheme="majorHAnsi" w:cstheme="majorHAnsi"/>
          <w:shd w:val="clear" w:color="auto" w:fill="FFFFFF"/>
        </w:rPr>
        <w:t>S extract is also captured from R6 onwards. This is a reasonable proxy for the date of registration for migrants. In addition the nationality at the point the record is recorded on CIS is retained from R6</w:t>
      </w:r>
      <w:r w:rsidR="004A4667">
        <w:rPr>
          <w:rFonts w:asciiTheme="majorHAnsi" w:hAnsiTheme="majorHAnsi" w:cstheme="majorHAnsi"/>
          <w:shd w:val="clear" w:color="auto" w:fill="FFFFFF"/>
        </w:rPr>
        <w:t xml:space="preserve"> onwards</w:t>
      </w:r>
      <w:r>
        <w:rPr>
          <w:rFonts w:asciiTheme="majorHAnsi" w:hAnsiTheme="majorHAnsi" w:cstheme="majorHAnsi"/>
          <w:shd w:val="clear" w:color="auto" w:fill="FFFFFF"/>
        </w:rPr>
        <w:t>. This data is only reliable for migrant populations and reflects the nationality at the point the CIS record was created.</w:t>
      </w:r>
    </w:p>
    <w:p w14:paraId="1B3FD170" w14:textId="77777777" w:rsidR="009C1E5D" w:rsidRPr="009C1E5D" w:rsidRDefault="009C1E5D" w:rsidP="009C1E5D">
      <w:pPr>
        <w:pStyle w:val="ListParagraph"/>
        <w:rPr>
          <w:rFonts w:asciiTheme="majorHAnsi" w:hAnsiTheme="majorHAnsi" w:cstheme="majorHAnsi"/>
          <w:shd w:val="clear" w:color="auto" w:fill="FFFFFF"/>
        </w:rPr>
      </w:pPr>
    </w:p>
    <w:p w14:paraId="0972FC25" w14:textId="037E7851" w:rsidR="009C1E5D" w:rsidRPr="00C47DBE" w:rsidRDefault="009C1E5D" w:rsidP="00130435">
      <w:pPr>
        <w:pStyle w:val="ListParagraph"/>
        <w:numPr>
          <w:ilvl w:val="1"/>
          <w:numId w:val="11"/>
        </w:numPr>
        <w:autoSpaceDE w:val="0"/>
        <w:autoSpaceDN w:val="0"/>
        <w:adjustRightInd w:val="0"/>
        <w:jc w:val="both"/>
        <w:rPr>
          <w:rFonts w:asciiTheme="majorHAnsi" w:hAnsiTheme="majorHAnsi" w:cstheme="majorHAnsi"/>
          <w:shd w:val="clear" w:color="auto" w:fill="FFFFFF"/>
        </w:rPr>
      </w:pPr>
      <w:r>
        <w:rPr>
          <w:rFonts w:asciiTheme="majorHAnsi" w:hAnsiTheme="majorHAnsi" w:cstheme="majorHAnsi"/>
          <w:shd w:val="clear" w:color="auto" w:fill="FFFFFF"/>
        </w:rPr>
        <w:t xml:space="preserve">From R7 RAPID holds the current nationality held on CIS as well as the nationality when the record was created. Current nationality is not routinely </w:t>
      </w:r>
      <w:r>
        <w:rPr>
          <w:rFonts w:asciiTheme="majorHAnsi" w:hAnsiTheme="majorHAnsi" w:cstheme="majorHAnsi"/>
          <w:shd w:val="clear" w:color="auto" w:fill="FFFFFF"/>
        </w:rPr>
        <w:lastRenderedPageBreak/>
        <w:t>updated and so is not well populated. However, for some benefit awards DWP now ask about nationality and this will generate an update to the CIS data. Nationality may also be updated on CIS by other sources but this variable should be used with extreme caution. This variable is only really useful for ‘fine-tuning’ analyses of migration – it is not updated for everyone and a high proportion of the records do not hold anything.</w:t>
      </w:r>
    </w:p>
    <w:p w14:paraId="1F215816" w14:textId="77777777" w:rsidR="00B91146" w:rsidRDefault="00B91146" w:rsidP="00B91146">
      <w:pPr>
        <w:autoSpaceDE w:val="0"/>
        <w:autoSpaceDN w:val="0"/>
        <w:adjustRightInd w:val="0"/>
        <w:jc w:val="both"/>
        <w:rPr>
          <w:rFonts w:asciiTheme="majorHAnsi" w:hAnsiTheme="majorHAnsi" w:cstheme="majorHAnsi"/>
          <w:shd w:val="clear" w:color="auto" w:fill="FFFFFF"/>
        </w:rPr>
      </w:pPr>
    </w:p>
    <w:p w14:paraId="7D93B469" w14:textId="3A7F00DE" w:rsidR="00FA6C59" w:rsidRDefault="00FA6C59" w:rsidP="00FA6C59">
      <w:pPr>
        <w:autoSpaceDE w:val="0"/>
        <w:autoSpaceDN w:val="0"/>
        <w:adjustRightInd w:val="0"/>
        <w:ind w:left="720"/>
        <w:jc w:val="both"/>
        <w:rPr>
          <w:rFonts w:asciiTheme="majorHAnsi" w:hAnsiTheme="majorHAnsi" w:cstheme="majorHAnsi"/>
          <w:shd w:val="clear" w:color="auto" w:fill="FFFFFF"/>
        </w:rPr>
      </w:pPr>
      <w:r>
        <w:rPr>
          <w:rFonts w:asciiTheme="majorHAnsi" w:hAnsiTheme="majorHAnsi" w:cstheme="majorHAnsi"/>
          <w:noProof/>
          <w:shd w:val="clear" w:color="auto" w:fill="FFFFFF"/>
        </w:rPr>
        <w:drawing>
          <wp:inline distT="0" distB="0" distL="0" distR="0" wp14:anchorId="20E26A8B" wp14:editId="27FB0DCA">
            <wp:extent cx="4885677" cy="3191998"/>
            <wp:effectExtent l="0" t="0" r="0" b="8890"/>
            <wp:docPr id="145416063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907609" cy="3206327"/>
                    </a:xfrm>
                    <a:prstGeom prst="rect">
                      <a:avLst/>
                    </a:prstGeom>
                    <a:noFill/>
                  </pic:spPr>
                </pic:pic>
              </a:graphicData>
            </a:graphic>
          </wp:inline>
        </w:drawing>
      </w:r>
    </w:p>
    <w:p w14:paraId="2962E740" w14:textId="77777777" w:rsidR="00FA6C59" w:rsidRPr="00C47DBE" w:rsidRDefault="00FA6C59" w:rsidP="00B91146">
      <w:pPr>
        <w:autoSpaceDE w:val="0"/>
        <w:autoSpaceDN w:val="0"/>
        <w:adjustRightInd w:val="0"/>
        <w:jc w:val="both"/>
        <w:rPr>
          <w:rFonts w:asciiTheme="majorHAnsi" w:hAnsiTheme="majorHAnsi" w:cstheme="majorHAnsi"/>
          <w:shd w:val="clear" w:color="auto" w:fill="FFFFFF"/>
        </w:rPr>
      </w:pPr>
    </w:p>
    <w:p w14:paraId="5D3D045B" w14:textId="77777777" w:rsidR="00B91146" w:rsidRPr="00C47DBE" w:rsidRDefault="00C47DBE" w:rsidP="00C47DBE">
      <w:pPr>
        <w:pStyle w:val="Heading2"/>
        <w:rPr>
          <w:shd w:val="clear" w:color="auto" w:fill="FFFFFF"/>
        </w:rPr>
      </w:pPr>
      <w:r>
        <w:rPr>
          <w:shd w:val="clear" w:color="auto" w:fill="FFFFFF"/>
        </w:rPr>
        <w:t xml:space="preserve">CIS </w:t>
      </w:r>
      <w:r w:rsidR="00526983">
        <w:rPr>
          <w:shd w:val="clear" w:color="auto" w:fill="FFFFFF"/>
        </w:rPr>
        <w:t>cautions &amp; c</w:t>
      </w:r>
      <w:r w:rsidR="00B91146" w:rsidRPr="00C47DBE">
        <w:rPr>
          <w:shd w:val="clear" w:color="auto" w:fill="FFFFFF"/>
        </w:rPr>
        <w:t xml:space="preserve">aveats </w:t>
      </w:r>
    </w:p>
    <w:p w14:paraId="08DCF206" w14:textId="77777777" w:rsidR="00B91146" w:rsidRPr="00C47DBE" w:rsidRDefault="00B91146" w:rsidP="00B91146">
      <w:pPr>
        <w:autoSpaceDE w:val="0"/>
        <w:autoSpaceDN w:val="0"/>
        <w:adjustRightInd w:val="0"/>
        <w:jc w:val="both"/>
        <w:rPr>
          <w:rFonts w:asciiTheme="majorHAnsi" w:hAnsiTheme="majorHAnsi" w:cstheme="majorHAnsi"/>
          <w:shd w:val="clear" w:color="auto" w:fill="FFFFFF"/>
        </w:rPr>
      </w:pPr>
    </w:p>
    <w:p w14:paraId="1F3D974A" w14:textId="77777777" w:rsidR="00B91146" w:rsidRPr="004D55DA" w:rsidRDefault="00B91146" w:rsidP="00130435">
      <w:pPr>
        <w:pStyle w:val="ListParagraph"/>
        <w:numPr>
          <w:ilvl w:val="0"/>
          <w:numId w:val="12"/>
        </w:numPr>
        <w:autoSpaceDE w:val="0"/>
        <w:autoSpaceDN w:val="0"/>
        <w:adjustRightInd w:val="0"/>
        <w:jc w:val="both"/>
        <w:rPr>
          <w:rFonts w:asciiTheme="majorHAnsi" w:hAnsiTheme="majorHAnsi" w:cstheme="majorHAnsi"/>
          <w:shd w:val="clear" w:color="auto" w:fill="FFFFFF"/>
        </w:rPr>
      </w:pPr>
      <w:r w:rsidRPr="004D55DA">
        <w:rPr>
          <w:rFonts w:asciiTheme="majorHAnsi" w:hAnsiTheme="majorHAnsi" w:cstheme="majorHAnsi"/>
          <w:shd w:val="clear" w:color="auto" w:fill="FFFFFF"/>
        </w:rPr>
        <w:t>Anyone with a tax year of birth or death that would result in a value of 1900 or earlier has these variables set to ‘null’;</w:t>
      </w:r>
    </w:p>
    <w:p w14:paraId="18E1B3D3" w14:textId="77777777" w:rsidR="00B91146" w:rsidRPr="00C47DBE" w:rsidRDefault="00B91146" w:rsidP="00B91146">
      <w:pPr>
        <w:autoSpaceDE w:val="0"/>
        <w:autoSpaceDN w:val="0"/>
        <w:adjustRightInd w:val="0"/>
        <w:ind w:left="720"/>
        <w:jc w:val="both"/>
        <w:rPr>
          <w:rFonts w:asciiTheme="majorHAnsi" w:hAnsiTheme="majorHAnsi" w:cstheme="majorHAnsi"/>
          <w:shd w:val="clear" w:color="auto" w:fill="FFFFFF"/>
        </w:rPr>
      </w:pPr>
    </w:p>
    <w:p w14:paraId="25BC5323" w14:textId="629FFD3C" w:rsidR="00B91146" w:rsidRPr="004D55DA" w:rsidRDefault="00B91146" w:rsidP="00130435">
      <w:pPr>
        <w:pStyle w:val="ListParagraph"/>
        <w:numPr>
          <w:ilvl w:val="0"/>
          <w:numId w:val="12"/>
        </w:numPr>
        <w:autoSpaceDE w:val="0"/>
        <w:autoSpaceDN w:val="0"/>
        <w:adjustRightInd w:val="0"/>
        <w:jc w:val="both"/>
        <w:rPr>
          <w:rFonts w:asciiTheme="majorHAnsi" w:hAnsiTheme="majorHAnsi" w:cstheme="majorHAnsi"/>
          <w:shd w:val="clear" w:color="auto" w:fill="FFFFFF"/>
        </w:rPr>
      </w:pPr>
      <w:r w:rsidRPr="004D55DA">
        <w:rPr>
          <w:rFonts w:asciiTheme="majorHAnsi" w:hAnsiTheme="majorHAnsi" w:cstheme="majorHAnsi"/>
          <w:shd w:val="clear" w:color="auto" w:fill="FFFFFF"/>
        </w:rPr>
        <w:t xml:space="preserve">Since the changes to Child Benefit came in to force in 2012 restricting access to the benefit for families over a certain income level, not all children appear in the Child Benefit data, and hence will not appear in the CIS data either. Whereas take up of Child Benefit was almost universal prior to this policy change, take up is now restricted by income. This has various analytical and coverage impacts and biases. See Annex 1 </w:t>
      </w:r>
      <w:r w:rsidR="00B0315D">
        <w:rPr>
          <w:rFonts w:asciiTheme="majorHAnsi" w:hAnsiTheme="majorHAnsi" w:cstheme="majorHAnsi"/>
          <w:shd w:val="clear" w:color="auto" w:fill="FFFFFF"/>
        </w:rPr>
        <w:t>in the Record Description (</w:t>
      </w:r>
      <w:r w:rsidR="004F2CAD">
        <w:rPr>
          <w:rFonts w:asciiTheme="majorHAnsi" w:hAnsiTheme="majorHAnsi" w:cstheme="majorHAnsi"/>
          <w:shd w:val="clear" w:color="auto" w:fill="FFFFFF"/>
        </w:rPr>
        <w:t>S</w:t>
      </w:r>
      <w:r w:rsidR="00B0315D">
        <w:rPr>
          <w:rFonts w:asciiTheme="majorHAnsi" w:hAnsiTheme="majorHAnsi" w:cstheme="majorHAnsi"/>
          <w:shd w:val="clear" w:color="auto" w:fill="FFFFFF"/>
        </w:rPr>
        <w:t xml:space="preserve">ection </w:t>
      </w:r>
      <w:r w:rsidR="004F2CAD">
        <w:rPr>
          <w:rFonts w:asciiTheme="majorHAnsi" w:hAnsiTheme="majorHAnsi" w:cstheme="majorHAnsi"/>
          <w:shd w:val="clear" w:color="auto" w:fill="FFFFFF"/>
        </w:rPr>
        <w:t>2</w:t>
      </w:r>
      <w:r w:rsidR="0004155A">
        <w:rPr>
          <w:rFonts w:asciiTheme="majorHAnsi" w:hAnsiTheme="majorHAnsi" w:cstheme="majorHAnsi"/>
          <w:shd w:val="clear" w:color="auto" w:fill="FFFFFF"/>
        </w:rPr>
        <w:t>6</w:t>
      </w:r>
      <w:r w:rsidR="004F2CAD">
        <w:rPr>
          <w:rFonts w:asciiTheme="majorHAnsi" w:hAnsiTheme="majorHAnsi" w:cstheme="majorHAnsi"/>
          <w:shd w:val="clear" w:color="auto" w:fill="FFFFFF"/>
        </w:rPr>
        <w:t xml:space="preserve">) </w:t>
      </w:r>
      <w:r w:rsidRPr="004D55DA">
        <w:rPr>
          <w:rFonts w:asciiTheme="majorHAnsi" w:hAnsiTheme="majorHAnsi" w:cstheme="majorHAnsi"/>
          <w:shd w:val="clear" w:color="auto" w:fill="FFFFFF"/>
        </w:rPr>
        <w:t>for more details of the impacts.</w:t>
      </w:r>
    </w:p>
    <w:p w14:paraId="44CE2302" w14:textId="77777777" w:rsidR="00B91146" w:rsidRPr="00C47DBE" w:rsidRDefault="00B91146" w:rsidP="00B91146">
      <w:pPr>
        <w:autoSpaceDE w:val="0"/>
        <w:autoSpaceDN w:val="0"/>
        <w:adjustRightInd w:val="0"/>
        <w:ind w:left="720"/>
        <w:jc w:val="both"/>
        <w:rPr>
          <w:rFonts w:asciiTheme="majorHAnsi" w:hAnsiTheme="majorHAnsi" w:cstheme="majorHAnsi"/>
          <w:shd w:val="clear" w:color="auto" w:fill="FFFFFF"/>
        </w:rPr>
      </w:pPr>
    </w:p>
    <w:p w14:paraId="3321CD88" w14:textId="77777777" w:rsidR="004D55DA" w:rsidRDefault="00B91146" w:rsidP="00130435">
      <w:pPr>
        <w:pStyle w:val="ListParagraph"/>
        <w:numPr>
          <w:ilvl w:val="0"/>
          <w:numId w:val="12"/>
        </w:numPr>
        <w:autoSpaceDE w:val="0"/>
        <w:autoSpaceDN w:val="0"/>
        <w:adjustRightInd w:val="0"/>
        <w:jc w:val="both"/>
        <w:rPr>
          <w:rFonts w:asciiTheme="majorHAnsi" w:hAnsiTheme="majorHAnsi" w:cstheme="majorHAnsi"/>
          <w:shd w:val="clear" w:color="auto" w:fill="FFFFFF"/>
        </w:rPr>
      </w:pPr>
      <w:r w:rsidRPr="004D55DA">
        <w:rPr>
          <w:rFonts w:asciiTheme="majorHAnsi" w:hAnsiTheme="majorHAnsi" w:cstheme="majorHAnsi"/>
          <w:shd w:val="clear" w:color="auto" w:fill="FFFFFF"/>
        </w:rPr>
        <w:t>There are records on the CIS data whe</w:t>
      </w:r>
      <w:r w:rsidR="004D55DA">
        <w:rPr>
          <w:rFonts w:asciiTheme="majorHAnsi" w:hAnsiTheme="majorHAnsi" w:cstheme="majorHAnsi"/>
          <w:shd w:val="clear" w:color="auto" w:fill="FFFFFF"/>
        </w:rPr>
        <w:t>re no date of death is recorded</w:t>
      </w:r>
      <w:r w:rsidRPr="004D55DA">
        <w:rPr>
          <w:rFonts w:asciiTheme="majorHAnsi" w:hAnsiTheme="majorHAnsi" w:cstheme="majorHAnsi"/>
          <w:shd w:val="clear" w:color="auto" w:fill="FFFFFF"/>
        </w:rPr>
        <w:t xml:space="preserve"> but where the person looks ’unfeasibly’ old when looking at the tax year being processed. </w:t>
      </w:r>
    </w:p>
    <w:p w14:paraId="32D6B106" w14:textId="77777777" w:rsidR="00B91146" w:rsidRDefault="00B91146" w:rsidP="004D55DA">
      <w:pPr>
        <w:pStyle w:val="ListParagraph"/>
        <w:autoSpaceDE w:val="0"/>
        <w:autoSpaceDN w:val="0"/>
        <w:adjustRightInd w:val="0"/>
        <w:ind w:left="1080"/>
        <w:jc w:val="both"/>
        <w:rPr>
          <w:rFonts w:asciiTheme="majorHAnsi" w:hAnsiTheme="majorHAnsi" w:cstheme="majorHAnsi"/>
          <w:shd w:val="clear" w:color="auto" w:fill="FFFFFF"/>
        </w:rPr>
      </w:pPr>
      <w:r w:rsidRPr="004D55DA">
        <w:rPr>
          <w:rFonts w:asciiTheme="majorHAnsi" w:hAnsiTheme="majorHAnsi" w:cstheme="majorHAnsi"/>
          <w:shd w:val="clear" w:color="auto" w:fill="FFFFFF"/>
        </w:rPr>
        <w:t xml:space="preserve">CIS only records a date of death where a death has been notified to HMRC, DWP or the Registrar General. In some circumstances people who have been issued a NINO for legitimate purposes may emigrate and die whilst abroad. Where there is no ongoing contact prior to death and where a death occurs abroad there is no mechanism to record this event on UK systems. Hence the record remains ‘alive’ and the record continues to age. </w:t>
      </w:r>
      <w:r w:rsidRPr="004D55DA">
        <w:rPr>
          <w:rFonts w:asciiTheme="majorHAnsi" w:hAnsiTheme="majorHAnsi" w:cstheme="majorHAnsi"/>
          <w:shd w:val="clear" w:color="auto" w:fill="FFFFFF"/>
        </w:rPr>
        <w:lastRenderedPageBreak/>
        <w:t xml:space="preserve">This will impact all records where death occurs abroad (unless we are informed by family etc), but as mortality rates for people of working age are reasonably low there is minimal impact on working age records. However, as the age cohorts increase the data will include people who appear to be alive, but who have died abroad. The activity data within RAPID helps to alleviate this issue to some degree, but caution is needed when examining older records and records with no activities. </w:t>
      </w:r>
    </w:p>
    <w:p w14:paraId="71520C1E" w14:textId="77777777" w:rsidR="00A7009D" w:rsidRPr="00A7009D" w:rsidRDefault="00A7009D" w:rsidP="00A7009D">
      <w:pPr>
        <w:pStyle w:val="Heading1"/>
        <w:rPr>
          <w:rFonts w:cstheme="majorHAnsi"/>
          <w:sz w:val="24"/>
          <w:szCs w:val="24"/>
          <w:shd w:val="clear" w:color="auto" w:fill="FFFFFF"/>
        </w:rPr>
      </w:pPr>
      <w:r>
        <w:rPr>
          <w:rFonts w:cstheme="majorHAnsi"/>
          <w:shd w:val="clear" w:color="auto" w:fill="FFFFFF"/>
        </w:rPr>
        <w:br w:type="page"/>
      </w:r>
      <w:bookmarkStart w:id="16" w:name="_Ref43110151"/>
      <w:bookmarkStart w:id="17" w:name="_Toc210030961"/>
      <w:r w:rsidRPr="00A7009D">
        <w:lastRenderedPageBreak/>
        <w:t>Migrant Worker Scan (MWS) processing</w:t>
      </w:r>
      <w:bookmarkEnd w:id="16"/>
      <w:bookmarkEnd w:id="17"/>
    </w:p>
    <w:p w14:paraId="73A7CC0A" w14:textId="77777777" w:rsidR="00A7009D" w:rsidRPr="00A7009D" w:rsidRDefault="00A7009D" w:rsidP="00A7009D">
      <w:pPr>
        <w:jc w:val="both"/>
        <w:rPr>
          <w:rFonts w:asciiTheme="majorHAnsi" w:hAnsiTheme="majorHAnsi" w:cstheme="majorHAns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40"/>
        <w:gridCol w:w="5956"/>
      </w:tblGrid>
      <w:tr w:rsidR="00A7009D" w:rsidRPr="00A7009D" w14:paraId="365B9634" w14:textId="77777777" w:rsidTr="00526983">
        <w:tc>
          <w:tcPr>
            <w:tcW w:w="8528" w:type="dxa"/>
            <w:gridSpan w:val="2"/>
            <w:shd w:val="clear" w:color="auto" w:fill="D0CECE"/>
          </w:tcPr>
          <w:p w14:paraId="074B8044" w14:textId="77777777" w:rsidR="00A7009D" w:rsidRPr="00A7009D" w:rsidRDefault="00A7009D" w:rsidP="00526983">
            <w:pPr>
              <w:jc w:val="center"/>
              <w:rPr>
                <w:rFonts w:asciiTheme="majorHAnsi" w:hAnsiTheme="majorHAnsi" w:cstheme="majorHAnsi"/>
                <w:b/>
              </w:rPr>
            </w:pPr>
          </w:p>
          <w:p w14:paraId="76846214" w14:textId="77777777" w:rsidR="00A7009D" w:rsidRPr="00A7009D" w:rsidRDefault="00A7009D" w:rsidP="00526983">
            <w:pPr>
              <w:jc w:val="center"/>
              <w:rPr>
                <w:rFonts w:asciiTheme="majorHAnsi" w:hAnsiTheme="majorHAnsi" w:cstheme="majorHAnsi"/>
                <w:b/>
              </w:rPr>
            </w:pPr>
            <w:r w:rsidRPr="00A7009D">
              <w:rPr>
                <w:rFonts w:asciiTheme="majorHAnsi" w:hAnsiTheme="majorHAnsi" w:cstheme="majorHAnsi"/>
                <w:b/>
              </w:rPr>
              <w:t>Migrant Workers Scan (MWS)</w:t>
            </w:r>
          </w:p>
          <w:p w14:paraId="4FB38E01" w14:textId="77777777" w:rsidR="00A7009D" w:rsidRPr="00A7009D" w:rsidRDefault="00A7009D" w:rsidP="00526983">
            <w:pPr>
              <w:jc w:val="center"/>
              <w:rPr>
                <w:rFonts w:asciiTheme="majorHAnsi" w:hAnsiTheme="majorHAnsi" w:cstheme="majorHAnsi"/>
                <w:b/>
              </w:rPr>
            </w:pPr>
          </w:p>
        </w:tc>
      </w:tr>
      <w:tr w:rsidR="00A7009D" w:rsidRPr="00A7009D" w14:paraId="302BCAB1" w14:textId="77777777" w:rsidTr="00526983">
        <w:tc>
          <w:tcPr>
            <w:tcW w:w="2376" w:type="dxa"/>
            <w:shd w:val="clear" w:color="auto" w:fill="D0CECE"/>
          </w:tcPr>
          <w:p w14:paraId="729E1A8F" w14:textId="77777777" w:rsidR="00A7009D" w:rsidRPr="00A7009D" w:rsidRDefault="00A7009D" w:rsidP="00526983">
            <w:pPr>
              <w:jc w:val="center"/>
              <w:rPr>
                <w:rFonts w:asciiTheme="majorHAnsi" w:hAnsiTheme="majorHAnsi" w:cstheme="majorHAnsi"/>
                <w:b/>
              </w:rPr>
            </w:pPr>
            <w:r w:rsidRPr="00A7009D">
              <w:rPr>
                <w:rFonts w:asciiTheme="majorHAnsi" w:hAnsiTheme="majorHAnsi" w:cstheme="majorHAnsi"/>
                <w:b/>
              </w:rPr>
              <w:t>Information</w:t>
            </w:r>
          </w:p>
        </w:tc>
        <w:tc>
          <w:tcPr>
            <w:tcW w:w="6152" w:type="dxa"/>
            <w:shd w:val="clear" w:color="auto" w:fill="D0CECE"/>
          </w:tcPr>
          <w:p w14:paraId="366DDFB4" w14:textId="77777777" w:rsidR="00A7009D" w:rsidRPr="00A7009D" w:rsidRDefault="00A7009D" w:rsidP="00526983">
            <w:pPr>
              <w:jc w:val="center"/>
              <w:rPr>
                <w:rFonts w:asciiTheme="majorHAnsi" w:hAnsiTheme="majorHAnsi" w:cstheme="majorHAnsi"/>
                <w:b/>
              </w:rPr>
            </w:pPr>
            <w:r w:rsidRPr="00A7009D">
              <w:rPr>
                <w:rFonts w:asciiTheme="majorHAnsi" w:hAnsiTheme="majorHAnsi" w:cstheme="majorHAnsi"/>
                <w:b/>
              </w:rPr>
              <w:t>Notes</w:t>
            </w:r>
          </w:p>
        </w:tc>
      </w:tr>
      <w:tr w:rsidR="00A7009D" w:rsidRPr="00A7009D" w14:paraId="30DA5E09" w14:textId="77777777" w:rsidTr="00526983">
        <w:tc>
          <w:tcPr>
            <w:tcW w:w="2376" w:type="dxa"/>
          </w:tcPr>
          <w:p w14:paraId="1B0BBB06" w14:textId="77777777" w:rsidR="00A7009D" w:rsidRPr="00A7009D" w:rsidRDefault="00A7009D" w:rsidP="00526983">
            <w:pPr>
              <w:rPr>
                <w:rFonts w:asciiTheme="majorHAnsi" w:hAnsiTheme="majorHAnsi" w:cstheme="majorHAnsi"/>
                <w:b/>
              </w:rPr>
            </w:pPr>
            <w:r w:rsidRPr="00A7009D">
              <w:rPr>
                <w:rFonts w:asciiTheme="majorHAnsi" w:hAnsiTheme="majorHAnsi" w:cstheme="majorHAnsi"/>
                <w:b/>
              </w:rPr>
              <w:t>Data administration</w:t>
            </w:r>
          </w:p>
        </w:tc>
        <w:tc>
          <w:tcPr>
            <w:tcW w:w="6152" w:type="dxa"/>
          </w:tcPr>
          <w:p w14:paraId="2C129D0A" w14:textId="77777777" w:rsidR="00A7009D" w:rsidRPr="00A7009D" w:rsidRDefault="00A7009D" w:rsidP="00130435">
            <w:pPr>
              <w:numPr>
                <w:ilvl w:val="0"/>
                <w:numId w:val="5"/>
              </w:numPr>
              <w:rPr>
                <w:rFonts w:asciiTheme="majorHAnsi" w:hAnsiTheme="majorHAnsi" w:cstheme="majorHAnsi"/>
              </w:rPr>
            </w:pPr>
            <w:r w:rsidRPr="00A7009D">
              <w:rPr>
                <w:rFonts w:asciiTheme="majorHAnsi" w:hAnsiTheme="majorHAnsi" w:cstheme="majorHAnsi"/>
              </w:rPr>
              <w:t>Data owned and maintained by HMRC and sourced from the National Insurance and PAYE Service (NPS) database;</w:t>
            </w:r>
          </w:p>
          <w:p w14:paraId="611F4386" w14:textId="77777777" w:rsidR="00A7009D" w:rsidRDefault="00A7009D" w:rsidP="00130435">
            <w:pPr>
              <w:numPr>
                <w:ilvl w:val="0"/>
                <w:numId w:val="5"/>
              </w:numPr>
              <w:rPr>
                <w:rFonts w:asciiTheme="majorHAnsi" w:hAnsiTheme="majorHAnsi" w:cstheme="majorHAnsi"/>
              </w:rPr>
            </w:pPr>
            <w:r w:rsidRPr="00A7009D">
              <w:rPr>
                <w:rFonts w:asciiTheme="majorHAnsi" w:hAnsiTheme="majorHAnsi" w:cstheme="majorHAnsi"/>
              </w:rPr>
              <w:t>People registering for National Insurance Numbers issued in extraordinary circumstances, (i.e. where a NINO has not been allocated as part of a Child Benefit award or at age 16) are administered by DWP but recorded on the HMRC NPS system.</w:t>
            </w:r>
          </w:p>
          <w:p w14:paraId="076E630B" w14:textId="77777777" w:rsidR="00A7009D" w:rsidRPr="00A7009D" w:rsidRDefault="00A7009D" w:rsidP="00A7009D">
            <w:pPr>
              <w:ind w:left="360"/>
              <w:rPr>
                <w:rFonts w:asciiTheme="majorHAnsi" w:hAnsiTheme="majorHAnsi" w:cstheme="majorHAnsi"/>
              </w:rPr>
            </w:pPr>
          </w:p>
        </w:tc>
      </w:tr>
      <w:tr w:rsidR="00A7009D" w:rsidRPr="00A7009D" w14:paraId="061C9F18" w14:textId="77777777" w:rsidTr="00526983">
        <w:tc>
          <w:tcPr>
            <w:tcW w:w="2376" w:type="dxa"/>
          </w:tcPr>
          <w:p w14:paraId="44564C39" w14:textId="77777777" w:rsidR="00A7009D" w:rsidRPr="00A7009D" w:rsidRDefault="00A7009D" w:rsidP="00526983">
            <w:pPr>
              <w:rPr>
                <w:rFonts w:asciiTheme="majorHAnsi" w:hAnsiTheme="majorHAnsi" w:cstheme="majorHAnsi"/>
                <w:b/>
              </w:rPr>
            </w:pPr>
            <w:r w:rsidRPr="00A7009D">
              <w:rPr>
                <w:rFonts w:asciiTheme="majorHAnsi" w:hAnsiTheme="majorHAnsi" w:cstheme="majorHAnsi"/>
                <w:b/>
              </w:rPr>
              <w:t>Data purpose</w:t>
            </w:r>
          </w:p>
        </w:tc>
        <w:tc>
          <w:tcPr>
            <w:tcW w:w="6152" w:type="dxa"/>
          </w:tcPr>
          <w:p w14:paraId="3DB6EF17" w14:textId="56B72934" w:rsidR="00A7009D" w:rsidRPr="00A7009D" w:rsidRDefault="00A7009D" w:rsidP="00130435">
            <w:pPr>
              <w:numPr>
                <w:ilvl w:val="0"/>
                <w:numId w:val="6"/>
              </w:numPr>
              <w:rPr>
                <w:rFonts w:asciiTheme="majorHAnsi" w:hAnsiTheme="majorHAnsi" w:cstheme="majorHAnsi"/>
              </w:rPr>
            </w:pPr>
            <w:r w:rsidRPr="00A7009D">
              <w:rPr>
                <w:rFonts w:asciiTheme="majorHAnsi" w:hAnsiTheme="majorHAnsi" w:cstheme="majorHAnsi"/>
              </w:rPr>
              <w:t>Holds registration details for people who register for National Insurance purposes via extraordinary circumstances</w:t>
            </w:r>
            <w:r>
              <w:rPr>
                <w:rFonts w:asciiTheme="majorHAnsi" w:hAnsiTheme="majorHAnsi" w:cstheme="majorHAnsi"/>
              </w:rPr>
              <w:t>, or who have applied for a UK visa via Home Office</w:t>
            </w:r>
            <w:r w:rsidR="00A86144">
              <w:rPr>
                <w:rFonts w:asciiTheme="majorHAnsi" w:hAnsiTheme="majorHAnsi" w:cstheme="majorHAnsi"/>
              </w:rPr>
              <w:t xml:space="preserve"> and their visa gives them the right to work. Students needing a NINO have to apply for a NINO once they arrive in the country and are not issued a </w:t>
            </w:r>
            <w:r w:rsidR="002D16B7">
              <w:rPr>
                <w:rFonts w:asciiTheme="majorHAnsi" w:hAnsiTheme="majorHAnsi" w:cstheme="majorHAnsi"/>
              </w:rPr>
              <w:t>NINO as part of the visa application process</w:t>
            </w:r>
            <w:r w:rsidRPr="00A7009D">
              <w:rPr>
                <w:rFonts w:asciiTheme="majorHAnsi" w:hAnsiTheme="majorHAnsi" w:cstheme="majorHAnsi"/>
              </w:rPr>
              <w:t>;</w:t>
            </w:r>
          </w:p>
          <w:p w14:paraId="2DFF0AAA" w14:textId="77777777" w:rsidR="00A7009D" w:rsidRDefault="00A7009D" w:rsidP="00130435">
            <w:pPr>
              <w:numPr>
                <w:ilvl w:val="0"/>
                <w:numId w:val="6"/>
              </w:numPr>
              <w:rPr>
                <w:rFonts w:asciiTheme="majorHAnsi" w:hAnsiTheme="majorHAnsi" w:cstheme="majorHAnsi"/>
              </w:rPr>
            </w:pPr>
            <w:r w:rsidRPr="00A7009D">
              <w:rPr>
                <w:rFonts w:asciiTheme="majorHAnsi" w:hAnsiTheme="majorHAnsi" w:cstheme="majorHAnsi"/>
              </w:rPr>
              <w:t xml:space="preserve">Records the registration date for NI purposes, the self-reported date of arrival in to the UK (for migrants), the nationality and previous country of residence, along with the address at the point of registration;  </w:t>
            </w:r>
          </w:p>
          <w:p w14:paraId="5CE88984" w14:textId="14B8746E" w:rsidR="0084748D" w:rsidRDefault="0084748D" w:rsidP="00130435">
            <w:pPr>
              <w:numPr>
                <w:ilvl w:val="0"/>
                <w:numId w:val="6"/>
              </w:numPr>
              <w:rPr>
                <w:rFonts w:asciiTheme="majorHAnsi" w:hAnsiTheme="majorHAnsi" w:cstheme="majorHAnsi"/>
              </w:rPr>
            </w:pPr>
            <w:r>
              <w:rPr>
                <w:rFonts w:asciiTheme="majorHAnsi" w:hAnsiTheme="majorHAnsi" w:cstheme="majorHAnsi"/>
              </w:rPr>
              <w:t>Since 20</w:t>
            </w:r>
            <w:r w:rsidR="006422AA">
              <w:rPr>
                <w:rFonts w:asciiTheme="majorHAnsi" w:hAnsiTheme="majorHAnsi" w:cstheme="majorHAnsi"/>
              </w:rPr>
              <w:t xml:space="preserve">20 proof of arrival date is </w:t>
            </w:r>
            <w:r w:rsidR="00FE7DDE">
              <w:rPr>
                <w:rFonts w:asciiTheme="majorHAnsi" w:hAnsiTheme="majorHAnsi" w:cstheme="majorHAnsi"/>
              </w:rPr>
              <w:t xml:space="preserve">required as </w:t>
            </w:r>
            <w:r w:rsidR="006422AA">
              <w:rPr>
                <w:rFonts w:asciiTheme="majorHAnsi" w:hAnsiTheme="majorHAnsi" w:cstheme="majorHAnsi"/>
              </w:rPr>
              <w:t xml:space="preserve">part of the </w:t>
            </w:r>
            <w:r w:rsidR="001472E5">
              <w:rPr>
                <w:rFonts w:asciiTheme="majorHAnsi" w:hAnsiTheme="majorHAnsi" w:cstheme="majorHAnsi"/>
              </w:rPr>
              <w:t xml:space="preserve">VISA application and </w:t>
            </w:r>
            <w:r w:rsidR="006422AA">
              <w:rPr>
                <w:rFonts w:asciiTheme="majorHAnsi" w:hAnsiTheme="majorHAnsi" w:cstheme="majorHAnsi"/>
              </w:rPr>
              <w:t>NINO registration process.</w:t>
            </w:r>
          </w:p>
          <w:p w14:paraId="2C48F646" w14:textId="77777777" w:rsidR="00A7009D" w:rsidRPr="00A7009D" w:rsidRDefault="00A7009D" w:rsidP="00A7009D">
            <w:pPr>
              <w:ind w:left="360"/>
              <w:rPr>
                <w:rFonts w:asciiTheme="majorHAnsi" w:hAnsiTheme="majorHAnsi" w:cstheme="majorHAnsi"/>
              </w:rPr>
            </w:pPr>
          </w:p>
        </w:tc>
      </w:tr>
      <w:tr w:rsidR="00A7009D" w:rsidRPr="00A7009D" w14:paraId="70C39E43" w14:textId="77777777" w:rsidTr="00526983">
        <w:tc>
          <w:tcPr>
            <w:tcW w:w="2376" w:type="dxa"/>
          </w:tcPr>
          <w:p w14:paraId="13101006" w14:textId="77777777" w:rsidR="00A7009D" w:rsidRPr="00A7009D" w:rsidRDefault="00A7009D" w:rsidP="00526983">
            <w:pPr>
              <w:rPr>
                <w:rFonts w:asciiTheme="majorHAnsi" w:hAnsiTheme="majorHAnsi" w:cstheme="majorHAnsi"/>
                <w:b/>
              </w:rPr>
            </w:pPr>
            <w:r w:rsidRPr="00A7009D">
              <w:rPr>
                <w:rFonts w:asciiTheme="majorHAnsi" w:hAnsiTheme="majorHAnsi" w:cstheme="majorHAnsi"/>
                <w:b/>
              </w:rPr>
              <w:t>Completeness</w:t>
            </w:r>
          </w:p>
        </w:tc>
        <w:tc>
          <w:tcPr>
            <w:tcW w:w="6152" w:type="dxa"/>
          </w:tcPr>
          <w:p w14:paraId="6A436169" w14:textId="77777777" w:rsidR="00A7009D" w:rsidRPr="00A7009D" w:rsidRDefault="00A7009D" w:rsidP="00130435">
            <w:pPr>
              <w:numPr>
                <w:ilvl w:val="0"/>
                <w:numId w:val="7"/>
              </w:numPr>
              <w:rPr>
                <w:rFonts w:asciiTheme="majorHAnsi" w:hAnsiTheme="majorHAnsi" w:cstheme="majorHAnsi"/>
              </w:rPr>
            </w:pPr>
            <w:r w:rsidRPr="00A7009D">
              <w:rPr>
                <w:rFonts w:asciiTheme="majorHAnsi" w:hAnsiTheme="majorHAnsi" w:cstheme="majorHAnsi"/>
              </w:rPr>
              <w:t>Only holds registration details for people who register via the extraordinary registration process</w:t>
            </w:r>
            <w:r>
              <w:rPr>
                <w:rFonts w:asciiTheme="majorHAnsi" w:hAnsiTheme="majorHAnsi" w:cstheme="majorHAnsi"/>
              </w:rPr>
              <w:t xml:space="preserve"> or via the Home Office visa application route</w:t>
            </w:r>
            <w:r w:rsidRPr="00A7009D">
              <w:rPr>
                <w:rFonts w:asciiTheme="majorHAnsi" w:hAnsiTheme="majorHAnsi" w:cstheme="majorHAnsi"/>
              </w:rPr>
              <w:t>;</w:t>
            </w:r>
          </w:p>
          <w:p w14:paraId="35FCF1EE" w14:textId="3F56A072" w:rsidR="00A7009D" w:rsidRPr="00A7009D" w:rsidRDefault="00A7009D" w:rsidP="00130435">
            <w:pPr>
              <w:numPr>
                <w:ilvl w:val="0"/>
                <w:numId w:val="7"/>
              </w:numPr>
              <w:rPr>
                <w:rFonts w:asciiTheme="majorHAnsi" w:hAnsiTheme="majorHAnsi" w:cstheme="majorHAnsi"/>
              </w:rPr>
            </w:pPr>
            <w:r w:rsidRPr="00A7009D">
              <w:rPr>
                <w:rFonts w:asciiTheme="majorHAnsi" w:hAnsiTheme="majorHAnsi" w:cstheme="majorHAnsi"/>
              </w:rPr>
              <w:t>The extract includes all registrations back to 197</w:t>
            </w:r>
            <w:r w:rsidR="00091082">
              <w:rPr>
                <w:rFonts w:asciiTheme="majorHAnsi" w:hAnsiTheme="majorHAnsi" w:cstheme="majorHAnsi"/>
              </w:rPr>
              <w:t>5</w:t>
            </w:r>
            <w:r w:rsidRPr="00A7009D">
              <w:rPr>
                <w:rFonts w:asciiTheme="majorHAnsi" w:hAnsiTheme="majorHAnsi" w:cstheme="majorHAnsi"/>
              </w:rPr>
              <w:t xml:space="preserve">. Caution is needed about registration data between 1997 and 1998 as the data for this period is deficient due to </w:t>
            </w:r>
            <w:r w:rsidR="00515F94">
              <w:rPr>
                <w:rFonts w:asciiTheme="majorHAnsi" w:hAnsiTheme="majorHAnsi" w:cstheme="majorHAnsi"/>
              </w:rPr>
              <w:t xml:space="preserve">HMRC </w:t>
            </w:r>
            <w:r w:rsidRPr="00A7009D">
              <w:rPr>
                <w:rFonts w:asciiTheme="majorHAnsi" w:hAnsiTheme="majorHAnsi" w:cstheme="majorHAnsi"/>
              </w:rPr>
              <w:t>system changes;</w:t>
            </w:r>
          </w:p>
          <w:p w14:paraId="43DA09CF" w14:textId="69101382" w:rsidR="00A7009D" w:rsidRDefault="00A7009D" w:rsidP="00130435">
            <w:pPr>
              <w:numPr>
                <w:ilvl w:val="0"/>
                <w:numId w:val="7"/>
              </w:numPr>
              <w:rPr>
                <w:rFonts w:asciiTheme="majorHAnsi" w:hAnsiTheme="majorHAnsi" w:cstheme="majorHAnsi"/>
              </w:rPr>
            </w:pPr>
            <w:r w:rsidRPr="00A7009D">
              <w:rPr>
                <w:rFonts w:asciiTheme="majorHAnsi" w:hAnsiTheme="majorHAnsi" w:cstheme="majorHAnsi"/>
              </w:rPr>
              <w:t>Only includes people who present themselves</w:t>
            </w:r>
            <w:r>
              <w:rPr>
                <w:rFonts w:asciiTheme="majorHAnsi" w:hAnsiTheme="majorHAnsi" w:cstheme="majorHAnsi"/>
              </w:rPr>
              <w:t xml:space="preserve"> at the point of registration with a</w:t>
            </w:r>
            <w:r w:rsidRPr="00A7009D">
              <w:rPr>
                <w:rFonts w:asciiTheme="majorHAnsi" w:hAnsiTheme="majorHAnsi" w:cstheme="majorHAnsi"/>
              </w:rPr>
              <w:t xml:space="preserve"> non-British</w:t>
            </w:r>
            <w:r>
              <w:rPr>
                <w:rFonts w:asciiTheme="majorHAnsi" w:hAnsiTheme="majorHAnsi" w:cstheme="majorHAnsi"/>
              </w:rPr>
              <w:t xml:space="preserve"> nationality</w:t>
            </w:r>
            <w:r w:rsidRPr="00A7009D">
              <w:rPr>
                <w:rFonts w:asciiTheme="majorHAnsi" w:hAnsiTheme="majorHAnsi" w:cstheme="majorHAnsi"/>
              </w:rPr>
              <w:t xml:space="preserve">. It therefore excludes people who have never been in the UK previously but who have dual nationality and present themselves at registration with British documentation. </w:t>
            </w:r>
          </w:p>
          <w:p w14:paraId="0CC130B5" w14:textId="31BAF8D4" w:rsidR="00E21515" w:rsidRDefault="00E21515" w:rsidP="00130435">
            <w:pPr>
              <w:numPr>
                <w:ilvl w:val="0"/>
                <w:numId w:val="7"/>
              </w:numPr>
              <w:rPr>
                <w:rFonts w:asciiTheme="majorHAnsi" w:hAnsiTheme="majorHAnsi" w:cstheme="majorHAnsi"/>
              </w:rPr>
            </w:pPr>
            <w:r>
              <w:rPr>
                <w:rFonts w:asciiTheme="majorHAnsi" w:hAnsiTheme="majorHAnsi" w:cstheme="majorHAnsi"/>
              </w:rPr>
              <w:t>Historically excludes migrant registrations after State Pension Age (age 60+ for women 65+ for men – even when SPA was raised to age 66). From November 2022 these registrations are captured.</w:t>
            </w:r>
          </w:p>
          <w:p w14:paraId="1EB71594" w14:textId="0030FA8F" w:rsidR="00A7009D" w:rsidRPr="00A7009D" w:rsidRDefault="00E21515" w:rsidP="00C25413">
            <w:pPr>
              <w:numPr>
                <w:ilvl w:val="0"/>
                <w:numId w:val="7"/>
              </w:numPr>
              <w:rPr>
                <w:rFonts w:asciiTheme="majorHAnsi" w:hAnsiTheme="majorHAnsi" w:cstheme="majorHAnsi"/>
              </w:rPr>
            </w:pPr>
            <w:r>
              <w:rPr>
                <w:rFonts w:asciiTheme="majorHAnsi" w:hAnsiTheme="majorHAnsi" w:cstheme="majorHAnsi"/>
              </w:rPr>
              <w:lastRenderedPageBreak/>
              <w:t>Excludes child registrations.</w:t>
            </w:r>
          </w:p>
        </w:tc>
      </w:tr>
      <w:tr w:rsidR="00A7009D" w:rsidRPr="00A7009D" w14:paraId="5F8ACF69" w14:textId="77777777" w:rsidTr="00526983">
        <w:tc>
          <w:tcPr>
            <w:tcW w:w="2376" w:type="dxa"/>
          </w:tcPr>
          <w:p w14:paraId="1B9B65D4" w14:textId="77777777" w:rsidR="00A7009D" w:rsidRPr="00A7009D" w:rsidRDefault="00A7009D" w:rsidP="00526983">
            <w:pPr>
              <w:rPr>
                <w:rFonts w:asciiTheme="majorHAnsi" w:hAnsiTheme="majorHAnsi" w:cstheme="majorHAnsi"/>
                <w:b/>
              </w:rPr>
            </w:pPr>
            <w:r w:rsidRPr="00A7009D">
              <w:rPr>
                <w:rFonts w:asciiTheme="majorHAnsi" w:hAnsiTheme="majorHAnsi" w:cstheme="majorHAnsi"/>
                <w:b/>
              </w:rPr>
              <w:lastRenderedPageBreak/>
              <w:t>Coverage</w:t>
            </w:r>
          </w:p>
        </w:tc>
        <w:tc>
          <w:tcPr>
            <w:tcW w:w="6152" w:type="dxa"/>
          </w:tcPr>
          <w:p w14:paraId="339E48AA" w14:textId="77777777" w:rsidR="00A7009D" w:rsidRPr="00A7009D" w:rsidRDefault="00A7009D" w:rsidP="00130435">
            <w:pPr>
              <w:numPr>
                <w:ilvl w:val="0"/>
                <w:numId w:val="8"/>
              </w:numPr>
              <w:rPr>
                <w:rFonts w:asciiTheme="majorHAnsi" w:hAnsiTheme="majorHAnsi" w:cstheme="majorHAnsi"/>
              </w:rPr>
            </w:pPr>
            <w:r w:rsidRPr="00A7009D">
              <w:rPr>
                <w:rFonts w:asciiTheme="majorHAnsi" w:hAnsiTheme="majorHAnsi" w:cstheme="majorHAnsi"/>
              </w:rPr>
              <w:t>100% of all NINO’s registering as non-British via the extraordinary registration process</w:t>
            </w:r>
            <w:r w:rsidR="00526983">
              <w:rPr>
                <w:rFonts w:asciiTheme="majorHAnsi" w:hAnsiTheme="majorHAnsi" w:cstheme="majorHAnsi"/>
              </w:rPr>
              <w:t xml:space="preserve"> or via the Home Office visa route</w:t>
            </w:r>
            <w:r w:rsidRPr="00A7009D">
              <w:rPr>
                <w:rFonts w:asciiTheme="majorHAnsi" w:hAnsiTheme="majorHAnsi" w:cstheme="majorHAnsi"/>
              </w:rPr>
              <w:t>, i.e. not as a consequence of being part of a Child Benefit award or being allocated routinely at age 16;</w:t>
            </w:r>
          </w:p>
          <w:p w14:paraId="5A5662A5" w14:textId="77777777" w:rsidR="00A7009D" w:rsidRDefault="00A7009D" w:rsidP="00130435">
            <w:pPr>
              <w:numPr>
                <w:ilvl w:val="0"/>
                <w:numId w:val="8"/>
              </w:numPr>
              <w:rPr>
                <w:rFonts w:asciiTheme="majorHAnsi" w:hAnsiTheme="majorHAnsi" w:cstheme="majorHAnsi"/>
              </w:rPr>
            </w:pPr>
            <w:r w:rsidRPr="00A7009D">
              <w:rPr>
                <w:rFonts w:asciiTheme="majorHAnsi" w:hAnsiTheme="majorHAnsi" w:cstheme="majorHAnsi"/>
              </w:rPr>
              <w:t>Registration details for migrants arriving during 1997 and 1998 are deficient due to system changes within HMRC. These records are present on HMRC and DWP systems but not identifiable as migrants specifically, i.e. they have no non-British nationality or country of last residence, and as such are not captured by the Migrant Worker Scan</w:t>
            </w:r>
            <w:r w:rsidR="00526983">
              <w:rPr>
                <w:rFonts w:asciiTheme="majorHAnsi" w:hAnsiTheme="majorHAnsi" w:cstheme="majorHAnsi"/>
              </w:rPr>
              <w:t xml:space="preserve"> and appear as UK Nationals within the data</w:t>
            </w:r>
            <w:r w:rsidRPr="00A7009D">
              <w:rPr>
                <w:rFonts w:asciiTheme="majorHAnsi" w:hAnsiTheme="majorHAnsi" w:cstheme="majorHAnsi"/>
              </w:rPr>
              <w:t>.</w:t>
            </w:r>
          </w:p>
          <w:p w14:paraId="3F133952" w14:textId="77777777" w:rsidR="00526983" w:rsidRPr="00A7009D" w:rsidRDefault="00526983" w:rsidP="00526983">
            <w:pPr>
              <w:ind w:left="360"/>
              <w:rPr>
                <w:rFonts w:asciiTheme="majorHAnsi" w:hAnsiTheme="majorHAnsi" w:cstheme="majorHAnsi"/>
              </w:rPr>
            </w:pPr>
          </w:p>
        </w:tc>
      </w:tr>
      <w:tr w:rsidR="00A7009D" w:rsidRPr="00A7009D" w14:paraId="1F673AD0" w14:textId="77777777" w:rsidTr="00526983">
        <w:tc>
          <w:tcPr>
            <w:tcW w:w="2376" w:type="dxa"/>
          </w:tcPr>
          <w:p w14:paraId="6B43DA11" w14:textId="77777777" w:rsidR="00A7009D" w:rsidRPr="00A7009D" w:rsidRDefault="00A7009D" w:rsidP="00526983">
            <w:pPr>
              <w:rPr>
                <w:rFonts w:asciiTheme="majorHAnsi" w:hAnsiTheme="majorHAnsi" w:cstheme="majorHAnsi"/>
                <w:b/>
              </w:rPr>
            </w:pPr>
            <w:r w:rsidRPr="00A7009D">
              <w:rPr>
                <w:rFonts w:asciiTheme="majorHAnsi" w:hAnsiTheme="majorHAnsi" w:cstheme="majorHAnsi"/>
                <w:b/>
              </w:rPr>
              <w:t>Accuracy</w:t>
            </w:r>
          </w:p>
        </w:tc>
        <w:tc>
          <w:tcPr>
            <w:tcW w:w="6152" w:type="dxa"/>
          </w:tcPr>
          <w:p w14:paraId="25119FBC" w14:textId="77777777" w:rsidR="00A7009D" w:rsidRPr="00A7009D" w:rsidRDefault="00A7009D" w:rsidP="00130435">
            <w:pPr>
              <w:numPr>
                <w:ilvl w:val="0"/>
                <w:numId w:val="9"/>
              </w:numPr>
              <w:rPr>
                <w:rFonts w:asciiTheme="majorHAnsi" w:hAnsiTheme="majorHAnsi" w:cstheme="majorHAnsi"/>
              </w:rPr>
            </w:pPr>
            <w:r w:rsidRPr="00A7009D">
              <w:rPr>
                <w:rFonts w:asciiTheme="majorHAnsi" w:hAnsiTheme="majorHAnsi" w:cstheme="majorHAnsi"/>
              </w:rPr>
              <w:t>Details held in the MWS reflect the details at registration. They do not track subsequent changes in nationality post registration;</w:t>
            </w:r>
          </w:p>
          <w:p w14:paraId="3029B5F5" w14:textId="77777777" w:rsidR="00A7009D" w:rsidRPr="00A7009D" w:rsidRDefault="00A7009D" w:rsidP="00130435">
            <w:pPr>
              <w:numPr>
                <w:ilvl w:val="0"/>
                <w:numId w:val="9"/>
              </w:numPr>
              <w:rPr>
                <w:rFonts w:asciiTheme="majorHAnsi" w:hAnsiTheme="majorHAnsi" w:cstheme="majorHAnsi"/>
              </w:rPr>
            </w:pPr>
            <w:r w:rsidRPr="00A7009D">
              <w:rPr>
                <w:rFonts w:asciiTheme="majorHAnsi" w:hAnsiTheme="majorHAnsi" w:cstheme="majorHAnsi"/>
              </w:rPr>
              <w:t>Date of entry to the UK is self-reported and may not be accurate;</w:t>
            </w:r>
          </w:p>
          <w:p w14:paraId="4B36367E" w14:textId="77777777" w:rsidR="00A7009D" w:rsidRPr="00A7009D" w:rsidRDefault="00A7009D" w:rsidP="00130435">
            <w:pPr>
              <w:numPr>
                <w:ilvl w:val="0"/>
                <w:numId w:val="9"/>
              </w:numPr>
              <w:rPr>
                <w:rFonts w:asciiTheme="majorHAnsi" w:hAnsiTheme="majorHAnsi" w:cstheme="majorHAnsi"/>
              </w:rPr>
            </w:pPr>
            <w:r w:rsidRPr="00A7009D">
              <w:rPr>
                <w:rFonts w:asciiTheme="majorHAnsi" w:hAnsiTheme="majorHAnsi" w:cstheme="majorHAnsi"/>
              </w:rPr>
              <w:t xml:space="preserve">Date of entry can be updated if a person leaves the UK and returns </w:t>
            </w:r>
            <w:r w:rsidRPr="00A7009D">
              <w:rPr>
                <w:rFonts w:asciiTheme="majorHAnsi" w:hAnsiTheme="majorHAnsi" w:cstheme="majorHAnsi"/>
                <w:u w:val="single"/>
              </w:rPr>
              <w:t>and</w:t>
            </w:r>
            <w:r w:rsidRPr="00A7009D">
              <w:rPr>
                <w:rFonts w:asciiTheme="majorHAnsi" w:hAnsiTheme="majorHAnsi" w:cstheme="majorHAnsi"/>
              </w:rPr>
              <w:t xml:space="preserve"> informs HMRC or DWP that this has happened. It does not reflect all movements, departures and arrivals for everyone on the extract;</w:t>
            </w:r>
          </w:p>
          <w:p w14:paraId="79D56C57" w14:textId="3156BFDF" w:rsidR="00A7009D" w:rsidRDefault="00A7009D" w:rsidP="00130435">
            <w:pPr>
              <w:numPr>
                <w:ilvl w:val="0"/>
                <w:numId w:val="9"/>
              </w:numPr>
              <w:rPr>
                <w:rFonts w:asciiTheme="majorHAnsi" w:hAnsiTheme="majorHAnsi" w:cstheme="majorHAnsi"/>
              </w:rPr>
            </w:pPr>
            <w:r w:rsidRPr="00A7009D">
              <w:rPr>
                <w:rFonts w:asciiTheme="majorHAnsi" w:hAnsiTheme="majorHAnsi" w:cstheme="majorHAnsi"/>
              </w:rPr>
              <w:t xml:space="preserve">Not all cases have Nationality and or </w:t>
            </w:r>
            <w:r w:rsidR="00731A73">
              <w:rPr>
                <w:rFonts w:asciiTheme="majorHAnsi" w:hAnsiTheme="majorHAnsi" w:cstheme="majorHAnsi"/>
              </w:rPr>
              <w:t>Country of birth</w:t>
            </w:r>
            <w:r w:rsidRPr="00A7009D">
              <w:rPr>
                <w:rFonts w:asciiTheme="majorHAnsi" w:hAnsiTheme="majorHAnsi" w:cstheme="majorHAnsi"/>
              </w:rPr>
              <w:t xml:space="preserve"> populated. RAPID uses a combination of nationality and country of </w:t>
            </w:r>
            <w:r w:rsidR="00E21515">
              <w:rPr>
                <w:rFonts w:asciiTheme="majorHAnsi" w:hAnsiTheme="majorHAnsi" w:cstheme="majorHAnsi"/>
              </w:rPr>
              <w:t>birth</w:t>
            </w:r>
            <w:r w:rsidRPr="00A7009D">
              <w:rPr>
                <w:rFonts w:asciiTheme="majorHAnsi" w:hAnsiTheme="majorHAnsi" w:cstheme="majorHAnsi"/>
              </w:rPr>
              <w:t xml:space="preserve"> to allocate a ‘Country of origin’ variable for all records.</w:t>
            </w:r>
          </w:p>
          <w:p w14:paraId="71A73A53" w14:textId="52BCCD90" w:rsidR="00F16AB4" w:rsidRDefault="00F16AB4" w:rsidP="00130435">
            <w:pPr>
              <w:numPr>
                <w:ilvl w:val="0"/>
                <w:numId w:val="9"/>
              </w:numPr>
              <w:rPr>
                <w:rFonts w:asciiTheme="majorHAnsi" w:hAnsiTheme="majorHAnsi" w:cstheme="majorHAnsi"/>
              </w:rPr>
            </w:pPr>
            <w:r>
              <w:rPr>
                <w:rFonts w:asciiTheme="majorHAnsi" w:hAnsiTheme="majorHAnsi" w:cstheme="majorHAnsi"/>
              </w:rPr>
              <w:t>The MWS is not  a complete measure of migration</w:t>
            </w:r>
            <w:r w:rsidR="00315578">
              <w:rPr>
                <w:rFonts w:asciiTheme="majorHAnsi" w:hAnsiTheme="majorHAnsi" w:cstheme="majorHAnsi"/>
              </w:rPr>
              <w:t xml:space="preserve"> and should not be used for that purpose in isolation.</w:t>
            </w:r>
          </w:p>
          <w:p w14:paraId="0BAA4D61" w14:textId="77777777" w:rsidR="00526983" w:rsidRPr="00A7009D" w:rsidRDefault="00526983" w:rsidP="00BD4D03">
            <w:pPr>
              <w:ind w:left="360"/>
              <w:rPr>
                <w:rFonts w:asciiTheme="majorHAnsi" w:hAnsiTheme="majorHAnsi" w:cstheme="majorHAnsi"/>
              </w:rPr>
            </w:pPr>
          </w:p>
        </w:tc>
      </w:tr>
      <w:tr w:rsidR="00A7009D" w:rsidRPr="00A7009D" w14:paraId="474CFF31" w14:textId="77777777" w:rsidTr="00526983">
        <w:tc>
          <w:tcPr>
            <w:tcW w:w="2376" w:type="dxa"/>
          </w:tcPr>
          <w:p w14:paraId="5647F65B" w14:textId="77777777" w:rsidR="00A7009D" w:rsidRPr="00A7009D" w:rsidRDefault="00A7009D" w:rsidP="00526983">
            <w:pPr>
              <w:rPr>
                <w:rFonts w:asciiTheme="majorHAnsi" w:hAnsiTheme="majorHAnsi" w:cstheme="majorHAnsi"/>
                <w:b/>
              </w:rPr>
            </w:pPr>
            <w:r w:rsidRPr="00A7009D">
              <w:rPr>
                <w:rFonts w:asciiTheme="majorHAnsi" w:hAnsiTheme="majorHAnsi" w:cstheme="majorHAnsi"/>
                <w:b/>
              </w:rPr>
              <w:t>Outliers</w:t>
            </w:r>
          </w:p>
        </w:tc>
        <w:tc>
          <w:tcPr>
            <w:tcW w:w="6152" w:type="dxa"/>
          </w:tcPr>
          <w:p w14:paraId="21C2F520" w14:textId="77777777" w:rsidR="00A7009D" w:rsidRDefault="00A7009D" w:rsidP="00130435">
            <w:pPr>
              <w:numPr>
                <w:ilvl w:val="0"/>
                <w:numId w:val="10"/>
              </w:numPr>
              <w:rPr>
                <w:rFonts w:asciiTheme="majorHAnsi" w:hAnsiTheme="majorHAnsi" w:cstheme="majorHAnsi"/>
              </w:rPr>
            </w:pPr>
            <w:r w:rsidRPr="00A7009D">
              <w:rPr>
                <w:rFonts w:asciiTheme="majorHAnsi" w:hAnsiTheme="majorHAnsi" w:cstheme="majorHAnsi"/>
              </w:rPr>
              <w:t>Some cases on the extract have inconsistent dates of registration and dates of entry.</w:t>
            </w:r>
          </w:p>
          <w:p w14:paraId="4F428DF6" w14:textId="77777777" w:rsidR="00526983" w:rsidRPr="00A7009D" w:rsidRDefault="00526983" w:rsidP="00526983">
            <w:pPr>
              <w:ind w:left="360"/>
              <w:rPr>
                <w:rFonts w:asciiTheme="majorHAnsi" w:hAnsiTheme="majorHAnsi" w:cstheme="majorHAnsi"/>
              </w:rPr>
            </w:pPr>
          </w:p>
        </w:tc>
      </w:tr>
    </w:tbl>
    <w:p w14:paraId="33C02CBF" w14:textId="77777777" w:rsidR="00A7009D" w:rsidRDefault="00A7009D" w:rsidP="00A7009D">
      <w:pPr>
        <w:autoSpaceDE w:val="0"/>
        <w:autoSpaceDN w:val="0"/>
        <w:adjustRightInd w:val="0"/>
        <w:jc w:val="both"/>
        <w:rPr>
          <w:rFonts w:asciiTheme="majorHAnsi" w:hAnsiTheme="majorHAnsi" w:cstheme="majorHAnsi"/>
          <w:shd w:val="clear" w:color="auto" w:fill="FFFFFF"/>
        </w:rPr>
      </w:pPr>
    </w:p>
    <w:p w14:paraId="7A9B16E4" w14:textId="77777777" w:rsidR="00E853FB" w:rsidRDefault="00E853FB" w:rsidP="00A7009D">
      <w:pPr>
        <w:autoSpaceDE w:val="0"/>
        <w:autoSpaceDN w:val="0"/>
        <w:adjustRightInd w:val="0"/>
        <w:jc w:val="both"/>
        <w:rPr>
          <w:rFonts w:asciiTheme="majorHAnsi" w:hAnsiTheme="majorHAnsi" w:cstheme="majorHAnsi"/>
          <w:shd w:val="clear" w:color="auto" w:fill="FFFFFF"/>
        </w:rPr>
      </w:pPr>
    </w:p>
    <w:p w14:paraId="2547CFAD" w14:textId="77777777" w:rsidR="00E853FB" w:rsidRDefault="00E853FB" w:rsidP="00A7009D">
      <w:pPr>
        <w:autoSpaceDE w:val="0"/>
        <w:autoSpaceDN w:val="0"/>
        <w:adjustRightInd w:val="0"/>
        <w:jc w:val="both"/>
        <w:rPr>
          <w:rFonts w:asciiTheme="majorHAnsi" w:hAnsiTheme="majorHAnsi" w:cstheme="majorHAnsi"/>
          <w:shd w:val="clear" w:color="auto" w:fill="FFFFFF"/>
        </w:rPr>
      </w:pPr>
    </w:p>
    <w:p w14:paraId="6E81583A" w14:textId="77777777" w:rsidR="00526983" w:rsidRDefault="00526983" w:rsidP="00526983">
      <w:pPr>
        <w:pStyle w:val="Heading2"/>
        <w:rPr>
          <w:shd w:val="clear" w:color="auto" w:fill="FFFFFF"/>
        </w:rPr>
      </w:pPr>
      <w:r>
        <w:rPr>
          <w:shd w:val="clear" w:color="auto" w:fill="FFFFFF"/>
        </w:rPr>
        <w:t>MWS selection criteria</w:t>
      </w:r>
      <w:r w:rsidR="001E3505">
        <w:rPr>
          <w:shd w:val="clear" w:color="auto" w:fill="FFFFFF"/>
        </w:rPr>
        <w:t>, data cleaning</w:t>
      </w:r>
      <w:r>
        <w:rPr>
          <w:shd w:val="clear" w:color="auto" w:fill="FFFFFF"/>
        </w:rPr>
        <w:t xml:space="preserve"> &amp; processing</w:t>
      </w:r>
    </w:p>
    <w:p w14:paraId="732295CA" w14:textId="77777777" w:rsidR="00526983" w:rsidRPr="00A7009D" w:rsidRDefault="00526983" w:rsidP="00A7009D">
      <w:pPr>
        <w:autoSpaceDE w:val="0"/>
        <w:autoSpaceDN w:val="0"/>
        <w:adjustRightInd w:val="0"/>
        <w:jc w:val="both"/>
        <w:rPr>
          <w:rFonts w:asciiTheme="majorHAnsi" w:hAnsiTheme="majorHAnsi" w:cstheme="majorHAnsi"/>
          <w:shd w:val="clear" w:color="auto" w:fill="FFFFFF"/>
        </w:rPr>
      </w:pPr>
    </w:p>
    <w:p w14:paraId="10D955CE" w14:textId="6CBA8072" w:rsidR="00A7009D" w:rsidRDefault="00A7009D" w:rsidP="00526983">
      <w:pPr>
        <w:autoSpaceDE w:val="0"/>
        <w:autoSpaceDN w:val="0"/>
        <w:adjustRightInd w:val="0"/>
        <w:ind w:left="576"/>
        <w:jc w:val="both"/>
        <w:rPr>
          <w:rFonts w:asciiTheme="majorHAnsi" w:hAnsiTheme="majorHAnsi" w:cstheme="majorHAnsi"/>
          <w:shd w:val="clear" w:color="auto" w:fill="FFFFFF"/>
        </w:rPr>
      </w:pPr>
      <w:r w:rsidRPr="00A7009D">
        <w:rPr>
          <w:rFonts w:asciiTheme="majorHAnsi" w:hAnsiTheme="majorHAnsi" w:cstheme="majorHAnsi"/>
          <w:shd w:val="clear" w:color="auto" w:fill="FFFFFF"/>
        </w:rPr>
        <w:t xml:space="preserve">This section collects details of migrant NINO registrations, captured on the HMRC National Insurance and PAYE Service (NPS). The data used in RAPID is the same as is published in ‘National Insurance Number Allocations to Overseas Nationals’, but is manipulated slightly differently and linked to other data sources used in RAPID. </w:t>
      </w:r>
    </w:p>
    <w:p w14:paraId="6422F023" w14:textId="77777777" w:rsidR="00AE79FD" w:rsidRDefault="00AE79FD" w:rsidP="00526983">
      <w:pPr>
        <w:autoSpaceDE w:val="0"/>
        <w:autoSpaceDN w:val="0"/>
        <w:adjustRightInd w:val="0"/>
        <w:ind w:left="576"/>
        <w:jc w:val="both"/>
        <w:rPr>
          <w:rFonts w:asciiTheme="majorHAnsi" w:hAnsiTheme="majorHAnsi" w:cstheme="majorHAnsi"/>
          <w:shd w:val="clear" w:color="auto" w:fill="FFFFFF"/>
        </w:rPr>
      </w:pPr>
    </w:p>
    <w:p w14:paraId="3E6D0673" w14:textId="438B7244" w:rsidR="001E3505" w:rsidRDefault="00AE79FD" w:rsidP="001E3505">
      <w:pPr>
        <w:pStyle w:val="Heading3"/>
        <w:rPr>
          <w:shd w:val="clear" w:color="auto" w:fill="FFFFFF"/>
        </w:rPr>
      </w:pPr>
      <w:r>
        <w:rPr>
          <w:shd w:val="clear" w:color="auto" w:fill="FFFFFF"/>
        </w:rPr>
        <w:lastRenderedPageBreak/>
        <w:t>M</w:t>
      </w:r>
      <w:r w:rsidR="00F4123B">
        <w:rPr>
          <w:shd w:val="clear" w:color="auto" w:fill="FFFFFF"/>
        </w:rPr>
        <w:t>WS s</w:t>
      </w:r>
      <w:r w:rsidR="001E3505">
        <w:rPr>
          <w:shd w:val="clear" w:color="auto" w:fill="FFFFFF"/>
        </w:rPr>
        <w:t>election criteria</w:t>
      </w:r>
    </w:p>
    <w:p w14:paraId="779D35FA" w14:textId="77777777" w:rsidR="001E3505" w:rsidRPr="00A7009D" w:rsidRDefault="001E3505" w:rsidP="00A7009D">
      <w:pPr>
        <w:autoSpaceDE w:val="0"/>
        <w:autoSpaceDN w:val="0"/>
        <w:adjustRightInd w:val="0"/>
        <w:jc w:val="both"/>
        <w:rPr>
          <w:rFonts w:asciiTheme="majorHAnsi" w:hAnsiTheme="majorHAnsi" w:cstheme="majorHAnsi"/>
          <w:shd w:val="clear" w:color="auto" w:fill="FFFFFF"/>
        </w:rPr>
      </w:pPr>
    </w:p>
    <w:p w14:paraId="652CAD9B" w14:textId="77777777" w:rsidR="00A7009D" w:rsidRPr="00A7009D" w:rsidRDefault="00A7009D" w:rsidP="00526983">
      <w:pPr>
        <w:autoSpaceDE w:val="0"/>
        <w:autoSpaceDN w:val="0"/>
        <w:adjustRightInd w:val="0"/>
        <w:ind w:left="576"/>
        <w:jc w:val="both"/>
        <w:rPr>
          <w:rFonts w:asciiTheme="majorHAnsi" w:hAnsiTheme="majorHAnsi" w:cstheme="majorHAnsi"/>
          <w:shd w:val="clear" w:color="auto" w:fill="FFFFFF"/>
        </w:rPr>
      </w:pPr>
      <w:r w:rsidRPr="00A7009D">
        <w:rPr>
          <w:rFonts w:asciiTheme="majorHAnsi" w:hAnsiTheme="majorHAnsi" w:cstheme="majorHAnsi"/>
          <w:shd w:val="clear" w:color="auto" w:fill="FFFFFF"/>
        </w:rPr>
        <w:t>The Migrant Worker Scan only captures NINO registrations for people who present themselves as ‘non-British’. This means that the scan excludes some people who have never been in the UK before, but for whatever reason, hold a British passport (dual nationality registrations for example).</w:t>
      </w:r>
    </w:p>
    <w:p w14:paraId="7E0D01D3" w14:textId="77777777" w:rsidR="00A7009D" w:rsidRPr="00A7009D" w:rsidRDefault="00A7009D" w:rsidP="00A7009D">
      <w:pPr>
        <w:autoSpaceDE w:val="0"/>
        <w:autoSpaceDN w:val="0"/>
        <w:adjustRightInd w:val="0"/>
        <w:jc w:val="both"/>
        <w:rPr>
          <w:rFonts w:asciiTheme="majorHAnsi" w:hAnsiTheme="majorHAnsi" w:cstheme="majorHAnsi"/>
          <w:color w:val="008000"/>
          <w:shd w:val="clear" w:color="auto" w:fill="FFFFFF"/>
        </w:rPr>
      </w:pPr>
    </w:p>
    <w:p w14:paraId="3251C50C" w14:textId="77777777" w:rsidR="00526983" w:rsidRDefault="00A7009D" w:rsidP="00526983">
      <w:pPr>
        <w:autoSpaceDE w:val="0"/>
        <w:autoSpaceDN w:val="0"/>
        <w:adjustRightInd w:val="0"/>
        <w:ind w:left="576"/>
        <w:rPr>
          <w:rFonts w:asciiTheme="majorHAnsi" w:hAnsiTheme="majorHAnsi" w:cstheme="majorHAnsi"/>
          <w:shd w:val="clear" w:color="auto" w:fill="FFFFFF"/>
        </w:rPr>
      </w:pPr>
      <w:r w:rsidRPr="00A7009D">
        <w:rPr>
          <w:rFonts w:asciiTheme="majorHAnsi" w:hAnsiTheme="majorHAnsi" w:cstheme="majorHAnsi"/>
          <w:shd w:val="clear" w:color="auto" w:fill="FFFFFF"/>
        </w:rPr>
        <w:t xml:space="preserve">While the MWS is correct </w:t>
      </w:r>
      <w:r w:rsidR="00526983">
        <w:rPr>
          <w:rFonts w:asciiTheme="majorHAnsi" w:hAnsiTheme="majorHAnsi" w:cstheme="majorHAnsi"/>
          <w:shd w:val="clear" w:color="auto" w:fill="FFFFFF"/>
        </w:rPr>
        <w:t>as defined by</w:t>
      </w:r>
      <w:r w:rsidRPr="00A7009D">
        <w:rPr>
          <w:rFonts w:asciiTheme="majorHAnsi" w:hAnsiTheme="majorHAnsi" w:cstheme="majorHAnsi"/>
          <w:shd w:val="clear" w:color="auto" w:fill="FFFFFF"/>
        </w:rPr>
        <w:t xml:space="preserve"> the National Statistics definition some </w:t>
      </w:r>
      <w:r w:rsidR="00526983">
        <w:rPr>
          <w:rFonts w:asciiTheme="majorHAnsi" w:hAnsiTheme="majorHAnsi" w:cstheme="majorHAnsi"/>
          <w:shd w:val="clear" w:color="auto" w:fill="FFFFFF"/>
        </w:rPr>
        <w:t>analyses</w:t>
      </w:r>
      <w:r w:rsidRPr="00A7009D">
        <w:rPr>
          <w:rFonts w:asciiTheme="majorHAnsi" w:hAnsiTheme="majorHAnsi" w:cstheme="majorHAnsi"/>
          <w:shd w:val="clear" w:color="auto" w:fill="FFFFFF"/>
        </w:rPr>
        <w:t xml:space="preserve"> was done to investigate the characteristics of those who were being excluded. </w:t>
      </w:r>
    </w:p>
    <w:p w14:paraId="06013A59" w14:textId="732B0AA4" w:rsidR="00A7009D" w:rsidRPr="00A7009D" w:rsidRDefault="00A7009D" w:rsidP="00526983">
      <w:pPr>
        <w:autoSpaceDE w:val="0"/>
        <w:autoSpaceDN w:val="0"/>
        <w:adjustRightInd w:val="0"/>
        <w:ind w:left="576"/>
        <w:jc w:val="both"/>
        <w:rPr>
          <w:rFonts w:asciiTheme="majorHAnsi" w:hAnsiTheme="majorHAnsi" w:cstheme="majorHAnsi"/>
          <w:shd w:val="clear" w:color="auto" w:fill="FFFFFF"/>
        </w:rPr>
      </w:pPr>
      <w:r w:rsidRPr="00A7009D">
        <w:rPr>
          <w:rFonts w:asciiTheme="majorHAnsi" w:hAnsiTheme="majorHAnsi" w:cstheme="majorHAnsi"/>
          <w:shd w:val="clear" w:color="auto" w:fill="FFFFFF"/>
        </w:rPr>
        <w:t>The main findings showed that those excluded from the MWS were:</w:t>
      </w:r>
    </w:p>
    <w:p w14:paraId="78282BC4" w14:textId="77777777" w:rsidR="00A7009D" w:rsidRPr="00A7009D" w:rsidRDefault="00A7009D" w:rsidP="00A7009D">
      <w:pPr>
        <w:autoSpaceDE w:val="0"/>
        <w:autoSpaceDN w:val="0"/>
        <w:adjustRightInd w:val="0"/>
        <w:jc w:val="both"/>
        <w:rPr>
          <w:rFonts w:asciiTheme="majorHAnsi" w:hAnsiTheme="majorHAnsi" w:cstheme="majorHAnsi"/>
          <w:shd w:val="clear" w:color="auto" w:fill="FFFFFF"/>
        </w:rPr>
      </w:pPr>
    </w:p>
    <w:p w14:paraId="3823EA53" w14:textId="77777777" w:rsidR="00A7009D" w:rsidRPr="00A7009D" w:rsidRDefault="00A7009D" w:rsidP="00130435">
      <w:pPr>
        <w:numPr>
          <w:ilvl w:val="0"/>
          <w:numId w:val="13"/>
        </w:numPr>
        <w:autoSpaceDE w:val="0"/>
        <w:autoSpaceDN w:val="0"/>
        <w:adjustRightInd w:val="0"/>
        <w:ind w:left="1080"/>
        <w:jc w:val="both"/>
        <w:rPr>
          <w:rFonts w:asciiTheme="majorHAnsi" w:hAnsiTheme="majorHAnsi" w:cstheme="majorHAnsi"/>
          <w:shd w:val="clear" w:color="auto" w:fill="FFFFFF"/>
        </w:rPr>
      </w:pPr>
      <w:r w:rsidRPr="00A7009D">
        <w:rPr>
          <w:rFonts w:asciiTheme="majorHAnsi" w:hAnsiTheme="majorHAnsi" w:cstheme="majorHAnsi"/>
          <w:shd w:val="clear" w:color="auto" w:fill="FFFFFF"/>
        </w:rPr>
        <w:t>People with dual nationality but who present themselves with British documents for NINO registration purposes;</w:t>
      </w:r>
    </w:p>
    <w:p w14:paraId="62CE19B4" w14:textId="06AAE8C9" w:rsidR="00A7009D" w:rsidRPr="00A7009D" w:rsidRDefault="00A7009D" w:rsidP="00130435">
      <w:pPr>
        <w:numPr>
          <w:ilvl w:val="0"/>
          <w:numId w:val="13"/>
        </w:numPr>
        <w:autoSpaceDE w:val="0"/>
        <w:autoSpaceDN w:val="0"/>
        <w:adjustRightInd w:val="0"/>
        <w:ind w:left="1080"/>
        <w:jc w:val="both"/>
        <w:rPr>
          <w:rFonts w:asciiTheme="majorHAnsi" w:hAnsiTheme="majorHAnsi" w:cstheme="majorHAnsi"/>
          <w:shd w:val="clear" w:color="auto" w:fill="FFFFFF"/>
        </w:rPr>
      </w:pPr>
      <w:r w:rsidRPr="00A7009D">
        <w:rPr>
          <w:rFonts w:asciiTheme="majorHAnsi" w:hAnsiTheme="majorHAnsi" w:cstheme="majorHAnsi"/>
          <w:shd w:val="clear" w:color="auto" w:fill="FFFFFF"/>
        </w:rPr>
        <w:t xml:space="preserve">People who </w:t>
      </w:r>
      <w:r w:rsidR="00526983">
        <w:rPr>
          <w:rFonts w:asciiTheme="majorHAnsi" w:hAnsiTheme="majorHAnsi" w:cstheme="majorHAnsi"/>
          <w:shd w:val="clear" w:color="auto" w:fill="FFFFFF"/>
        </w:rPr>
        <w:t xml:space="preserve">previously </w:t>
      </w:r>
      <w:r w:rsidRPr="00A7009D">
        <w:rPr>
          <w:rFonts w:asciiTheme="majorHAnsi" w:hAnsiTheme="majorHAnsi" w:cstheme="majorHAnsi"/>
          <w:shd w:val="clear" w:color="auto" w:fill="FFFFFF"/>
        </w:rPr>
        <w:t>reside</w:t>
      </w:r>
      <w:r w:rsidR="00526983">
        <w:rPr>
          <w:rFonts w:asciiTheme="majorHAnsi" w:hAnsiTheme="majorHAnsi" w:cstheme="majorHAnsi"/>
          <w:shd w:val="clear" w:color="auto" w:fill="FFFFFF"/>
        </w:rPr>
        <w:t>d</w:t>
      </w:r>
      <w:r w:rsidRPr="00A7009D">
        <w:rPr>
          <w:rFonts w:asciiTheme="majorHAnsi" w:hAnsiTheme="majorHAnsi" w:cstheme="majorHAnsi"/>
          <w:shd w:val="clear" w:color="auto" w:fill="FFFFFF"/>
        </w:rPr>
        <w:t xml:space="preserve"> in ex-UK colonies (Hong Kong for example) who were eligible for British</w:t>
      </w:r>
      <w:r w:rsidR="004656C7">
        <w:rPr>
          <w:rFonts w:asciiTheme="majorHAnsi" w:hAnsiTheme="majorHAnsi" w:cstheme="majorHAnsi"/>
          <w:shd w:val="clear" w:color="auto" w:fill="FFFFFF"/>
        </w:rPr>
        <w:t xml:space="preserve"> Overseas</w:t>
      </w:r>
      <w:r w:rsidRPr="00A7009D">
        <w:rPr>
          <w:rFonts w:asciiTheme="majorHAnsi" w:hAnsiTheme="majorHAnsi" w:cstheme="majorHAnsi"/>
          <w:shd w:val="clear" w:color="auto" w:fill="FFFFFF"/>
        </w:rPr>
        <w:t xml:space="preserve"> passports;</w:t>
      </w:r>
    </w:p>
    <w:p w14:paraId="44FDB2EB" w14:textId="666C22B4" w:rsidR="00A7009D" w:rsidRDefault="00A7009D" w:rsidP="00130435">
      <w:pPr>
        <w:numPr>
          <w:ilvl w:val="0"/>
          <w:numId w:val="13"/>
        </w:numPr>
        <w:autoSpaceDE w:val="0"/>
        <w:autoSpaceDN w:val="0"/>
        <w:adjustRightInd w:val="0"/>
        <w:ind w:left="1080"/>
        <w:jc w:val="both"/>
        <w:rPr>
          <w:rFonts w:asciiTheme="majorHAnsi" w:hAnsiTheme="majorHAnsi" w:cstheme="majorHAnsi"/>
          <w:shd w:val="clear" w:color="auto" w:fill="FFFFFF"/>
        </w:rPr>
      </w:pPr>
      <w:r w:rsidRPr="00A7009D">
        <w:rPr>
          <w:rFonts w:asciiTheme="majorHAnsi" w:hAnsiTheme="majorHAnsi" w:cstheme="majorHAnsi"/>
          <w:shd w:val="clear" w:color="auto" w:fill="FFFFFF"/>
        </w:rPr>
        <w:t xml:space="preserve">People who </w:t>
      </w:r>
      <w:r w:rsidR="00526983">
        <w:rPr>
          <w:rFonts w:asciiTheme="majorHAnsi" w:hAnsiTheme="majorHAnsi" w:cstheme="majorHAnsi"/>
          <w:shd w:val="clear" w:color="auto" w:fill="FFFFFF"/>
        </w:rPr>
        <w:t xml:space="preserve">previously </w:t>
      </w:r>
      <w:r w:rsidRPr="00A7009D">
        <w:rPr>
          <w:rFonts w:asciiTheme="majorHAnsi" w:hAnsiTheme="majorHAnsi" w:cstheme="majorHAnsi"/>
          <w:shd w:val="clear" w:color="auto" w:fill="FFFFFF"/>
        </w:rPr>
        <w:t>reside</w:t>
      </w:r>
      <w:r w:rsidR="00526983">
        <w:rPr>
          <w:rFonts w:asciiTheme="majorHAnsi" w:hAnsiTheme="majorHAnsi" w:cstheme="majorHAnsi"/>
          <w:shd w:val="clear" w:color="auto" w:fill="FFFFFF"/>
        </w:rPr>
        <w:t>d</w:t>
      </w:r>
      <w:r w:rsidRPr="00A7009D">
        <w:rPr>
          <w:rFonts w:asciiTheme="majorHAnsi" w:hAnsiTheme="majorHAnsi" w:cstheme="majorHAnsi"/>
          <w:shd w:val="clear" w:color="auto" w:fill="FFFFFF"/>
        </w:rPr>
        <w:t xml:space="preserve"> in countries where UK Nationals tend to emigrate to (Australia, New Zealand, Canada, Spain) and who gain a British passport by virtue of their parents or grandparents</w:t>
      </w:r>
      <w:r w:rsidR="00575643">
        <w:rPr>
          <w:rFonts w:asciiTheme="majorHAnsi" w:hAnsiTheme="majorHAnsi" w:cstheme="majorHAnsi"/>
          <w:shd w:val="clear" w:color="auto" w:fill="FFFFFF"/>
        </w:rPr>
        <w:t>;</w:t>
      </w:r>
    </w:p>
    <w:p w14:paraId="5D7C3997" w14:textId="42DB0EA5" w:rsidR="00575643" w:rsidRDefault="00575643" w:rsidP="00130435">
      <w:pPr>
        <w:numPr>
          <w:ilvl w:val="0"/>
          <w:numId w:val="13"/>
        </w:numPr>
        <w:autoSpaceDE w:val="0"/>
        <w:autoSpaceDN w:val="0"/>
        <w:adjustRightInd w:val="0"/>
        <w:ind w:left="1080"/>
        <w:jc w:val="both"/>
        <w:rPr>
          <w:rFonts w:asciiTheme="majorHAnsi" w:hAnsiTheme="majorHAnsi" w:cstheme="majorHAnsi"/>
          <w:shd w:val="clear" w:color="auto" w:fill="FFFFFF"/>
        </w:rPr>
      </w:pPr>
      <w:r>
        <w:rPr>
          <w:rFonts w:asciiTheme="majorHAnsi" w:hAnsiTheme="majorHAnsi" w:cstheme="majorHAnsi"/>
          <w:shd w:val="clear" w:color="auto" w:fill="FFFFFF"/>
        </w:rPr>
        <w:t>People who registered after State Pension Age;</w:t>
      </w:r>
    </w:p>
    <w:p w14:paraId="68CDB1DF" w14:textId="68E267C8" w:rsidR="00575643" w:rsidRPr="00A7009D" w:rsidRDefault="00575643" w:rsidP="00130435">
      <w:pPr>
        <w:numPr>
          <w:ilvl w:val="0"/>
          <w:numId w:val="13"/>
        </w:numPr>
        <w:autoSpaceDE w:val="0"/>
        <w:autoSpaceDN w:val="0"/>
        <w:adjustRightInd w:val="0"/>
        <w:ind w:left="1080"/>
        <w:jc w:val="both"/>
        <w:rPr>
          <w:rFonts w:asciiTheme="majorHAnsi" w:hAnsiTheme="majorHAnsi" w:cstheme="majorHAnsi"/>
          <w:shd w:val="clear" w:color="auto" w:fill="FFFFFF"/>
        </w:rPr>
      </w:pPr>
      <w:r>
        <w:rPr>
          <w:rFonts w:asciiTheme="majorHAnsi" w:hAnsiTheme="majorHAnsi" w:cstheme="majorHAnsi"/>
          <w:shd w:val="clear" w:color="auto" w:fill="FFFFFF"/>
        </w:rPr>
        <w:t>Child registrations.</w:t>
      </w:r>
    </w:p>
    <w:p w14:paraId="53C5A7BA" w14:textId="77777777" w:rsidR="00A7009D" w:rsidRPr="00A7009D" w:rsidRDefault="00A7009D" w:rsidP="00A7009D">
      <w:pPr>
        <w:autoSpaceDE w:val="0"/>
        <w:autoSpaceDN w:val="0"/>
        <w:adjustRightInd w:val="0"/>
        <w:jc w:val="both"/>
        <w:rPr>
          <w:rFonts w:asciiTheme="majorHAnsi" w:hAnsiTheme="majorHAnsi" w:cstheme="majorHAnsi"/>
          <w:shd w:val="clear" w:color="auto" w:fill="FFFFFF"/>
        </w:rPr>
      </w:pPr>
    </w:p>
    <w:p w14:paraId="60C079E9" w14:textId="77777777" w:rsidR="001E3505" w:rsidRDefault="001E3505" w:rsidP="001E3505">
      <w:pPr>
        <w:pStyle w:val="Heading3"/>
      </w:pPr>
      <w:r>
        <w:t>MWS data cleaning</w:t>
      </w:r>
    </w:p>
    <w:p w14:paraId="5311DCB3" w14:textId="77777777" w:rsidR="001E3505" w:rsidRPr="001E3505" w:rsidRDefault="001E3505" w:rsidP="001E3505"/>
    <w:p w14:paraId="6F4C9EEF" w14:textId="4153D668" w:rsidR="00A7009D" w:rsidRPr="001E3505" w:rsidRDefault="00A7009D" w:rsidP="001E3505">
      <w:pPr>
        <w:pStyle w:val="Heading3"/>
        <w:numPr>
          <w:ilvl w:val="0"/>
          <w:numId w:val="0"/>
        </w:numPr>
        <w:ind w:left="720"/>
        <w:jc w:val="both"/>
        <w:rPr>
          <w:color w:val="auto"/>
        </w:rPr>
      </w:pPr>
      <w:r w:rsidRPr="001E3505">
        <w:rPr>
          <w:color w:val="auto"/>
        </w:rPr>
        <w:t>During analyses of migrants to adjust ONS migrant inflow estimates an extraction issue with the Migrant Worker Scan (MWS) became</w:t>
      </w:r>
      <w:r w:rsidR="001E3505" w:rsidRPr="001E3505">
        <w:rPr>
          <w:color w:val="auto"/>
        </w:rPr>
        <w:t xml:space="preserve"> evident. RAPID Release </w:t>
      </w:r>
      <w:r w:rsidR="00A07787">
        <w:rPr>
          <w:color w:val="auto"/>
        </w:rPr>
        <w:t>4</w:t>
      </w:r>
      <w:r w:rsidR="001E3505" w:rsidRPr="001E3505">
        <w:rPr>
          <w:color w:val="auto"/>
        </w:rPr>
        <w:t xml:space="preserve"> catered</w:t>
      </w:r>
      <w:r w:rsidRPr="001E3505">
        <w:rPr>
          <w:color w:val="auto"/>
        </w:rPr>
        <w:t xml:space="preserve"> for this extraction issue which </w:t>
      </w:r>
      <w:r w:rsidR="001E3505" w:rsidRPr="001E3505">
        <w:rPr>
          <w:color w:val="auto"/>
        </w:rPr>
        <w:t xml:space="preserve">has been carried forward to </w:t>
      </w:r>
      <w:r w:rsidR="003820BA">
        <w:rPr>
          <w:color w:val="auto"/>
        </w:rPr>
        <w:t>subsequent</w:t>
      </w:r>
      <w:r w:rsidR="006F55BF">
        <w:rPr>
          <w:color w:val="auto"/>
        </w:rPr>
        <w:t xml:space="preserve"> releases</w:t>
      </w:r>
      <w:r w:rsidR="001E3505" w:rsidRPr="001E3505">
        <w:rPr>
          <w:color w:val="auto"/>
        </w:rPr>
        <w:t>.</w:t>
      </w:r>
    </w:p>
    <w:p w14:paraId="697A23D8" w14:textId="77777777" w:rsidR="00A7009D" w:rsidRPr="001E3505" w:rsidRDefault="00A7009D" w:rsidP="001E3505">
      <w:pPr>
        <w:ind w:right="33"/>
        <w:jc w:val="both"/>
        <w:rPr>
          <w:rFonts w:asciiTheme="majorHAnsi" w:hAnsiTheme="majorHAnsi" w:cstheme="majorHAnsi"/>
        </w:rPr>
      </w:pPr>
    </w:p>
    <w:p w14:paraId="0DBDFA67" w14:textId="7F9BE351" w:rsidR="00A7009D" w:rsidRPr="00A7009D" w:rsidRDefault="00A7009D" w:rsidP="001E3505">
      <w:pPr>
        <w:ind w:left="720" w:right="33"/>
        <w:jc w:val="both"/>
        <w:rPr>
          <w:rFonts w:asciiTheme="majorHAnsi" w:hAnsiTheme="majorHAnsi" w:cstheme="majorHAnsi"/>
        </w:rPr>
      </w:pPr>
      <w:r w:rsidRPr="00A7009D">
        <w:rPr>
          <w:rFonts w:asciiTheme="majorHAnsi" w:hAnsiTheme="majorHAnsi" w:cstheme="majorHAnsi"/>
        </w:rPr>
        <w:t>The MWS extract</w:t>
      </w:r>
      <w:r w:rsidR="00816968">
        <w:rPr>
          <w:rFonts w:asciiTheme="majorHAnsi" w:hAnsiTheme="majorHAnsi" w:cstheme="majorHAnsi"/>
        </w:rPr>
        <w:t>ion process</w:t>
      </w:r>
      <w:r w:rsidRPr="00A7009D">
        <w:rPr>
          <w:rFonts w:asciiTheme="majorHAnsi" w:hAnsiTheme="majorHAnsi" w:cstheme="majorHAnsi"/>
        </w:rPr>
        <w:t xml:space="preserve"> selects the latest arrival information which can result in the first arrival date being over-written, making it appear that the per</w:t>
      </w:r>
      <w:r w:rsidR="001E3505">
        <w:rPr>
          <w:rFonts w:asciiTheme="majorHAnsi" w:hAnsiTheme="majorHAnsi" w:cstheme="majorHAnsi"/>
        </w:rPr>
        <w:t>son arrived after registration, and results in the arrival dates being different on different extracts.</w:t>
      </w:r>
    </w:p>
    <w:p w14:paraId="4C3BE83B" w14:textId="77777777" w:rsidR="00A7009D" w:rsidRPr="00A7009D" w:rsidRDefault="00A7009D" w:rsidP="00A7009D">
      <w:pPr>
        <w:ind w:right="33"/>
        <w:jc w:val="both"/>
        <w:rPr>
          <w:rFonts w:asciiTheme="majorHAnsi" w:hAnsiTheme="majorHAnsi" w:cstheme="majorHAnsi"/>
        </w:rPr>
      </w:pPr>
    </w:p>
    <w:p w14:paraId="3148FCB8" w14:textId="56E4DB9F" w:rsidR="00A7009D" w:rsidRPr="00A7009D" w:rsidRDefault="00A7009D" w:rsidP="001E3505">
      <w:pPr>
        <w:ind w:left="720" w:right="33"/>
        <w:jc w:val="both"/>
        <w:rPr>
          <w:rFonts w:asciiTheme="majorHAnsi" w:hAnsiTheme="majorHAnsi" w:cstheme="majorHAnsi"/>
        </w:rPr>
      </w:pPr>
      <w:r w:rsidRPr="00A7009D">
        <w:rPr>
          <w:rFonts w:asciiTheme="majorHAnsi" w:hAnsiTheme="majorHAnsi" w:cstheme="majorHAnsi"/>
        </w:rPr>
        <w:t xml:space="preserve">The MWS processing within RAPID creates a ‘master’ file which analyses all the MWS extracts back to 2011. The data is sorted by first arrival date and the first record is then selected and is used as the record from which all further processing is done. </w:t>
      </w:r>
      <w:r w:rsidR="00F4123B">
        <w:rPr>
          <w:rFonts w:asciiTheme="majorHAnsi" w:hAnsiTheme="majorHAnsi" w:cstheme="majorHAnsi"/>
        </w:rPr>
        <w:t>Previous methodology</w:t>
      </w:r>
      <w:r w:rsidRPr="00A7009D">
        <w:rPr>
          <w:rFonts w:asciiTheme="majorHAnsi" w:hAnsiTheme="majorHAnsi" w:cstheme="majorHAnsi"/>
        </w:rPr>
        <w:t xml:space="preserve"> only looked at the latest MWS which could result in a later arrival date being selected, i.e. not the </w:t>
      </w:r>
      <w:r w:rsidR="00F55DD2">
        <w:rPr>
          <w:rFonts w:asciiTheme="majorHAnsi" w:hAnsiTheme="majorHAnsi" w:cstheme="majorHAnsi"/>
        </w:rPr>
        <w:t xml:space="preserve">first </w:t>
      </w:r>
      <w:r w:rsidRPr="00A7009D">
        <w:rPr>
          <w:rFonts w:asciiTheme="majorHAnsi" w:hAnsiTheme="majorHAnsi" w:cstheme="majorHAnsi"/>
        </w:rPr>
        <w:t xml:space="preserve">arrival that is relevant to the registration.  </w:t>
      </w:r>
    </w:p>
    <w:p w14:paraId="5813FE27" w14:textId="77777777" w:rsidR="00A7009D" w:rsidRPr="00A7009D" w:rsidRDefault="00A7009D" w:rsidP="00A7009D">
      <w:pPr>
        <w:autoSpaceDE w:val="0"/>
        <w:autoSpaceDN w:val="0"/>
        <w:adjustRightInd w:val="0"/>
        <w:jc w:val="both"/>
        <w:rPr>
          <w:rFonts w:asciiTheme="majorHAnsi" w:hAnsiTheme="majorHAnsi" w:cstheme="majorHAnsi"/>
          <w:shd w:val="clear" w:color="auto" w:fill="FFFFFF"/>
        </w:rPr>
      </w:pPr>
    </w:p>
    <w:p w14:paraId="1209F9CF" w14:textId="151DA8E0" w:rsidR="00A7009D" w:rsidRDefault="00A7009D" w:rsidP="00F4123B">
      <w:pPr>
        <w:autoSpaceDE w:val="0"/>
        <w:autoSpaceDN w:val="0"/>
        <w:adjustRightInd w:val="0"/>
        <w:ind w:left="720"/>
        <w:jc w:val="both"/>
        <w:rPr>
          <w:rFonts w:asciiTheme="majorHAnsi" w:hAnsiTheme="majorHAnsi" w:cstheme="majorHAnsi"/>
          <w:shd w:val="clear" w:color="auto" w:fill="FFFFFF"/>
        </w:rPr>
      </w:pPr>
      <w:r w:rsidRPr="00A7009D">
        <w:rPr>
          <w:rFonts w:asciiTheme="majorHAnsi" w:hAnsiTheme="majorHAnsi" w:cstheme="majorHAnsi"/>
          <w:shd w:val="clear" w:color="auto" w:fill="FFFFFF"/>
        </w:rPr>
        <w:t>The derived MWS ‘Master file’ used in RAPID analyses all MWS extract</w:t>
      </w:r>
      <w:r w:rsidR="00623A2C">
        <w:rPr>
          <w:rFonts w:asciiTheme="majorHAnsi" w:hAnsiTheme="majorHAnsi" w:cstheme="majorHAnsi"/>
          <w:shd w:val="clear" w:color="auto" w:fill="FFFFFF"/>
        </w:rPr>
        <w:t>s</w:t>
      </w:r>
      <w:r w:rsidRPr="00A7009D">
        <w:rPr>
          <w:rFonts w:asciiTheme="majorHAnsi" w:hAnsiTheme="majorHAnsi" w:cstheme="majorHAnsi"/>
          <w:shd w:val="clear" w:color="auto" w:fill="FFFFFF"/>
        </w:rPr>
        <w:t xml:space="preserve"> from 2011 to </w:t>
      </w:r>
      <w:r w:rsidR="00275E5D">
        <w:rPr>
          <w:rFonts w:asciiTheme="majorHAnsi" w:hAnsiTheme="majorHAnsi" w:cstheme="majorHAnsi"/>
          <w:shd w:val="clear" w:color="auto" w:fill="FFFFFF"/>
        </w:rPr>
        <w:t>July</w:t>
      </w:r>
      <w:r w:rsidR="00F4123B">
        <w:rPr>
          <w:rFonts w:asciiTheme="majorHAnsi" w:hAnsiTheme="majorHAnsi" w:cstheme="majorHAnsi"/>
          <w:shd w:val="clear" w:color="auto" w:fill="FFFFFF"/>
        </w:rPr>
        <w:t xml:space="preserve"> 202</w:t>
      </w:r>
      <w:r w:rsidR="00F55DD2">
        <w:rPr>
          <w:rFonts w:asciiTheme="majorHAnsi" w:hAnsiTheme="majorHAnsi" w:cstheme="majorHAnsi"/>
          <w:shd w:val="clear" w:color="auto" w:fill="FFFFFF"/>
        </w:rPr>
        <w:t>4</w:t>
      </w:r>
      <w:r w:rsidRPr="00A7009D">
        <w:rPr>
          <w:rFonts w:asciiTheme="majorHAnsi" w:hAnsiTheme="majorHAnsi" w:cstheme="majorHAnsi"/>
          <w:shd w:val="clear" w:color="auto" w:fill="FFFFFF"/>
        </w:rPr>
        <w:t xml:space="preserve">. It captures migrant arrivals from April 1975 up to </w:t>
      </w:r>
      <w:r w:rsidR="00F4123B">
        <w:rPr>
          <w:rFonts w:asciiTheme="majorHAnsi" w:hAnsiTheme="majorHAnsi" w:cstheme="majorHAnsi"/>
          <w:shd w:val="clear" w:color="auto" w:fill="FFFFFF"/>
        </w:rPr>
        <w:t>April 202</w:t>
      </w:r>
      <w:r w:rsidR="00275E5D">
        <w:rPr>
          <w:rFonts w:asciiTheme="majorHAnsi" w:hAnsiTheme="majorHAnsi" w:cstheme="majorHAnsi"/>
          <w:shd w:val="clear" w:color="auto" w:fill="FFFFFF"/>
        </w:rPr>
        <w:t>4</w:t>
      </w:r>
      <w:r w:rsidRPr="00A7009D">
        <w:rPr>
          <w:rFonts w:asciiTheme="majorHAnsi" w:hAnsiTheme="majorHAnsi" w:cstheme="majorHAnsi"/>
          <w:shd w:val="clear" w:color="auto" w:fill="FFFFFF"/>
        </w:rPr>
        <w:t xml:space="preserve">, this only includes those migrants who register for a National Insurance Number – therefore it is </w:t>
      </w:r>
      <w:r w:rsidRPr="00A7009D">
        <w:rPr>
          <w:rFonts w:asciiTheme="majorHAnsi" w:hAnsiTheme="majorHAnsi" w:cstheme="majorHAnsi"/>
          <w:b/>
          <w:shd w:val="clear" w:color="auto" w:fill="FFFFFF"/>
        </w:rPr>
        <w:t>not</w:t>
      </w:r>
      <w:r w:rsidRPr="00A7009D">
        <w:rPr>
          <w:rFonts w:asciiTheme="majorHAnsi" w:hAnsiTheme="majorHAnsi" w:cstheme="majorHAnsi"/>
          <w:shd w:val="clear" w:color="auto" w:fill="FFFFFF"/>
        </w:rPr>
        <w:t xml:space="preserve"> a total migration estimate.</w:t>
      </w:r>
    </w:p>
    <w:p w14:paraId="5C79DA36" w14:textId="49B520C2" w:rsidR="00575643" w:rsidRDefault="00575643" w:rsidP="00F4123B">
      <w:pPr>
        <w:autoSpaceDE w:val="0"/>
        <w:autoSpaceDN w:val="0"/>
        <w:adjustRightInd w:val="0"/>
        <w:ind w:left="720"/>
        <w:jc w:val="both"/>
        <w:rPr>
          <w:rFonts w:asciiTheme="majorHAnsi" w:hAnsiTheme="majorHAnsi" w:cstheme="majorHAnsi"/>
          <w:shd w:val="clear" w:color="auto" w:fill="FFFFFF"/>
        </w:rPr>
      </w:pPr>
    </w:p>
    <w:p w14:paraId="44B695D5" w14:textId="43957FD2" w:rsidR="00575643" w:rsidRDefault="00575643" w:rsidP="00F4123B">
      <w:pPr>
        <w:autoSpaceDE w:val="0"/>
        <w:autoSpaceDN w:val="0"/>
        <w:adjustRightInd w:val="0"/>
        <w:ind w:left="720"/>
        <w:jc w:val="both"/>
        <w:rPr>
          <w:rFonts w:asciiTheme="majorHAnsi" w:hAnsiTheme="majorHAnsi" w:cstheme="majorHAnsi"/>
          <w:shd w:val="clear" w:color="auto" w:fill="FFFFFF"/>
        </w:rPr>
      </w:pPr>
      <w:r>
        <w:rPr>
          <w:rFonts w:asciiTheme="majorHAnsi" w:hAnsiTheme="majorHAnsi" w:cstheme="majorHAnsi"/>
          <w:shd w:val="clear" w:color="auto" w:fill="FFFFFF"/>
        </w:rPr>
        <w:lastRenderedPageBreak/>
        <w:t>From R6 onwards the first date of appearance on CIS and the nationality at the point the CIS record is created are captured and used in the identification of migrant registrations. The date that the person is first seen on CIS is used as a proxy for the registration date, which is comparable in over 9</w:t>
      </w:r>
      <w:r w:rsidR="003370C1">
        <w:rPr>
          <w:rFonts w:asciiTheme="majorHAnsi" w:hAnsiTheme="majorHAnsi" w:cstheme="majorHAnsi"/>
          <w:shd w:val="clear" w:color="auto" w:fill="FFFFFF"/>
        </w:rPr>
        <w:t>8</w:t>
      </w:r>
      <w:r>
        <w:rPr>
          <w:rFonts w:asciiTheme="majorHAnsi" w:hAnsiTheme="majorHAnsi" w:cstheme="majorHAnsi"/>
          <w:shd w:val="clear" w:color="auto" w:fill="FFFFFF"/>
        </w:rPr>
        <w:t>% of records when the CIS and MWS are compared. Similarly the nationality on CIS and the MWS are over 9</w:t>
      </w:r>
      <w:r w:rsidR="003370C1">
        <w:rPr>
          <w:rFonts w:asciiTheme="majorHAnsi" w:hAnsiTheme="majorHAnsi" w:cstheme="majorHAnsi"/>
          <w:shd w:val="clear" w:color="auto" w:fill="FFFFFF"/>
        </w:rPr>
        <w:t>9</w:t>
      </w:r>
      <w:r>
        <w:rPr>
          <w:rFonts w:asciiTheme="majorHAnsi" w:hAnsiTheme="majorHAnsi" w:cstheme="majorHAnsi"/>
          <w:shd w:val="clear" w:color="auto" w:fill="FFFFFF"/>
        </w:rPr>
        <w:t>% co</w:t>
      </w:r>
      <w:r w:rsidR="003370C1">
        <w:rPr>
          <w:rFonts w:asciiTheme="majorHAnsi" w:hAnsiTheme="majorHAnsi" w:cstheme="majorHAnsi"/>
          <w:shd w:val="clear" w:color="auto" w:fill="FFFFFF"/>
        </w:rPr>
        <w:t>mparable.</w:t>
      </w:r>
      <w:r>
        <w:rPr>
          <w:rFonts w:asciiTheme="majorHAnsi" w:hAnsiTheme="majorHAnsi" w:cstheme="majorHAnsi"/>
          <w:shd w:val="clear" w:color="auto" w:fill="FFFFFF"/>
        </w:rPr>
        <w:t xml:space="preserve"> </w:t>
      </w:r>
    </w:p>
    <w:p w14:paraId="59556E62" w14:textId="3D78904D" w:rsidR="003370C1" w:rsidRDefault="003370C1" w:rsidP="00F4123B">
      <w:pPr>
        <w:autoSpaceDE w:val="0"/>
        <w:autoSpaceDN w:val="0"/>
        <w:adjustRightInd w:val="0"/>
        <w:ind w:left="720"/>
        <w:jc w:val="both"/>
        <w:rPr>
          <w:rFonts w:asciiTheme="majorHAnsi" w:hAnsiTheme="majorHAnsi" w:cstheme="majorHAnsi"/>
          <w:shd w:val="clear" w:color="auto" w:fill="FFFFFF"/>
        </w:rPr>
      </w:pPr>
    </w:p>
    <w:p w14:paraId="5544A6A0" w14:textId="0770DDC4" w:rsidR="003370C1" w:rsidRDefault="003370C1" w:rsidP="00F4123B">
      <w:pPr>
        <w:autoSpaceDE w:val="0"/>
        <w:autoSpaceDN w:val="0"/>
        <w:adjustRightInd w:val="0"/>
        <w:ind w:left="720"/>
        <w:jc w:val="both"/>
        <w:rPr>
          <w:rFonts w:asciiTheme="majorHAnsi" w:hAnsiTheme="majorHAnsi" w:cstheme="majorHAnsi"/>
          <w:shd w:val="clear" w:color="auto" w:fill="FFFFFF"/>
        </w:rPr>
      </w:pPr>
      <w:r>
        <w:rPr>
          <w:rFonts w:asciiTheme="majorHAnsi" w:hAnsiTheme="majorHAnsi" w:cstheme="majorHAnsi"/>
          <w:shd w:val="clear" w:color="auto" w:fill="FFFFFF"/>
        </w:rPr>
        <w:t>Where the registration details are present in the MWS these details are used in RAPID. A new variable ‘MIGRANT_DAT</w:t>
      </w:r>
      <w:r w:rsidR="00C34DA5">
        <w:rPr>
          <w:rFonts w:asciiTheme="majorHAnsi" w:hAnsiTheme="majorHAnsi" w:cstheme="majorHAnsi"/>
          <w:shd w:val="clear" w:color="auto" w:fill="FFFFFF"/>
        </w:rPr>
        <w:t>A</w:t>
      </w:r>
      <w:r>
        <w:rPr>
          <w:rFonts w:asciiTheme="majorHAnsi" w:hAnsiTheme="majorHAnsi" w:cstheme="majorHAnsi"/>
          <w:shd w:val="clear" w:color="auto" w:fill="FFFFFF"/>
        </w:rPr>
        <w:t xml:space="preserve">’ indicates that the information has come from the ‘MWS’. </w:t>
      </w:r>
    </w:p>
    <w:p w14:paraId="2675524A" w14:textId="698A0AFF" w:rsidR="003370C1" w:rsidRDefault="003370C1" w:rsidP="00F4123B">
      <w:pPr>
        <w:autoSpaceDE w:val="0"/>
        <w:autoSpaceDN w:val="0"/>
        <w:adjustRightInd w:val="0"/>
        <w:ind w:left="720"/>
        <w:jc w:val="both"/>
        <w:rPr>
          <w:rFonts w:asciiTheme="majorHAnsi" w:hAnsiTheme="majorHAnsi" w:cstheme="majorHAnsi"/>
          <w:shd w:val="clear" w:color="auto" w:fill="FFFFFF"/>
        </w:rPr>
      </w:pPr>
      <w:r>
        <w:rPr>
          <w:rFonts w:asciiTheme="majorHAnsi" w:hAnsiTheme="majorHAnsi" w:cstheme="majorHAnsi"/>
          <w:shd w:val="clear" w:color="auto" w:fill="FFFFFF"/>
        </w:rPr>
        <w:t>Where a non-British record appears in CIS and is not on the MWS the migrant registration data is taken from CIS and the ‘MIGRANT_DATA’ variable is set to CIS.</w:t>
      </w:r>
    </w:p>
    <w:p w14:paraId="7ACA6C1E" w14:textId="77777777" w:rsidR="007C476A" w:rsidRDefault="007C476A" w:rsidP="00F4123B">
      <w:pPr>
        <w:autoSpaceDE w:val="0"/>
        <w:autoSpaceDN w:val="0"/>
        <w:adjustRightInd w:val="0"/>
        <w:ind w:left="720"/>
        <w:jc w:val="both"/>
        <w:rPr>
          <w:rFonts w:asciiTheme="majorHAnsi" w:hAnsiTheme="majorHAnsi" w:cstheme="majorHAnsi"/>
          <w:shd w:val="clear" w:color="auto" w:fill="FFFFFF"/>
        </w:rPr>
      </w:pPr>
    </w:p>
    <w:p w14:paraId="7C37D49E" w14:textId="364A9D6C" w:rsidR="00D76104" w:rsidRDefault="007C476A" w:rsidP="00F4123B">
      <w:pPr>
        <w:autoSpaceDE w:val="0"/>
        <w:autoSpaceDN w:val="0"/>
        <w:adjustRightInd w:val="0"/>
        <w:ind w:left="720"/>
        <w:jc w:val="both"/>
        <w:rPr>
          <w:rFonts w:asciiTheme="majorHAnsi" w:hAnsiTheme="majorHAnsi" w:cstheme="majorHAnsi"/>
          <w:shd w:val="clear" w:color="auto" w:fill="FFFFFF"/>
        </w:rPr>
      </w:pPr>
      <w:r>
        <w:rPr>
          <w:rFonts w:asciiTheme="majorHAnsi" w:hAnsiTheme="majorHAnsi" w:cstheme="majorHAnsi"/>
          <w:shd w:val="clear" w:color="auto" w:fill="FFFFFF"/>
        </w:rPr>
        <w:t>It is worth noting</w:t>
      </w:r>
      <w:r w:rsidR="00673426">
        <w:rPr>
          <w:rFonts w:asciiTheme="majorHAnsi" w:hAnsiTheme="majorHAnsi" w:cstheme="majorHAnsi"/>
          <w:shd w:val="clear" w:color="auto" w:fill="FFFFFF"/>
        </w:rPr>
        <w:t xml:space="preserve"> that NINOs that are issued </w:t>
      </w:r>
      <w:r w:rsidR="009828AD">
        <w:rPr>
          <w:rFonts w:asciiTheme="majorHAnsi" w:hAnsiTheme="majorHAnsi" w:cstheme="majorHAnsi"/>
          <w:shd w:val="clear" w:color="auto" w:fill="FFFFFF"/>
        </w:rPr>
        <w:t xml:space="preserve">via Home Office </w:t>
      </w:r>
      <w:r w:rsidR="00673426">
        <w:rPr>
          <w:rFonts w:asciiTheme="majorHAnsi" w:hAnsiTheme="majorHAnsi" w:cstheme="majorHAnsi"/>
          <w:shd w:val="clear" w:color="auto" w:fill="FFFFFF"/>
        </w:rPr>
        <w:t>as part of the visa application</w:t>
      </w:r>
      <w:r w:rsidR="009828AD">
        <w:rPr>
          <w:rFonts w:asciiTheme="majorHAnsi" w:hAnsiTheme="majorHAnsi" w:cstheme="majorHAnsi"/>
          <w:shd w:val="clear" w:color="auto" w:fill="FFFFFF"/>
        </w:rPr>
        <w:t xml:space="preserve"> may have an arrival date that is the same as the registration date or after registration</w:t>
      </w:r>
      <w:r w:rsidR="0019590C">
        <w:rPr>
          <w:rFonts w:asciiTheme="majorHAnsi" w:hAnsiTheme="majorHAnsi" w:cstheme="majorHAnsi"/>
          <w:shd w:val="clear" w:color="auto" w:fill="FFFFFF"/>
        </w:rPr>
        <w:t xml:space="preserve">. </w:t>
      </w:r>
      <w:r w:rsidR="00D76104">
        <w:rPr>
          <w:rFonts w:asciiTheme="majorHAnsi" w:hAnsiTheme="majorHAnsi" w:cstheme="majorHAnsi"/>
          <w:shd w:val="clear" w:color="auto" w:fill="FFFFFF"/>
        </w:rPr>
        <w:t>The visa</w:t>
      </w:r>
      <w:r w:rsidR="00830429">
        <w:rPr>
          <w:rFonts w:asciiTheme="majorHAnsi" w:hAnsiTheme="majorHAnsi" w:cstheme="majorHAnsi"/>
          <w:shd w:val="clear" w:color="auto" w:fill="FFFFFF"/>
        </w:rPr>
        <w:t xml:space="preserve"> may be issued and needed before arrival in the UK.</w:t>
      </w:r>
    </w:p>
    <w:p w14:paraId="76331A29" w14:textId="5D4F5EB2" w:rsidR="007C476A" w:rsidRPr="00A7009D" w:rsidRDefault="0019590C" w:rsidP="00F4123B">
      <w:pPr>
        <w:autoSpaceDE w:val="0"/>
        <w:autoSpaceDN w:val="0"/>
        <w:adjustRightInd w:val="0"/>
        <w:ind w:left="720"/>
        <w:jc w:val="both"/>
        <w:rPr>
          <w:rFonts w:asciiTheme="majorHAnsi" w:hAnsiTheme="majorHAnsi" w:cstheme="majorHAnsi"/>
          <w:shd w:val="clear" w:color="auto" w:fill="FFFFFF"/>
        </w:rPr>
      </w:pPr>
      <w:r>
        <w:rPr>
          <w:rFonts w:asciiTheme="majorHAnsi" w:hAnsiTheme="majorHAnsi" w:cstheme="majorHAnsi"/>
          <w:shd w:val="clear" w:color="auto" w:fill="FFFFFF"/>
        </w:rPr>
        <w:t>This historically impacts non-EU</w:t>
      </w:r>
      <w:r w:rsidR="00B102B0">
        <w:rPr>
          <w:rFonts w:asciiTheme="majorHAnsi" w:hAnsiTheme="majorHAnsi" w:cstheme="majorHAnsi"/>
          <w:shd w:val="clear" w:color="auto" w:fill="FFFFFF"/>
        </w:rPr>
        <w:t xml:space="preserve"> more than EU registrations (as EU arrivals didn’t need a visa</w:t>
      </w:r>
      <w:r w:rsidR="00A63114">
        <w:rPr>
          <w:rFonts w:asciiTheme="majorHAnsi" w:hAnsiTheme="majorHAnsi" w:cstheme="majorHAnsi"/>
          <w:shd w:val="clear" w:color="auto" w:fill="FFFFFF"/>
        </w:rPr>
        <w:t xml:space="preserve"> historically</w:t>
      </w:r>
      <w:r w:rsidR="00B102B0">
        <w:rPr>
          <w:rFonts w:asciiTheme="majorHAnsi" w:hAnsiTheme="majorHAnsi" w:cstheme="majorHAnsi"/>
          <w:shd w:val="clear" w:color="auto" w:fill="FFFFFF"/>
        </w:rPr>
        <w:t>)</w:t>
      </w:r>
      <w:r w:rsidR="004213AE">
        <w:rPr>
          <w:rFonts w:asciiTheme="majorHAnsi" w:hAnsiTheme="majorHAnsi" w:cstheme="majorHAnsi"/>
          <w:shd w:val="clear" w:color="auto" w:fill="FFFFFF"/>
        </w:rPr>
        <w:t>. From January 2021 EU nationals also need a visa to come to the UK for work purposes.</w:t>
      </w:r>
    </w:p>
    <w:p w14:paraId="23C1334C" w14:textId="77777777" w:rsidR="00A7009D" w:rsidRDefault="00A7009D" w:rsidP="00A7009D">
      <w:pPr>
        <w:autoSpaceDE w:val="0"/>
        <w:autoSpaceDN w:val="0"/>
        <w:adjustRightInd w:val="0"/>
        <w:jc w:val="both"/>
        <w:rPr>
          <w:rFonts w:asciiTheme="majorHAnsi" w:hAnsiTheme="majorHAnsi" w:cstheme="majorHAnsi"/>
          <w:shd w:val="clear" w:color="auto" w:fill="FFFFFF"/>
        </w:rPr>
      </w:pPr>
    </w:p>
    <w:p w14:paraId="45D9ADD2" w14:textId="77777777" w:rsidR="00F4123B" w:rsidRDefault="00F4123B" w:rsidP="00F4123B">
      <w:pPr>
        <w:pStyle w:val="Heading3"/>
        <w:rPr>
          <w:shd w:val="clear" w:color="auto" w:fill="FFFFFF"/>
        </w:rPr>
      </w:pPr>
      <w:r>
        <w:rPr>
          <w:shd w:val="clear" w:color="auto" w:fill="FFFFFF"/>
        </w:rPr>
        <w:t>MWS Processing</w:t>
      </w:r>
    </w:p>
    <w:p w14:paraId="4AEE2881" w14:textId="77777777" w:rsidR="00F4123B" w:rsidRPr="00A7009D" w:rsidRDefault="00F4123B" w:rsidP="00A7009D">
      <w:pPr>
        <w:autoSpaceDE w:val="0"/>
        <w:autoSpaceDN w:val="0"/>
        <w:adjustRightInd w:val="0"/>
        <w:jc w:val="both"/>
        <w:rPr>
          <w:rFonts w:asciiTheme="majorHAnsi" w:hAnsiTheme="majorHAnsi" w:cstheme="majorHAnsi"/>
          <w:shd w:val="clear" w:color="auto" w:fill="FFFFFF"/>
        </w:rPr>
      </w:pPr>
    </w:p>
    <w:p w14:paraId="2D94C730" w14:textId="77777777" w:rsidR="00A7009D" w:rsidRPr="00A7009D" w:rsidRDefault="00A7009D" w:rsidP="00F4123B">
      <w:pPr>
        <w:autoSpaceDE w:val="0"/>
        <w:autoSpaceDN w:val="0"/>
        <w:adjustRightInd w:val="0"/>
        <w:ind w:left="720"/>
        <w:jc w:val="both"/>
        <w:rPr>
          <w:rFonts w:asciiTheme="majorHAnsi" w:hAnsiTheme="majorHAnsi" w:cstheme="majorHAnsi"/>
          <w:shd w:val="clear" w:color="auto" w:fill="FFFFFF"/>
        </w:rPr>
      </w:pPr>
      <w:r w:rsidRPr="00A7009D">
        <w:rPr>
          <w:rFonts w:asciiTheme="majorHAnsi" w:hAnsiTheme="majorHAnsi" w:cstheme="majorHAnsi"/>
          <w:shd w:val="clear" w:color="auto" w:fill="FFFFFF"/>
        </w:rPr>
        <w:t>The migrant registration records are processed as follows:</w:t>
      </w:r>
    </w:p>
    <w:p w14:paraId="3FAA4C9C" w14:textId="77777777" w:rsidR="00A7009D" w:rsidRPr="00A7009D" w:rsidRDefault="00A7009D" w:rsidP="00A7009D">
      <w:pPr>
        <w:autoSpaceDE w:val="0"/>
        <w:autoSpaceDN w:val="0"/>
        <w:adjustRightInd w:val="0"/>
        <w:jc w:val="both"/>
        <w:rPr>
          <w:rFonts w:asciiTheme="majorHAnsi" w:hAnsiTheme="majorHAnsi" w:cstheme="majorHAnsi"/>
          <w:shd w:val="clear" w:color="auto" w:fill="FFFFFF"/>
        </w:rPr>
      </w:pPr>
    </w:p>
    <w:p w14:paraId="0349E427" w14:textId="3E692CC3" w:rsidR="00A7009D" w:rsidRPr="00A7009D" w:rsidRDefault="00A7009D" w:rsidP="00A7009D">
      <w:pPr>
        <w:autoSpaceDE w:val="0"/>
        <w:autoSpaceDN w:val="0"/>
        <w:adjustRightInd w:val="0"/>
        <w:ind w:left="720"/>
        <w:jc w:val="both"/>
        <w:rPr>
          <w:rFonts w:asciiTheme="majorHAnsi" w:hAnsiTheme="majorHAnsi" w:cstheme="majorHAnsi"/>
          <w:shd w:val="clear" w:color="auto" w:fill="FFFFFF"/>
        </w:rPr>
      </w:pPr>
      <w:r w:rsidRPr="00A7009D">
        <w:rPr>
          <w:rFonts w:asciiTheme="majorHAnsi" w:hAnsiTheme="majorHAnsi" w:cstheme="majorHAnsi"/>
          <w:shd w:val="clear" w:color="auto" w:fill="FFFFFF"/>
        </w:rPr>
        <w:t xml:space="preserve">Collects the variables from the MWS </w:t>
      </w:r>
      <w:r w:rsidR="003370C1">
        <w:rPr>
          <w:rFonts w:asciiTheme="majorHAnsi" w:hAnsiTheme="majorHAnsi" w:cstheme="majorHAnsi"/>
          <w:shd w:val="clear" w:color="auto" w:fill="FFFFFF"/>
        </w:rPr>
        <w:t xml:space="preserve">and CIS (for those where the data is sourced from the CIS data) </w:t>
      </w:r>
      <w:r w:rsidRPr="00A7009D">
        <w:rPr>
          <w:rFonts w:asciiTheme="majorHAnsi" w:hAnsiTheme="majorHAnsi" w:cstheme="majorHAnsi"/>
          <w:shd w:val="clear" w:color="auto" w:fill="FFFFFF"/>
        </w:rPr>
        <w:t xml:space="preserve">and renames them to make them consistent with the </w:t>
      </w:r>
      <w:r w:rsidR="00A95338">
        <w:rPr>
          <w:rFonts w:asciiTheme="majorHAnsi" w:hAnsiTheme="majorHAnsi" w:cstheme="majorHAnsi"/>
          <w:shd w:val="clear" w:color="auto" w:fill="FFFFFF"/>
        </w:rPr>
        <w:t>NPS/</w:t>
      </w:r>
      <w:r w:rsidR="00A22937">
        <w:rPr>
          <w:rFonts w:asciiTheme="majorHAnsi" w:hAnsiTheme="majorHAnsi" w:cstheme="majorHAnsi"/>
          <w:shd w:val="clear" w:color="auto" w:fill="FFFFFF"/>
        </w:rPr>
        <w:t>MWS</w:t>
      </w:r>
      <w:r w:rsidRPr="00A7009D">
        <w:rPr>
          <w:rFonts w:asciiTheme="majorHAnsi" w:hAnsiTheme="majorHAnsi" w:cstheme="majorHAnsi"/>
          <w:shd w:val="clear" w:color="auto" w:fill="FFFFFF"/>
        </w:rPr>
        <w:t xml:space="preserve"> data. This includes changing the following variable names:</w:t>
      </w:r>
    </w:p>
    <w:p w14:paraId="44C259B9" w14:textId="77777777" w:rsidR="00A7009D" w:rsidRPr="00A7009D" w:rsidRDefault="00A7009D" w:rsidP="00A7009D">
      <w:pPr>
        <w:autoSpaceDE w:val="0"/>
        <w:autoSpaceDN w:val="0"/>
        <w:adjustRightInd w:val="0"/>
        <w:ind w:left="720"/>
        <w:jc w:val="both"/>
        <w:rPr>
          <w:rFonts w:asciiTheme="majorHAnsi" w:hAnsiTheme="majorHAnsi" w:cstheme="majorHAnsi"/>
          <w:shd w:val="clear" w:color="auto" w:fill="FFFFFF"/>
        </w:rPr>
      </w:pPr>
    </w:p>
    <w:p w14:paraId="6EF8F8D4" w14:textId="77777777" w:rsidR="00A7009D" w:rsidRPr="00A7009D" w:rsidRDefault="00A7009D" w:rsidP="00130435">
      <w:pPr>
        <w:numPr>
          <w:ilvl w:val="0"/>
          <w:numId w:val="14"/>
        </w:numPr>
        <w:autoSpaceDE w:val="0"/>
        <w:autoSpaceDN w:val="0"/>
        <w:adjustRightInd w:val="0"/>
        <w:ind w:left="1440"/>
        <w:jc w:val="both"/>
        <w:rPr>
          <w:rFonts w:asciiTheme="majorHAnsi" w:hAnsiTheme="majorHAnsi" w:cstheme="majorHAnsi"/>
          <w:shd w:val="clear" w:color="auto" w:fill="FFFFFF"/>
        </w:rPr>
      </w:pPr>
      <w:r w:rsidRPr="00A7009D">
        <w:rPr>
          <w:rFonts w:asciiTheme="majorHAnsi" w:hAnsiTheme="majorHAnsi" w:cstheme="majorHAnsi"/>
          <w:shd w:val="clear" w:color="auto" w:fill="FFFFFF"/>
        </w:rPr>
        <w:t>CCNATCODE renamed to CCNATIONALITY - Nationality at NINO registration;</w:t>
      </w:r>
    </w:p>
    <w:p w14:paraId="606EE010" w14:textId="68B86F4C" w:rsidR="00A7009D" w:rsidRPr="00A7009D" w:rsidRDefault="00A7009D" w:rsidP="00130435">
      <w:pPr>
        <w:numPr>
          <w:ilvl w:val="0"/>
          <w:numId w:val="14"/>
        </w:numPr>
        <w:autoSpaceDE w:val="0"/>
        <w:autoSpaceDN w:val="0"/>
        <w:adjustRightInd w:val="0"/>
        <w:ind w:left="1440"/>
        <w:jc w:val="both"/>
        <w:rPr>
          <w:rFonts w:asciiTheme="majorHAnsi" w:hAnsiTheme="majorHAnsi" w:cstheme="majorHAnsi"/>
          <w:shd w:val="clear" w:color="auto" w:fill="FFFFFF"/>
        </w:rPr>
      </w:pPr>
      <w:r w:rsidRPr="00A7009D">
        <w:rPr>
          <w:rFonts w:asciiTheme="majorHAnsi" w:hAnsiTheme="majorHAnsi" w:cstheme="majorHAnsi"/>
          <w:shd w:val="clear" w:color="auto" w:fill="FFFFFF"/>
        </w:rPr>
        <w:t xml:space="preserve">CCPRCTRY renamed to PREVIOUS_COUNTRY_OF_ORIGIN </w:t>
      </w:r>
      <w:r w:rsidR="00731A73">
        <w:rPr>
          <w:rFonts w:asciiTheme="majorHAnsi" w:hAnsiTheme="majorHAnsi" w:cstheme="majorHAnsi"/>
          <w:shd w:val="clear" w:color="auto" w:fill="FFFFFF"/>
        </w:rPr>
        <w:t>–</w:t>
      </w:r>
      <w:r w:rsidRPr="00A7009D">
        <w:rPr>
          <w:rFonts w:asciiTheme="majorHAnsi" w:hAnsiTheme="majorHAnsi" w:cstheme="majorHAnsi"/>
          <w:shd w:val="clear" w:color="auto" w:fill="FFFFFF"/>
        </w:rPr>
        <w:t xml:space="preserve"> </w:t>
      </w:r>
      <w:r w:rsidR="00731A73">
        <w:rPr>
          <w:rFonts w:asciiTheme="majorHAnsi" w:hAnsiTheme="majorHAnsi" w:cstheme="majorHAnsi"/>
          <w:shd w:val="clear" w:color="auto" w:fill="FFFFFF"/>
        </w:rPr>
        <w:t>Country of birth</w:t>
      </w:r>
      <w:r w:rsidRPr="00A7009D">
        <w:rPr>
          <w:rFonts w:asciiTheme="majorHAnsi" w:hAnsiTheme="majorHAnsi" w:cstheme="majorHAnsi"/>
          <w:shd w:val="clear" w:color="auto" w:fill="FFFFFF"/>
        </w:rPr>
        <w:t xml:space="preserve"> at point of registration;</w:t>
      </w:r>
    </w:p>
    <w:p w14:paraId="1896BA2E" w14:textId="77777777" w:rsidR="00A7009D" w:rsidRPr="00A7009D" w:rsidRDefault="00A7009D" w:rsidP="00130435">
      <w:pPr>
        <w:numPr>
          <w:ilvl w:val="0"/>
          <w:numId w:val="14"/>
        </w:numPr>
        <w:autoSpaceDE w:val="0"/>
        <w:autoSpaceDN w:val="0"/>
        <w:adjustRightInd w:val="0"/>
        <w:ind w:left="1440"/>
        <w:jc w:val="both"/>
        <w:rPr>
          <w:rFonts w:asciiTheme="majorHAnsi" w:hAnsiTheme="majorHAnsi" w:cstheme="majorHAnsi"/>
          <w:shd w:val="clear" w:color="auto" w:fill="FFFFFF"/>
        </w:rPr>
      </w:pPr>
      <w:r w:rsidRPr="00A7009D">
        <w:rPr>
          <w:rFonts w:asciiTheme="majorHAnsi" w:hAnsiTheme="majorHAnsi" w:cstheme="majorHAnsi"/>
          <w:shd w:val="clear" w:color="auto" w:fill="FFFFFF"/>
        </w:rPr>
        <w:t>CDUKARRV renamed to DATE_OF_ARRIVAL -  The self-reported first date of arrival in UK &amp; ‘Date of Entry’ recorded on NPS system for National Insurance purposes;</w:t>
      </w:r>
    </w:p>
    <w:p w14:paraId="27538431" w14:textId="77777777" w:rsidR="00DE1351" w:rsidRDefault="00A7009D" w:rsidP="00DE1351">
      <w:pPr>
        <w:numPr>
          <w:ilvl w:val="0"/>
          <w:numId w:val="14"/>
        </w:numPr>
        <w:autoSpaceDE w:val="0"/>
        <w:autoSpaceDN w:val="0"/>
        <w:adjustRightInd w:val="0"/>
        <w:ind w:left="1440"/>
        <w:jc w:val="both"/>
        <w:rPr>
          <w:rFonts w:asciiTheme="majorHAnsi" w:hAnsiTheme="majorHAnsi" w:cstheme="majorHAnsi"/>
          <w:shd w:val="clear" w:color="auto" w:fill="FFFFFF"/>
        </w:rPr>
      </w:pPr>
      <w:r w:rsidRPr="00A7009D">
        <w:rPr>
          <w:rFonts w:asciiTheme="majorHAnsi" w:hAnsiTheme="majorHAnsi" w:cstheme="majorHAnsi"/>
          <w:shd w:val="clear" w:color="auto" w:fill="FFFFFF"/>
        </w:rPr>
        <w:t>CDREGIST renamed to REGISTRATION_DATE - Date of registration for National Insurance purposes;</w:t>
      </w:r>
    </w:p>
    <w:p w14:paraId="4E793587" w14:textId="7C769CBF" w:rsidR="00DE1351" w:rsidRDefault="00DE1351" w:rsidP="00DE1351">
      <w:pPr>
        <w:numPr>
          <w:ilvl w:val="0"/>
          <w:numId w:val="14"/>
        </w:numPr>
        <w:autoSpaceDE w:val="0"/>
        <w:autoSpaceDN w:val="0"/>
        <w:adjustRightInd w:val="0"/>
        <w:ind w:left="1440"/>
        <w:jc w:val="both"/>
        <w:rPr>
          <w:rFonts w:asciiTheme="majorHAnsi" w:hAnsiTheme="majorHAnsi" w:cstheme="majorHAnsi"/>
          <w:shd w:val="clear" w:color="auto" w:fill="FFFFFF"/>
        </w:rPr>
      </w:pPr>
      <w:r w:rsidRPr="00DE1351">
        <w:rPr>
          <w:rFonts w:asciiTheme="majorHAnsi" w:hAnsiTheme="majorHAnsi" w:cstheme="majorHAnsi"/>
          <w:shd w:val="clear" w:color="auto" w:fill="FFFFFF"/>
        </w:rPr>
        <w:t>The county codes in CIS are not the same as those used in the MWS</w:t>
      </w:r>
      <w:r>
        <w:rPr>
          <w:rFonts w:asciiTheme="majorHAnsi" w:hAnsiTheme="majorHAnsi" w:cstheme="majorHAnsi"/>
          <w:shd w:val="clear" w:color="auto" w:fill="FFFFFF"/>
        </w:rPr>
        <w:t>. Where a record is sourced from CIS the country codes are ‘mapped’ to be the same as those on the MWS. Some country codes on the MWS do not exist in CIS so these are coded as ‘Not Known’</w:t>
      </w:r>
      <w:r w:rsidR="00702CEC">
        <w:rPr>
          <w:rFonts w:asciiTheme="majorHAnsi" w:hAnsiTheme="majorHAnsi" w:cstheme="majorHAnsi"/>
          <w:shd w:val="clear" w:color="auto" w:fill="FFFFFF"/>
        </w:rPr>
        <w:t>, this includes:</w:t>
      </w:r>
    </w:p>
    <w:p w14:paraId="6D6836AE" w14:textId="0BE41A4F" w:rsidR="00702CEC" w:rsidRDefault="00702CEC" w:rsidP="00702CEC">
      <w:pPr>
        <w:numPr>
          <w:ilvl w:val="1"/>
          <w:numId w:val="14"/>
        </w:numPr>
        <w:autoSpaceDE w:val="0"/>
        <w:autoSpaceDN w:val="0"/>
        <w:adjustRightInd w:val="0"/>
        <w:jc w:val="both"/>
        <w:rPr>
          <w:rFonts w:asciiTheme="majorHAnsi" w:hAnsiTheme="majorHAnsi" w:cstheme="majorHAnsi"/>
          <w:shd w:val="clear" w:color="auto" w:fill="FFFFFF"/>
        </w:rPr>
      </w:pPr>
      <w:r>
        <w:rPr>
          <w:rFonts w:asciiTheme="majorHAnsi" w:hAnsiTheme="majorHAnsi" w:cstheme="majorHAnsi"/>
          <w:shd w:val="clear" w:color="auto" w:fill="FFFFFF"/>
        </w:rPr>
        <w:t>Hong Kong</w:t>
      </w:r>
    </w:p>
    <w:p w14:paraId="719FE051" w14:textId="700A3EEA" w:rsidR="00702CEC" w:rsidRDefault="00702CEC" w:rsidP="00702CEC">
      <w:pPr>
        <w:numPr>
          <w:ilvl w:val="1"/>
          <w:numId w:val="14"/>
        </w:numPr>
        <w:autoSpaceDE w:val="0"/>
        <w:autoSpaceDN w:val="0"/>
        <w:adjustRightInd w:val="0"/>
        <w:jc w:val="both"/>
        <w:rPr>
          <w:rFonts w:asciiTheme="majorHAnsi" w:hAnsiTheme="majorHAnsi" w:cstheme="majorHAnsi"/>
          <w:shd w:val="clear" w:color="auto" w:fill="FFFFFF"/>
        </w:rPr>
      </w:pPr>
      <w:r>
        <w:rPr>
          <w:rFonts w:asciiTheme="majorHAnsi" w:hAnsiTheme="majorHAnsi" w:cstheme="majorHAnsi"/>
          <w:shd w:val="clear" w:color="auto" w:fill="FFFFFF"/>
        </w:rPr>
        <w:t>Yemen</w:t>
      </w:r>
    </w:p>
    <w:p w14:paraId="541C9449" w14:textId="3134F360" w:rsidR="00702CEC" w:rsidRDefault="00702CEC" w:rsidP="00702CEC">
      <w:pPr>
        <w:numPr>
          <w:ilvl w:val="1"/>
          <w:numId w:val="14"/>
        </w:numPr>
        <w:autoSpaceDE w:val="0"/>
        <w:autoSpaceDN w:val="0"/>
        <w:adjustRightInd w:val="0"/>
        <w:jc w:val="both"/>
        <w:rPr>
          <w:rFonts w:asciiTheme="majorHAnsi" w:hAnsiTheme="majorHAnsi" w:cstheme="majorHAnsi"/>
          <w:shd w:val="clear" w:color="auto" w:fill="FFFFFF"/>
        </w:rPr>
      </w:pPr>
      <w:r>
        <w:rPr>
          <w:rFonts w:asciiTheme="majorHAnsi" w:hAnsiTheme="majorHAnsi" w:cstheme="majorHAnsi"/>
          <w:shd w:val="clear" w:color="auto" w:fill="FFFFFF"/>
        </w:rPr>
        <w:t>Cambodia</w:t>
      </w:r>
    </w:p>
    <w:p w14:paraId="57696CA3" w14:textId="22C64980" w:rsidR="00702CEC" w:rsidRDefault="00702CEC" w:rsidP="00702CEC">
      <w:pPr>
        <w:numPr>
          <w:ilvl w:val="1"/>
          <w:numId w:val="14"/>
        </w:numPr>
        <w:autoSpaceDE w:val="0"/>
        <w:autoSpaceDN w:val="0"/>
        <w:adjustRightInd w:val="0"/>
        <w:jc w:val="both"/>
        <w:rPr>
          <w:rFonts w:asciiTheme="majorHAnsi" w:hAnsiTheme="majorHAnsi" w:cstheme="majorHAnsi"/>
          <w:shd w:val="clear" w:color="auto" w:fill="FFFFFF"/>
        </w:rPr>
      </w:pPr>
      <w:r>
        <w:rPr>
          <w:rFonts w:asciiTheme="majorHAnsi" w:hAnsiTheme="majorHAnsi" w:cstheme="majorHAnsi"/>
          <w:shd w:val="clear" w:color="auto" w:fill="FFFFFF"/>
        </w:rPr>
        <w:t>Kosovo</w:t>
      </w:r>
    </w:p>
    <w:p w14:paraId="2BFE731E" w14:textId="7E813374" w:rsidR="00702CEC" w:rsidRDefault="00702CEC" w:rsidP="00702CEC">
      <w:pPr>
        <w:numPr>
          <w:ilvl w:val="1"/>
          <w:numId w:val="14"/>
        </w:numPr>
        <w:autoSpaceDE w:val="0"/>
        <w:autoSpaceDN w:val="0"/>
        <w:adjustRightInd w:val="0"/>
        <w:jc w:val="both"/>
        <w:rPr>
          <w:rFonts w:asciiTheme="majorHAnsi" w:hAnsiTheme="majorHAnsi" w:cstheme="majorHAnsi"/>
          <w:shd w:val="clear" w:color="auto" w:fill="FFFFFF"/>
        </w:rPr>
      </w:pPr>
      <w:r>
        <w:rPr>
          <w:rFonts w:asciiTheme="majorHAnsi" w:hAnsiTheme="majorHAnsi" w:cstheme="majorHAnsi"/>
          <w:shd w:val="clear" w:color="auto" w:fill="FFFFFF"/>
        </w:rPr>
        <w:t>Serbia</w:t>
      </w:r>
    </w:p>
    <w:p w14:paraId="3D9FE2E6" w14:textId="0B4AFCAA" w:rsidR="00702CEC" w:rsidRDefault="00702CEC" w:rsidP="00702CEC">
      <w:pPr>
        <w:numPr>
          <w:ilvl w:val="1"/>
          <w:numId w:val="14"/>
        </w:numPr>
        <w:autoSpaceDE w:val="0"/>
        <w:autoSpaceDN w:val="0"/>
        <w:adjustRightInd w:val="0"/>
        <w:jc w:val="both"/>
        <w:rPr>
          <w:rFonts w:asciiTheme="majorHAnsi" w:hAnsiTheme="majorHAnsi" w:cstheme="majorHAnsi"/>
          <w:shd w:val="clear" w:color="auto" w:fill="FFFFFF"/>
        </w:rPr>
      </w:pPr>
      <w:r>
        <w:rPr>
          <w:rFonts w:asciiTheme="majorHAnsi" w:hAnsiTheme="majorHAnsi" w:cstheme="majorHAnsi"/>
          <w:shd w:val="clear" w:color="auto" w:fill="FFFFFF"/>
        </w:rPr>
        <w:lastRenderedPageBreak/>
        <w:t>Montenegro</w:t>
      </w:r>
    </w:p>
    <w:p w14:paraId="02E11781" w14:textId="667D8473" w:rsidR="00DE1351" w:rsidRDefault="00DE1351" w:rsidP="00A7009D">
      <w:pPr>
        <w:autoSpaceDE w:val="0"/>
        <w:autoSpaceDN w:val="0"/>
        <w:adjustRightInd w:val="0"/>
        <w:ind w:left="720"/>
        <w:jc w:val="both"/>
        <w:rPr>
          <w:rFonts w:asciiTheme="majorHAnsi" w:hAnsiTheme="majorHAnsi" w:cstheme="majorHAnsi"/>
          <w:shd w:val="clear" w:color="auto" w:fill="FFFFFF"/>
        </w:rPr>
      </w:pPr>
    </w:p>
    <w:p w14:paraId="784F124E" w14:textId="207A33E4" w:rsidR="00702CEC" w:rsidRDefault="00702CEC" w:rsidP="00A7009D">
      <w:pPr>
        <w:autoSpaceDE w:val="0"/>
        <w:autoSpaceDN w:val="0"/>
        <w:adjustRightInd w:val="0"/>
        <w:ind w:left="720"/>
        <w:jc w:val="both"/>
        <w:rPr>
          <w:rFonts w:asciiTheme="majorHAnsi" w:hAnsiTheme="majorHAnsi" w:cstheme="majorHAnsi"/>
          <w:shd w:val="clear" w:color="auto" w:fill="FFFFFF"/>
        </w:rPr>
      </w:pPr>
      <w:r>
        <w:rPr>
          <w:rFonts w:asciiTheme="majorHAnsi" w:hAnsiTheme="majorHAnsi" w:cstheme="majorHAnsi"/>
          <w:shd w:val="clear" w:color="auto" w:fill="FFFFFF"/>
        </w:rPr>
        <w:t>Records sourced from the MWS and CIS are combined and processed in exactly the same way.</w:t>
      </w:r>
    </w:p>
    <w:p w14:paraId="6514B556" w14:textId="77777777" w:rsidR="00702CEC" w:rsidRPr="00A7009D" w:rsidRDefault="00702CEC" w:rsidP="00A7009D">
      <w:pPr>
        <w:autoSpaceDE w:val="0"/>
        <w:autoSpaceDN w:val="0"/>
        <w:adjustRightInd w:val="0"/>
        <w:ind w:left="720"/>
        <w:jc w:val="both"/>
        <w:rPr>
          <w:rFonts w:asciiTheme="majorHAnsi" w:hAnsiTheme="majorHAnsi" w:cstheme="majorHAnsi"/>
          <w:shd w:val="clear" w:color="auto" w:fill="FFFFFF"/>
        </w:rPr>
      </w:pPr>
    </w:p>
    <w:p w14:paraId="7804B9A3" w14:textId="491D1E3C" w:rsidR="00A7009D" w:rsidRPr="00A7009D" w:rsidRDefault="00A7009D" w:rsidP="00A7009D">
      <w:pPr>
        <w:autoSpaceDE w:val="0"/>
        <w:autoSpaceDN w:val="0"/>
        <w:adjustRightInd w:val="0"/>
        <w:ind w:left="720"/>
        <w:jc w:val="both"/>
        <w:rPr>
          <w:rFonts w:asciiTheme="majorHAnsi" w:hAnsiTheme="majorHAnsi" w:cstheme="majorHAnsi"/>
          <w:shd w:val="clear" w:color="auto" w:fill="FFFFFF"/>
        </w:rPr>
      </w:pPr>
      <w:r w:rsidRPr="00A7009D">
        <w:rPr>
          <w:rFonts w:asciiTheme="majorHAnsi" w:hAnsiTheme="majorHAnsi" w:cstheme="majorHAnsi"/>
          <w:shd w:val="clear" w:color="auto" w:fill="FFFFFF"/>
        </w:rPr>
        <w:t>The tax year of first arrival in the UK is derived from the arrival date</w:t>
      </w:r>
      <w:r w:rsidR="00702CEC">
        <w:rPr>
          <w:rFonts w:asciiTheme="majorHAnsi" w:hAnsiTheme="majorHAnsi" w:cstheme="majorHAnsi"/>
          <w:shd w:val="clear" w:color="auto" w:fill="FFFFFF"/>
        </w:rPr>
        <w:t xml:space="preserve"> (or date of registration for CIS sourced records)</w:t>
      </w:r>
      <w:r w:rsidRPr="00A7009D">
        <w:rPr>
          <w:rFonts w:asciiTheme="majorHAnsi" w:hAnsiTheme="majorHAnsi" w:cstheme="majorHAnsi"/>
          <w:shd w:val="clear" w:color="auto" w:fill="FFFFFF"/>
        </w:rPr>
        <w:t xml:space="preserve">. This is self-reported and is populated on all migrant records. This date is also what is recorded on the NPS system as the ‘Date of Entry’, which is the date that the person starts to have National Insurance liabilities. </w:t>
      </w:r>
    </w:p>
    <w:p w14:paraId="6852A7A9" w14:textId="77777777" w:rsidR="00A7009D" w:rsidRPr="00A7009D" w:rsidRDefault="00A7009D" w:rsidP="00A7009D">
      <w:pPr>
        <w:autoSpaceDE w:val="0"/>
        <w:autoSpaceDN w:val="0"/>
        <w:adjustRightInd w:val="0"/>
        <w:jc w:val="both"/>
        <w:rPr>
          <w:rFonts w:asciiTheme="majorHAnsi" w:hAnsiTheme="majorHAnsi" w:cstheme="majorHAnsi"/>
          <w:shd w:val="clear" w:color="auto" w:fill="FFFFFF"/>
        </w:rPr>
      </w:pPr>
    </w:p>
    <w:p w14:paraId="45F6EB91" w14:textId="77777777" w:rsidR="00A7009D" w:rsidRPr="00A7009D" w:rsidRDefault="00A7009D" w:rsidP="00A7009D">
      <w:pPr>
        <w:autoSpaceDE w:val="0"/>
        <w:autoSpaceDN w:val="0"/>
        <w:adjustRightInd w:val="0"/>
        <w:ind w:left="720"/>
        <w:jc w:val="both"/>
        <w:rPr>
          <w:rFonts w:asciiTheme="majorHAnsi" w:hAnsiTheme="majorHAnsi" w:cstheme="majorHAnsi"/>
          <w:shd w:val="clear" w:color="auto" w:fill="FFFFFF"/>
        </w:rPr>
      </w:pPr>
      <w:r w:rsidRPr="00A7009D">
        <w:rPr>
          <w:rFonts w:asciiTheme="majorHAnsi" w:hAnsiTheme="majorHAnsi" w:cstheme="majorHAnsi"/>
          <w:shd w:val="clear" w:color="auto" w:fill="FFFFFF"/>
        </w:rPr>
        <w:t xml:space="preserve">The tax year of registration is derived from the registration date. This is not populated on all records, but is largely complete post 2000/01. Prior to this date the information was recorded differently and is not quite so robust. However, arrival date is completed for everyone and can be used as a very loose proxy.  </w:t>
      </w:r>
    </w:p>
    <w:p w14:paraId="2CB7E61B" w14:textId="77777777" w:rsidR="00A7009D" w:rsidRPr="00A7009D" w:rsidRDefault="00A7009D" w:rsidP="00A7009D">
      <w:pPr>
        <w:autoSpaceDE w:val="0"/>
        <w:autoSpaceDN w:val="0"/>
        <w:adjustRightInd w:val="0"/>
        <w:ind w:left="720"/>
        <w:jc w:val="both"/>
        <w:rPr>
          <w:rFonts w:asciiTheme="majorHAnsi" w:hAnsiTheme="majorHAnsi" w:cstheme="majorHAnsi"/>
          <w:shd w:val="clear" w:color="auto" w:fill="FFFFFF"/>
        </w:rPr>
      </w:pPr>
    </w:p>
    <w:p w14:paraId="260357C7" w14:textId="77777777" w:rsidR="00F4123B" w:rsidRDefault="00A7009D" w:rsidP="00A7009D">
      <w:pPr>
        <w:autoSpaceDE w:val="0"/>
        <w:autoSpaceDN w:val="0"/>
        <w:adjustRightInd w:val="0"/>
        <w:ind w:left="720"/>
        <w:jc w:val="both"/>
        <w:rPr>
          <w:rFonts w:asciiTheme="majorHAnsi" w:hAnsiTheme="majorHAnsi" w:cstheme="majorHAnsi"/>
          <w:shd w:val="clear" w:color="auto" w:fill="FFFFFF"/>
        </w:rPr>
      </w:pPr>
      <w:r w:rsidRPr="00A7009D">
        <w:rPr>
          <w:rFonts w:asciiTheme="majorHAnsi" w:hAnsiTheme="majorHAnsi" w:cstheme="majorHAnsi"/>
          <w:shd w:val="clear" w:color="auto" w:fill="FFFFFF"/>
        </w:rPr>
        <w:t xml:space="preserve">There are 2 fields in the MWS holding country codes, either field may hold a foreign country code, and the values may be different in each variable. In addition, one field may be 'not known' and the other may have a valid value. Therefore, a hierarchy is applied to ensure that all the available information is used to pick up the best estimate of 'country of origin'. </w:t>
      </w:r>
    </w:p>
    <w:p w14:paraId="694B2915" w14:textId="63198154" w:rsidR="00A7009D" w:rsidRPr="00A7009D" w:rsidRDefault="00A7009D" w:rsidP="00A7009D">
      <w:pPr>
        <w:autoSpaceDE w:val="0"/>
        <w:autoSpaceDN w:val="0"/>
        <w:adjustRightInd w:val="0"/>
        <w:ind w:left="720"/>
        <w:jc w:val="both"/>
        <w:rPr>
          <w:rFonts w:asciiTheme="majorHAnsi" w:hAnsiTheme="majorHAnsi" w:cstheme="majorHAnsi"/>
          <w:shd w:val="clear" w:color="auto" w:fill="FFFFFF"/>
        </w:rPr>
      </w:pPr>
      <w:r w:rsidRPr="00A7009D">
        <w:rPr>
          <w:rFonts w:asciiTheme="majorHAnsi" w:hAnsiTheme="majorHAnsi" w:cstheme="majorHAnsi"/>
          <w:shd w:val="clear" w:color="auto" w:fill="FFFFFF"/>
        </w:rPr>
        <w:t>The ‘COUNTRY_CODE’ variable is derived, based on a hierarchy between PREVIOUS_COUNTRY_OF_ORIGIN</w:t>
      </w:r>
      <w:r w:rsidR="00DB5819">
        <w:rPr>
          <w:rFonts w:asciiTheme="majorHAnsi" w:hAnsiTheme="majorHAnsi" w:cstheme="majorHAnsi"/>
          <w:shd w:val="clear" w:color="auto" w:fill="FFFFFF"/>
        </w:rPr>
        <w:t xml:space="preserve"> (country of birth)</w:t>
      </w:r>
      <w:r w:rsidRPr="00A7009D">
        <w:rPr>
          <w:rFonts w:asciiTheme="majorHAnsi" w:hAnsiTheme="majorHAnsi" w:cstheme="majorHAnsi"/>
          <w:shd w:val="clear" w:color="auto" w:fill="FFFFFF"/>
        </w:rPr>
        <w:t xml:space="preserve"> and CCNATIONALITY, holding the numeric value of the derived country.  The hierarchy is set as follows, based on the premise that </w:t>
      </w:r>
      <w:r w:rsidR="00F4123B">
        <w:rPr>
          <w:rFonts w:asciiTheme="majorHAnsi" w:hAnsiTheme="majorHAnsi" w:cstheme="majorHAnsi"/>
          <w:shd w:val="clear" w:color="auto" w:fill="FFFFFF"/>
        </w:rPr>
        <w:t>nationality</w:t>
      </w:r>
      <w:r w:rsidRPr="00A7009D">
        <w:rPr>
          <w:rFonts w:asciiTheme="majorHAnsi" w:hAnsiTheme="majorHAnsi" w:cstheme="majorHAnsi"/>
          <w:shd w:val="clear" w:color="auto" w:fill="FFFFFF"/>
        </w:rPr>
        <w:t xml:space="preserve"> is more likely to be populated than </w:t>
      </w:r>
      <w:r w:rsidR="00F4123B" w:rsidRPr="00A7009D">
        <w:rPr>
          <w:rFonts w:asciiTheme="majorHAnsi" w:hAnsiTheme="majorHAnsi" w:cstheme="majorHAnsi"/>
          <w:shd w:val="clear" w:color="auto" w:fill="FFFFFF"/>
        </w:rPr>
        <w:t>previous country of origin</w:t>
      </w:r>
      <w:r w:rsidRPr="00A7009D">
        <w:rPr>
          <w:rFonts w:asciiTheme="majorHAnsi" w:hAnsiTheme="majorHAnsi" w:cstheme="majorHAnsi"/>
          <w:shd w:val="clear" w:color="auto" w:fill="FFFFFF"/>
        </w:rPr>
        <w:t>:</w:t>
      </w:r>
    </w:p>
    <w:p w14:paraId="037408E3" w14:textId="77777777" w:rsidR="00A7009D" w:rsidRPr="00A7009D" w:rsidRDefault="00A7009D" w:rsidP="00A7009D">
      <w:pPr>
        <w:autoSpaceDE w:val="0"/>
        <w:autoSpaceDN w:val="0"/>
        <w:adjustRightInd w:val="0"/>
        <w:ind w:left="720"/>
        <w:jc w:val="both"/>
        <w:rPr>
          <w:rFonts w:asciiTheme="majorHAnsi" w:hAnsiTheme="majorHAnsi" w:cstheme="majorHAnsi"/>
          <w:shd w:val="clear" w:color="auto" w:fill="FFFFFF"/>
        </w:rPr>
      </w:pPr>
    </w:p>
    <w:p w14:paraId="1585A26B" w14:textId="77777777" w:rsidR="00A7009D" w:rsidRPr="00A7009D" w:rsidRDefault="00A7009D" w:rsidP="00130435">
      <w:pPr>
        <w:numPr>
          <w:ilvl w:val="0"/>
          <w:numId w:val="15"/>
        </w:numPr>
        <w:autoSpaceDE w:val="0"/>
        <w:autoSpaceDN w:val="0"/>
        <w:adjustRightInd w:val="0"/>
        <w:ind w:left="1440"/>
        <w:jc w:val="both"/>
        <w:rPr>
          <w:rFonts w:asciiTheme="majorHAnsi" w:hAnsiTheme="majorHAnsi" w:cstheme="majorHAnsi"/>
          <w:shd w:val="clear" w:color="auto" w:fill="FFFFFF"/>
        </w:rPr>
      </w:pPr>
      <w:r w:rsidRPr="00A7009D">
        <w:rPr>
          <w:rFonts w:asciiTheme="majorHAnsi" w:hAnsiTheme="majorHAnsi" w:cstheme="majorHAnsi"/>
          <w:shd w:val="clear" w:color="auto" w:fill="FFFFFF"/>
        </w:rPr>
        <w:t>Where the PREVIOUS_COUNTRY_OF_ORIGIN is ‘Not Known’ and CCNATIONALITY is a valid code,  COUNTRY_CODE equals the CCNATIONALITY code;</w:t>
      </w:r>
    </w:p>
    <w:p w14:paraId="42B48DF4" w14:textId="77777777" w:rsidR="00A7009D" w:rsidRPr="00A7009D" w:rsidRDefault="00A7009D" w:rsidP="00A7009D">
      <w:pPr>
        <w:autoSpaceDE w:val="0"/>
        <w:autoSpaceDN w:val="0"/>
        <w:adjustRightInd w:val="0"/>
        <w:ind w:left="1440"/>
        <w:jc w:val="both"/>
        <w:rPr>
          <w:rFonts w:asciiTheme="majorHAnsi" w:hAnsiTheme="majorHAnsi" w:cstheme="majorHAnsi"/>
          <w:shd w:val="clear" w:color="auto" w:fill="FFFFFF"/>
        </w:rPr>
      </w:pPr>
    </w:p>
    <w:p w14:paraId="23B6B47E" w14:textId="77777777" w:rsidR="00A7009D" w:rsidRPr="00A7009D" w:rsidRDefault="00A7009D" w:rsidP="00130435">
      <w:pPr>
        <w:numPr>
          <w:ilvl w:val="0"/>
          <w:numId w:val="15"/>
        </w:numPr>
        <w:autoSpaceDE w:val="0"/>
        <w:autoSpaceDN w:val="0"/>
        <w:adjustRightInd w:val="0"/>
        <w:ind w:left="1440"/>
        <w:jc w:val="both"/>
        <w:rPr>
          <w:rFonts w:asciiTheme="majorHAnsi" w:hAnsiTheme="majorHAnsi" w:cstheme="majorHAnsi"/>
          <w:shd w:val="clear" w:color="auto" w:fill="FFFFFF"/>
        </w:rPr>
      </w:pPr>
      <w:r w:rsidRPr="00A7009D">
        <w:rPr>
          <w:rFonts w:asciiTheme="majorHAnsi" w:hAnsiTheme="majorHAnsi" w:cstheme="majorHAnsi"/>
          <w:shd w:val="clear" w:color="auto" w:fill="FFFFFF"/>
        </w:rPr>
        <w:t>Where the PREVIOUS_COUNTRY_OF_ORIGIN is a valid code and CCNATIONALITY is ‘Not known’,  COUNTRY_CODE equals the PREVIOUS_COUNTRY_OF_ORIGIN code;</w:t>
      </w:r>
    </w:p>
    <w:p w14:paraId="3336FA00" w14:textId="77777777" w:rsidR="00A7009D" w:rsidRPr="00A7009D" w:rsidRDefault="00A7009D" w:rsidP="00A7009D">
      <w:pPr>
        <w:autoSpaceDE w:val="0"/>
        <w:autoSpaceDN w:val="0"/>
        <w:adjustRightInd w:val="0"/>
        <w:jc w:val="both"/>
        <w:rPr>
          <w:rFonts w:asciiTheme="majorHAnsi" w:hAnsiTheme="majorHAnsi" w:cstheme="majorHAnsi"/>
          <w:shd w:val="clear" w:color="auto" w:fill="FFFFFF"/>
        </w:rPr>
      </w:pPr>
    </w:p>
    <w:p w14:paraId="5F219CA1" w14:textId="77777777" w:rsidR="00A7009D" w:rsidRPr="00A7009D" w:rsidRDefault="00A7009D" w:rsidP="00130435">
      <w:pPr>
        <w:numPr>
          <w:ilvl w:val="0"/>
          <w:numId w:val="15"/>
        </w:numPr>
        <w:autoSpaceDE w:val="0"/>
        <w:autoSpaceDN w:val="0"/>
        <w:adjustRightInd w:val="0"/>
        <w:ind w:left="1440"/>
        <w:jc w:val="both"/>
        <w:rPr>
          <w:rFonts w:asciiTheme="majorHAnsi" w:hAnsiTheme="majorHAnsi" w:cstheme="majorHAnsi"/>
          <w:shd w:val="clear" w:color="auto" w:fill="FFFFFF"/>
        </w:rPr>
      </w:pPr>
      <w:r w:rsidRPr="00A7009D">
        <w:rPr>
          <w:rFonts w:asciiTheme="majorHAnsi" w:hAnsiTheme="majorHAnsi" w:cstheme="majorHAnsi"/>
          <w:shd w:val="clear" w:color="auto" w:fill="FFFFFF"/>
        </w:rPr>
        <w:t xml:space="preserve">Where the PREVIOUS_COUNTRY_OF_ORIGIN is a valid code but holds different value to that held in CCNATIONALITY and where the value is also a valid code,  COUNTRY_CODE equals the </w:t>
      </w:r>
      <w:r w:rsidR="00F4123B" w:rsidRPr="00A7009D">
        <w:rPr>
          <w:rFonts w:asciiTheme="majorHAnsi" w:hAnsiTheme="majorHAnsi" w:cstheme="majorHAnsi"/>
          <w:shd w:val="clear" w:color="auto" w:fill="FFFFFF"/>
        </w:rPr>
        <w:t xml:space="preserve">CCNATIONALITY </w:t>
      </w:r>
      <w:r w:rsidRPr="00A7009D">
        <w:rPr>
          <w:rFonts w:asciiTheme="majorHAnsi" w:hAnsiTheme="majorHAnsi" w:cstheme="majorHAnsi"/>
          <w:shd w:val="clear" w:color="auto" w:fill="FFFFFF"/>
        </w:rPr>
        <w:t>code;</w:t>
      </w:r>
    </w:p>
    <w:p w14:paraId="2782A308" w14:textId="77777777" w:rsidR="00A7009D" w:rsidRPr="00A7009D" w:rsidRDefault="00A7009D" w:rsidP="00A7009D">
      <w:pPr>
        <w:pStyle w:val="ListParagraph"/>
        <w:ind w:left="0"/>
        <w:rPr>
          <w:rFonts w:asciiTheme="majorHAnsi" w:hAnsiTheme="majorHAnsi" w:cstheme="majorHAnsi"/>
          <w:shd w:val="clear" w:color="auto" w:fill="FFFFFF"/>
        </w:rPr>
      </w:pPr>
    </w:p>
    <w:p w14:paraId="59B53BE0" w14:textId="77777777" w:rsidR="00A7009D" w:rsidRPr="00A7009D" w:rsidRDefault="00A7009D" w:rsidP="00130435">
      <w:pPr>
        <w:numPr>
          <w:ilvl w:val="0"/>
          <w:numId w:val="15"/>
        </w:numPr>
        <w:autoSpaceDE w:val="0"/>
        <w:autoSpaceDN w:val="0"/>
        <w:adjustRightInd w:val="0"/>
        <w:ind w:left="1440"/>
        <w:jc w:val="both"/>
        <w:rPr>
          <w:rFonts w:asciiTheme="majorHAnsi" w:hAnsiTheme="majorHAnsi" w:cstheme="majorHAnsi"/>
          <w:shd w:val="clear" w:color="auto" w:fill="FFFFFF"/>
        </w:rPr>
      </w:pPr>
      <w:r w:rsidRPr="00A7009D">
        <w:rPr>
          <w:rFonts w:asciiTheme="majorHAnsi" w:hAnsiTheme="majorHAnsi" w:cstheme="majorHAnsi"/>
          <w:shd w:val="clear" w:color="auto" w:fill="FFFFFF"/>
        </w:rPr>
        <w:t xml:space="preserve">Where both values are equal COUNTRY_CODE equals the </w:t>
      </w:r>
      <w:r w:rsidR="00F4123B" w:rsidRPr="00A7009D">
        <w:rPr>
          <w:rFonts w:asciiTheme="majorHAnsi" w:hAnsiTheme="majorHAnsi" w:cstheme="majorHAnsi"/>
          <w:shd w:val="clear" w:color="auto" w:fill="FFFFFF"/>
        </w:rPr>
        <w:t xml:space="preserve">CCNATIONALITY </w:t>
      </w:r>
      <w:r w:rsidRPr="00A7009D">
        <w:rPr>
          <w:rFonts w:asciiTheme="majorHAnsi" w:hAnsiTheme="majorHAnsi" w:cstheme="majorHAnsi"/>
          <w:shd w:val="clear" w:color="auto" w:fill="FFFFFF"/>
        </w:rPr>
        <w:t>code.</w:t>
      </w:r>
    </w:p>
    <w:p w14:paraId="18C6F5A4" w14:textId="77777777" w:rsidR="00A7009D" w:rsidRPr="00A7009D" w:rsidRDefault="00A7009D" w:rsidP="00A7009D">
      <w:pPr>
        <w:pStyle w:val="ListParagraph"/>
        <w:ind w:left="0"/>
        <w:rPr>
          <w:rFonts w:asciiTheme="majorHAnsi" w:hAnsiTheme="majorHAnsi" w:cstheme="majorHAnsi"/>
          <w:shd w:val="clear" w:color="auto" w:fill="FFFFFF"/>
        </w:rPr>
      </w:pPr>
    </w:p>
    <w:p w14:paraId="23CA5252" w14:textId="7F231FA2" w:rsidR="00A7009D" w:rsidRPr="00A7009D" w:rsidRDefault="00A7009D" w:rsidP="00A7009D">
      <w:pPr>
        <w:autoSpaceDE w:val="0"/>
        <w:autoSpaceDN w:val="0"/>
        <w:adjustRightInd w:val="0"/>
        <w:ind w:left="720"/>
        <w:jc w:val="both"/>
        <w:rPr>
          <w:rFonts w:asciiTheme="majorHAnsi" w:hAnsiTheme="majorHAnsi" w:cstheme="majorHAnsi"/>
          <w:shd w:val="clear" w:color="auto" w:fill="FFFFFF"/>
        </w:rPr>
      </w:pPr>
      <w:r w:rsidRPr="00A7009D">
        <w:rPr>
          <w:rFonts w:asciiTheme="majorHAnsi" w:hAnsiTheme="majorHAnsi" w:cstheme="majorHAnsi"/>
          <w:shd w:val="clear" w:color="auto" w:fill="FFFFFF"/>
        </w:rPr>
        <w:t xml:space="preserve">While COUNTRY_CODE holds the numeric decode of the country, based on the hierarchy (See Annex 2 </w:t>
      </w:r>
      <w:r w:rsidR="009C55CB">
        <w:rPr>
          <w:rFonts w:asciiTheme="majorHAnsi" w:hAnsiTheme="majorHAnsi" w:cstheme="majorHAnsi"/>
          <w:shd w:val="clear" w:color="auto" w:fill="FFFFFF"/>
        </w:rPr>
        <w:t>of the record description (Section 2</w:t>
      </w:r>
      <w:r w:rsidR="00871F9F">
        <w:rPr>
          <w:rFonts w:asciiTheme="majorHAnsi" w:hAnsiTheme="majorHAnsi" w:cstheme="majorHAnsi"/>
          <w:shd w:val="clear" w:color="auto" w:fill="FFFFFF"/>
        </w:rPr>
        <w:t>6</w:t>
      </w:r>
      <w:r w:rsidR="009C55CB">
        <w:rPr>
          <w:rFonts w:asciiTheme="majorHAnsi" w:hAnsiTheme="majorHAnsi" w:cstheme="majorHAnsi"/>
          <w:shd w:val="clear" w:color="auto" w:fill="FFFFFF"/>
        </w:rPr>
        <w:t xml:space="preserve">) </w:t>
      </w:r>
      <w:r w:rsidRPr="00A7009D">
        <w:rPr>
          <w:rFonts w:asciiTheme="majorHAnsi" w:hAnsiTheme="majorHAnsi" w:cstheme="majorHAnsi"/>
          <w:shd w:val="clear" w:color="auto" w:fill="FFFFFF"/>
        </w:rPr>
        <w:t>for the list of countries), an additional variable (COUNTRY_OF_ORIGIN) is derived holding the text version of the country.</w:t>
      </w:r>
    </w:p>
    <w:p w14:paraId="23C4E10B" w14:textId="77777777" w:rsidR="00A7009D" w:rsidRPr="00A7009D" w:rsidRDefault="00A7009D" w:rsidP="00A7009D">
      <w:pPr>
        <w:autoSpaceDE w:val="0"/>
        <w:autoSpaceDN w:val="0"/>
        <w:adjustRightInd w:val="0"/>
        <w:ind w:left="720"/>
        <w:jc w:val="both"/>
        <w:rPr>
          <w:rFonts w:asciiTheme="majorHAnsi" w:hAnsiTheme="majorHAnsi" w:cstheme="majorHAnsi"/>
          <w:shd w:val="clear" w:color="auto" w:fill="FFFFFF"/>
        </w:rPr>
      </w:pPr>
    </w:p>
    <w:p w14:paraId="52FA20E3" w14:textId="63B67485" w:rsidR="00A7009D" w:rsidRPr="00A7009D" w:rsidRDefault="00A7009D" w:rsidP="00A7009D">
      <w:pPr>
        <w:autoSpaceDE w:val="0"/>
        <w:autoSpaceDN w:val="0"/>
        <w:adjustRightInd w:val="0"/>
        <w:ind w:left="720"/>
        <w:jc w:val="both"/>
        <w:rPr>
          <w:rFonts w:asciiTheme="majorHAnsi" w:hAnsiTheme="majorHAnsi" w:cstheme="majorHAnsi"/>
          <w:shd w:val="clear" w:color="auto" w:fill="FFFFFF"/>
        </w:rPr>
      </w:pPr>
      <w:r w:rsidRPr="00A7009D">
        <w:rPr>
          <w:rFonts w:asciiTheme="majorHAnsi" w:hAnsiTheme="majorHAnsi" w:cstheme="majorHAnsi"/>
          <w:shd w:val="clear" w:color="auto" w:fill="FFFFFF"/>
        </w:rPr>
        <w:lastRenderedPageBreak/>
        <w:t>A SUBCONTINENT variable is derived which groups the countries in to sub-continent areas. The country groupings are shown in Annex 3</w:t>
      </w:r>
      <w:r w:rsidR="004472B6">
        <w:rPr>
          <w:rFonts w:asciiTheme="majorHAnsi" w:hAnsiTheme="majorHAnsi" w:cstheme="majorHAnsi"/>
          <w:shd w:val="clear" w:color="auto" w:fill="FFFFFF"/>
        </w:rPr>
        <w:t xml:space="preserve"> – see record description (Section 2</w:t>
      </w:r>
      <w:r w:rsidR="00871F9F">
        <w:rPr>
          <w:rFonts w:asciiTheme="majorHAnsi" w:hAnsiTheme="majorHAnsi" w:cstheme="majorHAnsi"/>
          <w:shd w:val="clear" w:color="auto" w:fill="FFFFFF"/>
        </w:rPr>
        <w:t>6</w:t>
      </w:r>
      <w:r w:rsidR="004472B6">
        <w:rPr>
          <w:rFonts w:asciiTheme="majorHAnsi" w:hAnsiTheme="majorHAnsi" w:cstheme="majorHAnsi"/>
          <w:shd w:val="clear" w:color="auto" w:fill="FFFFFF"/>
        </w:rPr>
        <w:t>)</w:t>
      </w:r>
      <w:r w:rsidRPr="00A7009D">
        <w:rPr>
          <w:rFonts w:asciiTheme="majorHAnsi" w:hAnsiTheme="majorHAnsi" w:cstheme="majorHAnsi"/>
          <w:shd w:val="clear" w:color="auto" w:fill="FFFFFF"/>
        </w:rPr>
        <w:t>:</w:t>
      </w:r>
    </w:p>
    <w:p w14:paraId="60CC7FA7" w14:textId="77777777" w:rsidR="00A7009D" w:rsidRPr="00A7009D" w:rsidRDefault="00A7009D" w:rsidP="00A7009D">
      <w:pPr>
        <w:autoSpaceDE w:val="0"/>
        <w:autoSpaceDN w:val="0"/>
        <w:adjustRightInd w:val="0"/>
        <w:ind w:left="720"/>
        <w:jc w:val="both"/>
        <w:rPr>
          <w:rFonts w:asciiTheme="majorHAnsi" w:hAnsiTheme="majorHAnsi" w:cstheme="majorHAnsi"/>
          <w:shd w:val="clear" w:color="auto" w:fill="FFFFFF"/>
        </w:rPr>
      </w:pPr>
    </w:p>
    <w:p w14:paraId="204A05AF" w14:textId="77777777" w:rsidR="00A7009D" w:rsidRPr="00A7009D" w:rsidRDefault="00A7009D" w:rsidP="00A7009D">
      <w:pPr>
        <w:autoSpaceDE w:val="0"/>
        <w:autoSpaceDN w:val="0"/>
        <w:adjustRightInd w:val="0"/>
        <w:ind w:left="720"/>
        <w:jc w:val="both"/>
        <w:rPr>
          <w:rFonts w:asciiTheme="majorHAnsi" w:hAnsiTheme="majorHAnsi" w:cstheme="majorHAnsi"/>
          <w:shd w:val="clear" w:color="auto" w:fill="FFFFFF"/>
        </w:rPr>
      </w:pPr>
      <w:r w:rsidRPr="00A7009D">
        <w:rPr>
          <w:rFonts w:asciiTheme="majorHAnsi" w:hAnsiTheme="majorHAnsi" w:cstheme="majorHAnsi"/>
          <w:shd w:val="clear" w:color="auto" w:fill="FFFFFF"/>
        </w:rPr>
        <w:t>The tax year of registration is derived and corrects some arrival years where registration year is before arrival year - this is due to the way the MWS extract is selected (taking the latest arrival information recorded);</w:t>
      </w:r>
    </w:p>
    <w:p w14:paraId="52C8C026" w14:textId="77777777" w:rsidR="00A7009D" w:rsidRPr="00A7009D" w:rsidRDefault="00A7009D" w:rsidP="00A7009D">
      <w:pPr>
        <w:autoSpaceDE w:val="0"/>
        <w:autoSpaceDN w:val="0"/>
        <w:adjustRightInd w:val="0"/>
        <w:ind w:left="720"/>
        <w:jc w:val="both"/>
        <w:rPr>
          <w:rFonts w:asciiTheme="majorHAnsi" w:hAnsiTheme="majorHAnsi" w:cstheme="majorHAnsi"/>
          <w:shd w:val="clear" w:color="auto" w:fill="FFFFFF"/>
        </w:rPr>
      </w:pPr>
    </w:p>
    <w:p w14:paraId="7A8046C5" w14:textId="77777777" w:rsidR="00A7009D" w:rsidRPr="00F4123B" w:rsidRDefault="00A7009D" w:rsidP="00A7009D">
      <w:pPr>
        <w:autoSpaceDE w:val="0"/>
        <w:autoSpaceDN w:val="0"/>
        <w:adjustRightInd w:val="0"/>
        <w:ind w:left="720"/>
        <w:jc w:val="both"/>
        <w:rPr>
          <w:rFonts w:asciiTheme="majorHAnsi" w:hAnsiTheme="majorHAnsi" w:cstheme="majorHAnsi"/>
          <w:shd w:val="clear" w:color="auto" w:fill="FFFFFF"/>
        </w:rPr>
      </w:pPr>
      <w:r w:rsidRPr="00F4123B">
        <w:rPr>
          <w:rFonts w:asciiTheme="majorHAnsi" w:hAnsiTheme="majorHAnsi" w:cstheme="majorHAnsi"/>
          <w:shd w:val="clear" w:color="auto" w:fill="FFFFFF"/>
        </w:rPr>
        <w:t>The processed MWS data is then linked to the CIS data by NINO, appending the information derived above. For cases that are not present on the MWS the country of origin and subcontinent variables are set to ‘UK National’.</w:t>
      </w:r>
    </w:p>
    <w:p w14:paraId="2627F305" w14:textId="77777777" w:rsidR="00A7009D" w:rsidRPr="00F4123B" w:rsidRDefault="00A7009D" w:rsidP="00A7009D">
      <w:pPr>
        <w:autoSpaceDE w:val="0"/>
        <w:autoSpaceDN w:val="0"/>
        <w:adjustRightInd w:val="0"/>
        <w:ind w:left="720"/>
        <w:jc w:val="both"/>
        <w:rPr>
          <w:rFonts w:asciiTheme="majorHAnsi" w:hAnsiTheme="majorHAnsi" w:cstheme="majorHAnsi"/>
          <w:shd w:val="clear" w:color="auto" w:fill="FFFFFF"/>
        </w:rPr>
      </w:pPr>
    </w:p>
    <w:p w14:paraId="65A2DF9B" w14:textId="77777777" w:rsidR="00A7009D" w:rsidRPr="00F4123B" w:rsidRDefault="00A7009D" w:rsidP="00A7009D">
      <w:pPr>
        <w:autoSpaceDE w:val="0"/>
        <w:autoSpaceDN w:val="0"/>
        <w:adjustRightInd w:val="0"/>
        <w:ind w:left="720"/>
        <w:jc w:val="both"/>
        <w:rPr>
          <w:rFonts w:asciiTheme="majorHAnsi" w:hAnsiTheme="majorHAnsi" w:cstheme="majorHAnsi"/>
          <w:shd w:val="clear" w:color="auto" w:fill="FFFFFF"/>
        </w:rPr>
      </w:pPr>
      <w:r w:rsidRPr="00F4123B">
        <w:rPr>
          <w:rFonts w:asciiTheme="majorHAnsi" w:hAnsiTheme="majorHAnsi" w:cstheme="majorHAnsi"/>
          <w:shd w:val="clear" w:color="auto" w:fill="FFFFFF"/>
        </w:rPr>
        <w:t>A year of entry for NI purposes is derived based on 16</w:t>
      </w:r>
      <w:r w:rsidRPr="00F4123B">
        <w:rPr>
          <w:rFonts w:asciiTheme="majorHAnsi" w:hAnsiTheme="majorHAnsi" w:cstheme="majorHAnsi"/>
          <w:shd w:val="clear" w:color="auto" w:fill="FFFFFF"/>
          <w:vertAlign w:val="superscript"/>
        </w:rPr>
        <w:t>th</w:t>
      </w:r>
      <w:r w:rsidRPr="00F4123B">
        <w:rPr>
          <w:rFonts w:asciiTheme="majorHAnsi" w:hAnsiTheme="majorHAnsi" w:cstheme="majorHAnsi"/>
          <w:shd w:val="clear" w:color="auto" w:fill="FFFFFF"/>
        </w:rPr>
        <w:t xml:space="preserve"> birthday (for UK Nationals) or date of first arrival in the UK for Migrants. This attempts to replicate the DoE variable held on the National Insurance and PAYE Service (NPS) data.</w:t>
      </w:r>
    </w:p>
    <w:p w14:paraId="34692084" w14:textId="77777777" w:rsidR="00A7009D" w:rsidRPr="00F4123B" w:rsidRDefault="00A7009D" w:rsidP="00A7009D">
      <w:pPr>
        <w:autoSpaceDE w:val="0"/>
        <w:autoSpaceDN w:val="0"/>
        <w:adjustRightInd w:val="0"/>
        <w:ind w:left="1080"/>
        <w:jc w:val="both"/>
        <w:rPr>
          <w:rFonts w:asciiTheme="majorHAnsi" w:hAnsiTheme="majorHAnsi" w:cstheme="majorHAnsi"/>
          <w:shd w:val="clear" w:color="auto" w:fill="FFFFFF"/>
        </w:rPr>
      </w:pPr>
    </w:p>
    <w:p w14:paraId="6E2A7C0A" w14:textId="77777777" w:rsidR="00A7009D" w:rsidRPr="00F4123B" w:rsidRDefault="00F5114B" w:rsidP="00F5114B">
      <w:pPr>
        <w:pStyle w:val="Heading2"/>
        <w:rPr>
          <w:shd w:val="clear" w:color="auto" w:fill="FFFFFF"/>
        </w:rPr>
      </w:pPr>
      <w:r>
        <w:rPr>
          <w:shd w:val="clear" w:color="auto" w:fill="FFFFFF"/>
        </w:rPr>
        <w:t>MWS cautions &amp; c</w:t>
      </w:r>
      <w:r w:rsidR="00A7009D" w:rsidRPr="00F4123B">
        <w:rPr>
          <w:shd w:val="clear" w:color="auto" w:fill="FFFFFF"/>
        </w:rPr>
        <w:t xml:space="preserve">aveats </w:t>
      </w:r>
    </w:p>
    <w:p w14:paraId="4B6BD66F" w14:textId="77777777" w:rsidR="00A7009D" w:rsidRPr="00F4123B" w:rsidRDefault="00A7009D" w:rsidP="002303E2">
      <w:pPr>
        <w:autoSpaceDE w:val="0"/>
        <w:autoSpaceDN w:val="0"/>
        <w:adjustRightInd w:val="0"/>
        <w:jc w:val="both"/>
        <w:rPr>
          <w:rFonts w:asciiTheme="majorHAnsi" w:hAnsiTheme="majorHAnsi" w:cstheme="majorHAnsi"/>
          <w:shd w:val="clear" w:color="auto" w:fill="FFFFFF"/>
        </w:rPr>
      </w:pPr>
    </w:p>
    <w:p w14:paraId="030E481B" w14:textId="3B6EA3E7" w:rsidR="00A7009D" w:rsidRPr="00F5114B" w:rsidRDefault="00A7009D" w:rsidP="00130435">
      <w:pPr>
        <w:pStyle w:val="ListParagraph"/>
        <w:numPr>
          <w:ilvl w:val="0"/>
          <w:numId w:val="16"/>
        </w:numPr>
        <w:autoSpaceDE w:val="0"/>
        <w:autoSpaceDN w:val="0"/>
        <w:adjustRightInd w:val="0"/>
        <w:jc w:val="both"/>
        <w:rPr>
          <w:rFonts w:asciiTheme="majorHAnsi" w:hAnsiTheme="majorHAnsi" w:cstheme="majorHAnsi"/>
          <w:shd w:val="clear" w:color="auto" w:fill="FFFFFF"/>
        </w:rPr>
      </w:pPr>
      <w:r w:rsidRPr="00F5114B">
        <w:rPr>
          <w:rFonts w:asciiTheme="majorHAnsi" w:hAnsiTheme="majorHAnsi" w:cstheme="majorHAnsi"/>
          <w:shd w:val="clear" w:color="auto" w:fill="FFFFFF"/>
        </w:rPr>
        <w:t>The identification of migrants in RAPID is only reliable back to 197</w:t>
      </w:r>
      <w:r w:rsidR="003E7501">
        <w:rPr>
          <w:rFonts w:asciiTheme="majorHAnsi" w:hAnsiTheme="majorHAnsi" w:cstheme="majorHAnsi"/>
          <w:shd w:val="clear" w:color="auto" w:fill="FFFFFF"/>
        </w:rPr>
        <w:t>5</w:t>
      </w:r>
      <w:r w:rsidRPr="00F5114B">
        <w:rPr>
          <w:rFonts w:asciiTheme="majorHAnsi" w:hAnsiTheme="majorHAnsi" w:cstheme="majorHAnsi"/>
          <w:shd w:val="clear" w:color="auto" w:fill="FFFFFF"/>
        </w:rPr>
        <w:t>. Anyone arriving from abroad prior to 197</w:t>
      </w:r>
      <w:r w:rsidR="003E7501">
        <w:rPr>
          <w:rFonts w:asciiTheme="majorHAnsi" w:hAnsiTheme="majorHAnsi" w:cstheme="majorHAnsi"/>
          <w:shd w:val="clear" w:color="auto" w:fill="FFFFFF"/>
        </w:rPr>
        <w:t>5</w:t>
      </w:r>
      <w:r w:rsidRPr="00F5114B">
        <w:rPr>
          <w:rFonts w:asciiTheme="majorHAnsi" w:hAnsiTheme="majorHAnsi" w:cstheme="majorHAnsi"/>
          <w:shd w:val="clear" w:color="auto" w:fill="FFFFFF"/>
        </w:rPr>
        <w:t xml:space="preserve"> will appear as a UK National in the data;</w:t>
      </w:r>
    </w:p>
    <w:p w14:paraId="55F0D6E0" w14:textId="77777777" w:rsidR="00A7009D" w:rsidRPr="00F4123B" w:rsidRDefault="00A7009D" w:rsidP="00A7009D">
      <w:pPr>
        <w:autoSpaceDE w:val="0"/>
        <w:autoSpaceDN w:val="0"/>
        <w:adjustRightInd w:val="0"/>
        <w:ind w:left="720"/>
        <w:jc w:val="both"/>
        <w:rPr>
          <w:rFonts w:asciiTheme="majorHAnsi" w:hAnsiTheme="majorHAnsi" w:cstheme="majorHAnsi"/>
          <w:shd w:val="clear" w:color="auto" w:fill="FFFFFF"/>
        </w:rPr>
      </w:pPr>
    </w:p>
    <w:p w14:paraId="13702985" w14:textId="77777777" w:rsidR="00F5114B" w:rsidRDefault="00A7009D" w:rsidP="00130435">
      <w:pPr>
        <w:pStyle w:val="ListParagraph"/>
        <w:numPr>
          <w:ilvl w:val="0"/>
          <w:numId w:val="16"/>
        </w:numPr>
        <w:autoSpaceDE w:val="0"/>
        <w:autoSpaceDN w:val="0"/>
        <w:adjustRightInd w:val="0"/>
        <w:jc w:val="both"/>
        <w:rPr>
          <w:rFonts w:asciiTheme="majorHAnsi" w:hAnsiTheme="majorHAnsi" w:cstheme="majorHAnsi"/>
          <w:shd w:val="clear" w:color="auto" w:fill="FFFFFF"/>
        </w:rPr>
      </w:pPr>
      <w:r w:rsidRPr="00F5114B">
        <w:rPr>
          <w:rFonts w:asciiTheme="majorHAnsi" w:hAnsiTheme="majorHAnsi" w:cstheme="majorHAnsi"/>
          <w:shd w:val="clear" w:color="auto" w:fill="FFFFFF"/>
        </w:rPr>
        <w:t xml:space="preserve">During the transition from HMRC’s NIRS1 to NIRS2 system there was no system on which to record new NINO registrations and they were backlogged and processed in bulk. Hence there are hardly any migrant registrations in 1998 and registrations for 1997 also look low. </w:t>
      </w:r>
    </w:p>
    <w:p w14:paraId="76E7A3EA" w14:textId="33962350" w:rsidR="00A7009D" w:rsidRPr="00F5114B" w:rsidRDefault="00A7009D" w:rsidP="00F5114B">
      <w:pPr>
        <w:autoSpaceDE w:val="0"/>
        <w:autoSpaceDN w:val="0"/>
        <w:adjustRightInd w:val="0"/>
        <w:ind w:left="1080"/>
        <w:jc w:val="both"/>
        <w:rPr>
          <w:rFonts w:asciiTheme="majorHAnsi" w:hAnsiTheme="majorHAnsi" w:cstheme="majorHAnsi"/>
          <w:shd w:val="clear" w:color="auto" w:fill="FFFFFF"/>
        </w:rPr>
      </w:pPr>
      <w:r w:rsidRPr="00F5114B">
        <w:rPr>
          <w:rFonts w:asciiTheme="majorHAnsi" w:hAnsiTheme="majorHAnsi" w:cstheme="majorHAnsi"/>
          <w:shd w:val="clear" w:color="auto" w:fill="FFFFFF"/>
        </w:rPr>
        <w:t>All these registrations were processed in bulk during 1999 and 2000. However, the bulk processing also missed the country of origin and nationality details for a high proportion of migrant. These missing migrants largely impact 1997, 1998 and 2004 migrant arrivals and registrations. Th</w:t>
      </w:r>
      <w:r w:rsidR="00464015">
        <w:rPr>
          <w:rFonts w:asciiTheme="majorHAnsi" w:hAnsiTheme="majorHAnsi" w:cstheme="majorHAnsi"/>
          <w:shd w:val="clear" w:color="auto" w:fill="FFFFFF"/>
        </w:rPr>
        <w:t>e RAPID</w:t>
      </w:r>
      <w:r w:rsidRPr="00F5114B">
        <w:rPr>
          <w:rFonts w:asciiTheme="majorHAnsi" w:hAnsiTheme="majorHAnsi" w:cstheme="majorHAnsi"/>
          <w:shd w:val="clear" w:color="auto" w:fill="FFFFFF"/>
        </w:rPr>
        <w:t xml:space="preserve"> dataset and code does </w:t>
      </w:r>
      <w:r w:rsidRPr="00F5114B">
        <w:rPr>
          <w:rFonts w:asciiTheme="majorHAnsi" w:hAnsiTheme="majorHAnsi" w:cstheme="majorHAnsi"/>
          <w:b/>
          <w:shd w:val="clear" w:color="auto" w:fill="FFFFFF"/>
        </w:rPr>
        <w:t>NOT</w:t>
      </w:r>
      <w:r w:rsidRPr="00F5114B">
        <w:rPr>
          <w:rFonts w:asciiTheme="majorHAnsi" w:hAnsiTheme="majorHAnsi" w:cstheme="majorHAnsi"/>
          <w:shd w:val="clear" w:color="auto" w:fill="FFFFFF"/>
        </w:rPr>
        <w:t xml:space="preserve"> attempt to identify the missing migrants, and they are classed by default as ‘UK National’ – as they are</w:t>
      </w:r>
      <w:r w:rsidR="008C6643">
        <w:rPr>
          <w:rFonts w:asciiTheme="majorHAnsi" w:hAnsiTheme="majorHAnsi" w:cstheme="majorHAnsi"/>
          <w:shd w:val="clear" w:color="auto" w:fill="FFFFFF"/>
        </w:rPr>
        <w:t xml:space="preserve"> presented</w:t>
      </w:r>
      <w:r w:rsidRPr="00F5114B">
        <w:rPr>
          <w:rFonts w:asciiTheme="majorHAnsi" w:hAnsiTheme="majorHAnsi" w:cstheme="majorHAnsi"/>
          <w:shd w:val="clear" w:color="auto" w:fill="FFFFFF"/>
        </w:rPr>
        <w:t xml:space="preserve"> in HMRC’s live systems. </w:t>
      </w:r>
    </w:p>
    <w:p w14:paraId="2F883EEC" w14:textId="77777777" w:rsidR="00A7009D" w:rsidRPr="00F4123B" w:rsidRDefault="00A7009D" w:rsidP="00A7009D">
      <w:pPr>
        <w:autoSpaceDE w:val="0"/>
        <w:autoSpaceDN w:val="0"/>
        <w:adjustRightInd w:val="0"/>
        <w:ind w:left="720"/>
        <w:jc w:val="both"/>
        <w:rPr>
          <w:rFonts w:asciiTheme="majorHAnsi" w:hAnsiTheme="majorHAnsi" w:cstheme="majorHAnsi"/>
          <w:shd w:val="clear" w:color="auto" w:fill="FFFFFF"/>
        </w:rPr>
      </w:pPr>
    </w:p>
    <w:p w14:paraId="18E2A167" w14:textId="77777777" w:rsidR="00A7009D" w:rsidRPr="00F5114B" w:rsidRDefault="00A7009D" w:rsidP="00130435">
      <w:pPr>
        <w:pStyle w:val="ListParagraph"/>
        <w:numPr>
          <w:ilvl w:val="0"/>
          <w:numId w:val="16"/>
        </w:numPr>
        <w:autoSpaceDE w:val="0"/>
        <w:autoSpaceDN w:val="0"/>
        <w:adjustRightInd w:val="0"/>
        <w:jc w:val="both"/>
        <w:rPr>
          <w:rFonts w:asciiTheme="majorHAnsi" w:hAnsiTheme="majorHAnsi" w:cstheme="majorHAnsi"/>
          <w:shd w:val="clear" w:color="auto" w:fill="FFFFFF"/>
        </w:rPr>
      </w:pPr>
      <w:r w:rsidRPr="00F5114B">
        <w:rPr>
          <w:rFonts w:asciiTheme="majorHAnsi" w:hAnsiTheme="majorHAnsi" w:cstheme="majorHAnsi"/>
          <w:shd w:val="clear" w:color="auto" w:fill="FFFFFF"/>
        </w:rPr>
        <w:t xml:space="preserve">While the new processing of the MWS using the new ‘Master file’ now caters for records that previously had their original arrival date over-written by a later arrival, there are still some anomalies with the data that users need to be aware of. </w:t>
      </w:r>
    </w:p>
    <w:p w14:paraId="4956B2B3" w14:textId="77777777" w:rsidR="00A7009D" w:rsidRPr="00F4123B" w:rsidRDefault="00A7009D" w:rsidP="00A7009D">
      <w:pPr>
        <w:autoSpaceDE w:val="0"/>
        <w:autoSpaceDN w:val="0"/>
        <w:adjustRightInd w:val="0"/>
        <w:ind w:left="720"/>
        <w:jc w:val="both"/>
        <w:rPr>
          <w:rFonts w:asciiTheme="majorHAnsi" w:hAnsiTheme="majorHAnsi" w:cstheme="majorHAnsi"/>
          <w:shd w:val="clear" w:color="auto" w:fill="FFFFFF"/>
        </w:rPr>
      </w:pPr>
    </w:p>
    <w:p w14:paraId="1E126568" w14:textId="77777777" w:rsidR="00A7009D" w:rsidRPr="00F5114B" w:rsidRDefault="00A7009D" w:rsidP="00130435">
      <w:pPr>
        <w:pStyle w:val="ListParagraph"/>
        <w:numPr>
          <w:ilvl w:val="1"/>
          <w:numId w:val="16"/>
        </w:numPr>
        <w:autoSpaceDE w:val="0"/>
        <w:autoSpaceDN w:val="0"/>
        <w:adjustRightInd w:val="0"/>
        <w:jc w:val="both"/>
        <w:rPr>
          <w:rFonts w:asciiTheme="majorHAnsi" w:hAnsiTheme="majorHAnsi" w:cstheme="majorHAnsi"/>
          <w:shd w:val="clear" w:color="auto" w:fill="FFFFFF"/>
        </w:rPr>
      </w:pPr>
      <w:r w:rsidRPr="00F5114B">
        <w:rPr>
          <w:rFonts w:asciiTheme="majorHAnsi" w:hAnsiTheme="majorHAnsi" w:cstheme="majorHAnsi"/>
          <w:shd w:val="clear" w:color="auto" w:fill="FFFFFF"/>
        </w:rPr>
        <w:t>Some records that appear in the MWS appear to have been previously resident prior to registration and as such appear as UK Nationals in years prior to registration. This can happen when a person is part of a child benefit award (as a child) and therefore is allocated a NINO for the purposes of child benefit. If the person then leaves the UK as a child the RAPID processing would create a tax year record for each year, including those after they have departed. If the same person subsequently returns to the UK and registers with non-</w:t>
      </w:r>
      <w:r w:rsidRPr="00F5114B">
        <w:rPr>
          <w:rFonts w:asciiTheme="majorHAnsi" w:hAnsiTheme="majorHAnsi" w:cstheme="majorHAnsi"/>
          <w:shd w:val="clear" w:color="auto" w:fill="FFFFFF"/>
        </w:rPr>
        <w:lastRenderedPageBreak/>
        <w:t>British details, they will then be captured by the MWS and be classified from the first-arrival year as a migrant.</w:t>
      </w:r>
    </w:p>
    <w:p w14:paraId="42C8FB3B" w14:textId="77777777" w:rsidR="00A7009D" w:rsidRPr="00F4123B" w:rsidRDefault="00A7009D" w:rsidP="00A7009D">
      <w:pPr>
        <w:autoSpaceDE w:val="0"/>
        <w:autoSpaceDN w:val="0"/>
        <w:adjustRightInd w:val="0"/>
        <w:ind w:left="720"/>
        <w:jc w:val="both"/>
        <w:rPr>
          <w:rFonts w:asciiTheme="majorHAnsi" w:hAnsiTheme="majorHAnsi" w:cstheme="majorHAnsi"/>
          <w:shd w:val="clear" w:color="auto" w:fill="FFFFFF"/>
        </w:rPr>
      </w:pPr>
    </w:p>
    <w:p w14:paraId="335AE5F8" w14:textId="77777777" w:rsidR="00A7009D" w:rsidRPr="00F4123B" w:rsidRDefault="00A7009D" w:rsidP="00F5114B">
      <w:pPr>
        <w:autoSpaceDE w:val="0"/>
        <w:autoSpaceDN w:val="0"/>
        <w:adjustRightInd w:val="0"/>
        <w:ind w:left="1800"/>
        <w:jc w:val="both"/>
        <w:rPr>
          <w:rFonts w:asciiTheme="majorHAnsi" w:hAnsiTheme="majorHAnsi" w:cstheme="majorHAnsi"/>
          <w:shd w:val="clear" w:color="auto" w:fill="FFFFFF"/>
        </w:rPr>
      </w:pPr>
      <w:r w:rsidRPr="00F4123B">
        <w:rPr>
          <w:rFonts w:asciiTheme="majorHAnsi" w:hAnsiTheme="majorHAnsi" w:cstheme="majorHAnsi"/>
          <w:shd w:val="clear" w:color="auto" w:fill="FFFFFF"/>
        </w:rPr>
        <w:t>It is worth noting that the person may not have been a UK National whilst on child benefit, but as children do not go through the same registration process as adults they would not be captured by the MWS.</w:t>
      </w:r>
    </w:p>
    <w:p w14:paraId="7EEB1D2C" w14:textId="77777777" w:rsidR="0024129E" w:rsidRDefault="0024129E">
      <w:pPr>
        <w:rPr>
          <w:rFonts w:asciiTheme="majorHAnsi" w:eastAsiaTheme="majorEastAsia" w:hAnsiTheme="majorHAnsi" w:cstheme="majorBidi"/>
          <w:color w:val="2E74B5" w:themeColor="accent1" w:themeShade="BF"/>
          <w:sz w:val="32"/>
          <w:szCs w:val="32"/>
        </w:rPr>
      </w:pPr>
      <w:bookmarkStart w:id="18" w:name="_Ref43112540"/>
      <w:r>
        <w:br w:type="page"/>
      </w:r>
    </w:p>
    <w:p w14:paraId="72841C60" w14:textId="77973577" w:rsidR="004B153A" w:rsidRPr="003C16BF" w:rsidRDefault="004B153A" w:rsidP="003C16BF">
      <w:pPr>
        <w:pStyle w:val="Heading1"/>
      </w:pPr>
      <w:bookmarkStart w:id="19" w:name="_Toc210030962"/>
      <w:r w:rsidRPr="003C16BF">
        <w:lastRenderedPageBreak/>
        <w:t>Child Benefit (CHB) processing</w:t>
      </w:r>
      <w:bookmarkEnd w:id="18"/>
      <w:bookmarkEnd w:id="19"/>
    </w:p>
    <w:p w14:paraId="514181E4" w14:textId="77777777" w:rsidR="004B153A" w:rsidRPr="003C16BF" w:rsidRDefault="004B153A" w:rsidP="004B153A">
      <w:pPr>
        <w:jc w:val="both"/>
        <w:rPr>
          <w:rFonts w:asciiTheme="majorHAnsi" w:hAnsiTheme="majorHAnsi" w:cstheme="majorHAnsi"/>
          <w: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37"/>
        <w:gridCol w:w="5959"/>
      </w:tblGrid>
      <w:tr w:rsidR="004B153A" w:rsidRPr="003C16BF" w14:paraId="18A3694A" w14:textId="77777777" w:rsidTr="004109B4">
        <w:tc>
          <w:tcPr>
            <w:tcW w:w="8528" w:type="dxa"/>
            <w:gridSpan w:val="2"/>
            <w:shd w:val="clear" w:color="auto" w:fill="D0CECE"/>
          </w:tcPr>
          <w:p w14:paraId="5920DAC6" w14:textId="77777777" w:rsidR="004B153A" w:rsidRPr="003C16BF" w:rsidRDefault="004B153A" w:rsidP="004109B4">
            <w:pPr>
              <w:jc w:val="center"/>
              <w:rPr>
                <w:rFonts w:asciiTheme="majorHAnsi" w:hAnsiTheme="majorHAnsi" w:cstheme="majorHAnsi"/>
                <w:b/>
              </w:rPr>
            </w:pPr>
          </w:p>
          <w:p w14:paraId="5C75BAB1" w14:textId="77777777" w:rsidR="004B153A" w:rsidRPr="003C16BF" w:rsidRDefault="004B153A" w:rsidP="004109B4">
            <w:pPr>
              <w:jc w:val="center"/>
              <w:rPr>
                <w:rFonts w:asciiTheme="majorHAnsi" w:hAnsiTheme="majorHAnsi" w:cstheme="majorHAnsi"/>
                <w:b/>
              </w:rPr>
            </w:pPr>
            <w:r w:rsidRPr="003C16BF">
              <w:rPr>
                <w:rFonts w:asciiTheme="majorHAnsi" w:hAnsiTheme="majorHAnsi" w:cstheme="majorHAnsi"/>
                <w:b/>
              </w:rPr>
              <w:t>Child Benefit (CHB)</w:t>
            </w:r>
          </w:p>
          <w:p w14:paraId="2B87ED32" w14:textId="77777777" w:rsidR="004B153A" w:rsidRPr="003C16BF" w:rsidRDefault="004B153A" w:rsidP="004109B4">
            <w:pPr>
              <w:jc w:val="center"/>
              <w:rPr>
                <w:rFonts w:asciiTheme="majorHAnsi" w:hAnsiTheme="majorHAnsi" w:cstheme="majorHAnsi"/>
                <w:b/>
              </w:rPr>
            </w:pPr>
          </w:p>
        </w:tc>
      </w:tr>
      <w:tr w:rsidR="004B153A" w:rsidRPr="003C16BF" w14:paraId="5DC5F3BC" w14:textId="77777777" w:rsidTr="004109B4">
        <w:tc>
          <w:tcPr>
            <w:tcW w:w="2376" w:type="dxa"/>
            <w:shd w:val="clear" w:color="auto" w:fill="D0CECE"/>
          </w:tcPr>
          <w:p w14:paraId="500AF25B" w14:textId="77777777" w:rsidR="004B153A" w:rsidRPr="003C16BF" w:rsidRDefault="004B153A" w:rsidP="004109B4">
            <w:pPr>
              <w:jc w:val="center"/>
              <w:rPr>
                <w:rFonts w:asciiTheme="majorHAnsi" w:hAnsiTheme="majorHAnsi" w:cstheme="majorHAnsi"/>
                <w:b/>
              </w:rPr>
            </w:pPr>
            <w:r w:rsidRPr="003C16BF">
              <w:rPr>
                <w:rFonts w:asciiTheme="majorHAnsi" w:hAnsiTheme="majorHAnsi" w:cstheme="majorHAnsi"/>
                <w:b/>
              </w:rPr>
              <w:t>Information</w:t>
            </w:r>
          </w:p>
        </w:tc>
        <w:tc>
          <w:tcPr>
            <w:tcW w:w="6152" w:type="dxa"/>
            <w:shd w:val="clear" w:color="auto" w:fill="D0CECE"/>
          </w:tcPr>
          <w:p w14:paraId="4F0068EC" w14:textId="77777777" w:rsidR="004B153A" w:rsidRPr="003C16BF" w:rsidRDefault="004B153A" w:rsidP="004109B4">
            <w:pPr>
              <w:jc w:val="center"/>
              <w:rPr>
                <w:rFonts w:asciiTheme="majorHAnsi" w:hAnsiTheme="majorHAnsi" w:cstheme="majorHAnsi"/>
                <w:b/>
              </w:rPr>
            </w:pPr>
            <w:r w:rsidRPr="003C16BF">
              <w:rPr>
                <w:rFonts w:asciiTheme="majorHAnsi" w:hAnsiTheme="majorHAnsi" w:cstheme="majorHAnsi"/>
                <w:b/>
              </w:rPr>
              <w:t>Notes</w:t>
            </w:r>
          </w:p>
        </w:tc>
      </w:tr>
      <w:tr w:rsidR="004B153A" w:rsidRPr="003C16BF" w14:paraId="45692E69" w14:textId="77777777" w:rsidTr="004109B4">
        <w:tc>
          <w:tcPr>
            <w:tcW w:w="2376" w:type="dxa"/>
          </w:tcPr>
          <w:p w14:paraId="0E245083" w14:textId="77777777" w:rsidR="004B153A" w:rsidRPr="003C16BF" w:rsidRDefault="004B153A" w:rsidP="004109B4">
            <w:pPr>
              <w:rPr>
                <w:rFonts w:asciiTheme="majorHAnsi" w:hAnsiTheme="majorHAnsi" w:cstheme="majorHAnsi"/>
                <w:b/>
              </w:rPr>
            </w:pPr>
            <w:r w:rsidRPr="003C16BF">
              <w:rPr>
                <w:rFonts w:asciiTheme="majorHAnsi" w:hAnsiTheme="majorHAnsi" w:cstheme="majorHAnsi"/>
                <w:b/>
              </w:rPr>
              <w:t>Data administration</w:t>
            </w:r>
          </w:p>
        </w:tc>
        <w:tc>
          <w:tcPr>
            <w:tcW w:w="6152" w:type="dxa"/>
          </w:tcPr>
          <w:p w14:paraId="1F467A53" w14:textId="0BBC3C3A" w:rsidR="005E58FA" w:rsidRPr="000F6613" w:rsidRDefault="004B153A" w:rsidP="000F6613">
            <w:pPr>
              <w:numPr>
                <w:ilvl w:val="0"/>
                <w:numId w:val="5"/>
              </w:numPr>
              <w:rPr>
                <w:rFonts w:asciiTheme="majorHAnsi" w:hAnsiTheme="majorHAnsi" w:cstheme="majorHAnsi"/>
              </w:rPr>
            </w:pPr>
            <w:r w:rsidRPr="003C16BF">
              <w:rPr>
                <w:rFonts w:asciiTheme="majorHAnsi" w:hAnsiTheme="majorHAnsi" w:cstheme="majorHAnsi"/>
              </w:rPr>
              <w:t>Data owned and maintained by HMRC and sourced from the Child Benefit computer system;</w:t>
            </w:r>
          </w:p>
          <w:p w14:paraId="5BC5916F" w14:textId="77777777" w:rsidR="003C16BF" w:rsidRPr="003C16BF" w:rsidRDefault="003C16BF" w:rsidP="003C16BF">
            <w:pPr>
              <w:ind w:left="360"/>
              <w:rPr>
                <w:rFonts w:asciiTheme="majorHAnsi" w:hAnsiTheme="majorHAnsi" w:cstheme="majorHAnsi"/>
              </w:rPr>
            </w:pPr>
          </w:p>
        </w:tc>
      </w:tr>
      <w:tr w:rsidR="004B153A" w:rsidRPr="003C16BF" w14:paraId="14FC93B1" w14:textId="77777777" w:rsidTr="004109B4">
        <w:tc>
          <w:tcPr>
            <w:tcW w:w="2376" w:type="dxa"/>
          </w:tcPr>
          <w:p w14:paraId="6F2638E0" w14:textId="77777777" w:rsidR="004B153A" w:rsidRPr="003C16BF" w:rsidRDefault="004B153A" w:rsidP="004109B4">
            <w:pPr>
              <w:rPr>
                <w:rFonts w:asciiTheme="majorHAnsi" w:hAnsiTheme="majorHAnsi" w:cstheme="majorHAnsi"/>
                <w:b/>
              </w:rPr>
            </w:pPr>
            <w:r w:rsidRPr="003C16BF">
              <w:rPr>
                <w:rFonts w:asciiTheme="majorHAnsi" w:hAnsiTheme="majorHAnsi" w:cstheme="majorHAnsi"/>
                <w:b/>
              </w:rPr>
              <w:t>Data purpose</w:t>
            </w:r>
          </w:p>
        </w:tc>
        <w:tc>
          <w:tcPr>
            <w:tcW w:w="6152" w:type="dxa"/>
          </w:tcPr>
          <w:p w14:paraId="2860D533" w14:textId="77777777" w:rsidR="004B153A" w:rsidRDefault="004B153A" w:rsidP="00130435">
            <w:pPr>
              <w:numPr>
                <w:ilvl w:val="0"/>
                <w:numId w:val="6"/>
              </w:numPr>
              <w:rPr>
                <w:rFonts w:asciiTheme="majorHAnsi" w:hAnsiTheme="majorHAnsi" w:cstheme="majorHAnsi"/>
              </w:rPr>
            </w:pPr>
            <w:r w:rsidRPr="003C16BF">
              <w:rPr>
                <w:rFonts w:asciiTheme="majorHAnsi" w:hAnsiTheme="majorHAnsi" w:cstheme="majorHAnsi"/>
              </w:rPr>
              <w:t xml:space="preserve">Holds Child Benefit awards and includes details of the main payee (claimant) and the inclusion/exclusion dates of any children in the child benefit award;  </w:t>
            </w:r>
          </w:p>
          <w:p w14:paraId="25DFC7B1" w14:textId="77777777" w:rsidR="003C16BF" w:rsidRPr="003C16BF" w:rsidRDefault="003C16BF" w:rsidP="003C16BF">
            <w:pPr>
              <w:ind w:left="360"/>
              <w:rPr>
                <w:rFonts w:asciiTheme="majorHAnsi" w:hAnsiTheme="majorHAnsi" w:cstheme="majorHAnsi"/>
              </w:rPr>
            </w:pPr>
          </w:p>
        </w:tc>
      </w:tr>
      <w:tr w:rsidR="004B153A" w:rsidRPr="003C16BF" w14:paraId="1B4FE66E" w14:textId="77777777" w:rsidTr="004109B4">
        <w:tc>
          <w:tcPr>
            <w:tcW w:w="2376" w:type="dxa"/>
          </w:tcPr>
          <w:p w14:paraId="38BA9E3B" w14:textId="77777777" w:rsidR="004B153A" w:rsidRPr="003C16BF" w:rsidRDefault="004B153A" w:rsidP="004109B4">
            <w:pPr>
              <w:rPr>
                <w:rFonts w:asciiTheme="majorHAnsi" w:hAnsiTheme="majorHAnsi" w:cstheme="majorHAnsi"/>
                <w:b/>
              </w:rPr>
            </w:pPr>
            <w:r w:rsidRPr="003C16BF">
              <w:rPr>
                <w:rFonts w:asciiTheme="majorHAnsi" w:hAnsiTheme="majorHAnsi" w:cstheme="majorHAnsi"/>
                <w:b/>
              </w:rPr>
              <w:t>Completeness</w:t>
            </w:r>
          </w:p>
        </w:tc>
        <w:tc>
          <w:tcPr>
            <w:tcW w:w="6152" w:type="dxa"/>
          </w:tcPr>
          <w:p w14:paraId="6A55085C" w14:textId="77777777" w:rsidR="004B153A" w:rsidRPr="003C16BF" w:rsidRDefault="004B153A" w:rsidP="00130435">
            <w:pPr>
              <w:numPr>
                <w:ilvl w:val="0"/>
                <w:numId w:val="7"/>
              </w:numPr>
              <w:rPr>
                <w:rFonts w:asciiTheme="majorHAnsi" w:hAnsiTheme="majorHAnsi" w:cstheme="majorHAnsi"/>
              </w:rPr>
            </w:pPr>
            <w:r w:rsidRPr="003C16BF">
              <w:rPr>
                <w:rFonts w:asciiTheme="majorHAnsi" w:hAnsiTheme="majorHAnsi" w:cstheme="majorHAnsi"/>
              </w:rPr>
              <w:t>The HMRC CHB system retains records for 18 months after the whole child benefit award has finished;</w:t>
            </w:r>
          </w:p>
          <w:p w14:paraId="27503098" w14:textId="0F8B8C40" w:rsidR="004B153A" w:rsidRDefault="004B153A" w:rsidP="00130435">
            <w:pPr>
              <w:numPr>
                <w:ilvl w:val="0"/>
                <w:numId w:val="7"/>
              </w:numPr>
              <w:rPr>
                <w:rFonts w:asciiTheme="majorHAnsi" w:hAnsiTheme="majorHAnsi" w:cstheme="majorHAnsi"/>
              </w:rPr>
            </w:pPr>
            <w:r w:rsidRPr="003C16BF">
              <w:rPr>
                <w:rFonts w:asciiTheme="majorHAnsi" w:hAnsiTheme="majorHAnsi" w:cstheme="majorHAnsi"/>
              </w:rPr>
              <w:t xml:space="preserve">The extract used in RAPID </w:t>
            </w:r>
            <w:r w:rsidR="001650B0">
              <w:rPr>
                <w:rFonts w:asciiTheme="majorHAnsi" w:hAnsiTheme="majorHAnsi" w:cstheme="majorHAnsi"/>
              </w:rPr>
              <w:t xml:space="preserve">for data </w:t>
            </w:r>
            <w:r w:rsidR="0068778A">
              <w:rPr>
                <w:rFonts w:asciiTheme="majorHAnsi" w:hAnsiTheme="majorHAnsi" w:cstheme="majorHAnsi"/>
              </w:rPr>
              <w:t xml:space="preserve">up to 2020/21 </w:t>
            </w:r>
            <w:r w:rsidRPr="003C16BF">
              <w:rPr>
                <w:rFonts w:asciiTheme="majorHAnsi" w:hAnsiTheme="majorHAnsi" w:cstheme="majorHAnsi"/>
              </w:rPr>
              <w:t>is based on a derived analytical dataset that takes the monthly CHB extracts and builds and retains a history of the award, and is not subject to the same archiving routine as the live system</w:t>
            </w:r>
            <w:r w:rsidR="00017DCE">
              <w:rPr>
                <w:rFonts w:asciiTheme="majorHAnsi" w:hAnsiTheme="majorHAnsi" w:cstheme="majorHAnsi"/>
              </w:rPr>
              <w:t>. This data only incudes cases that are in payment</w:t>
            </w:r>
            <w:r w:rsidR="00B92708">
              <w:rPr>
                <w:rFonts w:asciiTheme="majorHAnsi" w:hAnsiTheme="majorHAnsi" w:cstheme="majorHAnsi"/>
              </w:rPr>
              <w:t xml:space="preserve"> (i.e. excludes High Income Cap (HIC) cases)</w:t>
            </w:r>
            <w:r w:rsidRPr="003C16BF">
              <w:rPr>
                <w:rFonts w:asciiTheme="majorHAnsi" w:hAnsiTheme="majorHAnsi" w:cstheme="majorHAnsi"/>
              </w:rPr>
              <w:t xml:space="preserve">; </w:t>
            </w:r>
          </w:p>
          <w:p w14:paraId="083A1362" w14:textId="33A8F185" w:rsidR="0068778A" w:rsidRPr="003C16BF" w:rsidRDefault="0068778A" w:rsidP="00130435">
            <w:pPr>
              <w:numPr>
                <w:ilvl w:val="0"/>
                <w:numId w:val="7"/>
              </w:numPr>
              <w:rPr>
                <w:rFonts w:asciiTheme="majorHAnsi" w:hAnsiTheme="majorHAnsi" w:cstheme="majorHAnsi"/>
              </w:rPr>
            </w:pPr>
            <w:r>
              <w:rPr>
                <w:rFonts w:asciiTheme="majorHAnsi" w:hAnsiTheme="majorHAnsi" w:cstheme="majorHAnsi"/>
              </w:rPr>
              <w:t>Proc</w:t>
            </w:r>
            <w:r w:rsidR="008D38AF">
              <w:rPr>
                <w:rFonts w:asciiTheme="majorHAnsi" w:hAnsiTheme="majorHAnsi" w:cstheme="majorHAnsi"/>
              </w:rPr>
              <w:t>essing of CHB data from 2021/22 onwards uses the new Future Child Benefit (FCHB)</w:t>
            </w:r>
            <w:r w:rsidR="00F311EA">
              <w:rPr>
                <w:rFonts w:asciiTheme="majorHAnsi" w:hAnsiTheme="majorHAnsi" w:cstheme="majorHAnsi"/>
              </w:rPr>
              <w:t xml:space="preserve"> system. This new extract is based on relational data tables that are updated daily</w:t>
            </w:r>
            <w:r w:rsidR="003A4E73">
              <w:rPr>
                <w:rFonts w:asciiTheme="majorHAnsi" w:hAnsiTheme="majorHAnsi" w:cstheme="majorHAnsi"/>
              </w:rPr>
              <w:t>. This new data also includes information on cases that are not in payment</w:t>
            </w:r>
            <w:r w:rsidR="00017DCE">
              <w:rPr>
                <w:rFonts w:asciiTheme="majorHAnsi" w:hAnsiTheme="majorHAnsi" w:cstheme="majorHAnsi"/>
              </w:rPr>
              <w:t xml:space="preserve"> due to the High Income Cap (HIC);</w:t>
            </w:r>
          </w:p>
          <w:p w14:paraId="4A65079E" w14:textId="720F45CC" w:rsidR="004B153A" w:rsidRDefault="004B153A" w:rsidP="00130435">
            <w:pPr>
              <w:numPr>
                <w:ilvl w:val="0"/>
                <w:numId w:val="7"/>
              </w:numPr>
              <w:rPr>
                <w:rFonts w:asciiTheme="majorHAnsi" w:hAnsiTheme="majorHAnsi" w:cstheme="majorHAnsi"/>
              </w:rPr>
            </w:pPr>
            <w:r w:rsidRPr="003C16BF">
              <w:rPr>
                <w:rFonts w:asciiTheme="majorHAnsi" w:hAnsiTheme="majorHAnsi" w:cstheme="majorHAnsi"/>
              </w:rPr>
              <w:t xml:space="preserve">Processing of the </w:t>
            </w:r>
            <w:r w:rsidR="004E6C97">
              <w:rPr>
                <w:rFonts w:asciiTheme="majorHAnsi" w:hAnsiTheme="majorHAnsi" w:cstheme="majorHAnsi"/>
              </w:rPr>
              <w:t xml:space="preserve">pre 2020/21 </w:t>
            </w:r>
            <w:r w:rsidRPr="003C16BF">
              <w:rPr>
                <w:rFonts w:asciiTheme="majorHAnsi" w:hAnsiTheme="majorHAnsi" w:cstheme="majorHAnsi"/>
              </w:rPr>
              <w:t>CHB data has highlighted some anomalies in the extracts for certain tax years. These anomalies have been catered for in the processing of RAPID and are explained below.</w:t>
            </w:r>
          </w:p>
          <w:p w14:paraId="20E20E6B" w14:textId="77777777" w:rsidR="003C16BF" w:rsidRPr="003C16BF" w:rsidRDefault="003C16BF" w:rsidP="003C16BF">
            <w:pPr>
              <w:ind w:left="360"/>
              <w:rPr>
                <w:rFonts w:asciiTheme="majorHAnsi" w:hAnsiTheme="majorHAnsi" w:cstheme="majorHAnsi"/>
              </w:rPr>
            </w:pPr>
          </w:p>
        </w:tc>
      </w:tr>
      <w:tr w:rsidR="004B153A" w:rsidRPr="003C16BF" w14:paraId="3B4EED19" w14:textId="77777777" w:rsidTr="004109B4">
        <w:tc>
          <w:tcPr>
            <w:tcW w:w="2376" w:type="dxa"/>
          </w:tcPr>
          <w:p w14:paraId="6347CF58" w14:textId="77777777" w:rsidR="004B153A" w:rsidRPr="003C16BF" w:rsidRDefault="004B153A" w:rsidP="004109B4">
            <w:pPr>
              <w:rPr>
                <w:rFonts w:asciiTheme="majorHAnsi" w:hAnsiTheme="majorHAnsi" w:cstheme="majorHAnsi"/>
                <w:b/>
              </w:rPr>
            </w:pPr>
            <w:r w:rsidRPr="003C16BF">
              <w:rPr>
                <w:rFonts w:asciiTheme="majorHAnsi" w:hAnsiTheme="majorHAnsi" w:cstheme="majorHAnsi"/>
                <w:b/>
              </w:rPr>
              <w:t>Coverage</w:t>
            </w:r>
          </w:p>
        </w:tc>
        <w:tc>
          <w:tcPr>
            <w:tcW w:w="6152" w:type="dxa"/>
          </w:tcPr>
          <w:p w14:paraId="54EA4473" w14:textId="77777777" w:rsidR="004B153A" w:rsidRPr="003C16BF" w:rsidRDefault="004B153A" w:rsidP="00130435">
            <w:pPr>
              <w:numPr>
                <w:ilvl w:val="0"/>
                <w:numId w:val="8"/>
              </w:numPr>
              <w:rPr>
                <w:rFonts w:asciiTheme="majorHAnsi" w:hAnsiTheme="majorHAnsi" w:cstheme="majorHAnsi"/>
              </w:rPr>
            </w:pPr>
            <w:r w:rsidRPr="003C16BF">
              <w:rPr>
                <w:rFonts w:asciiTheme="majorHAnsi" w:hAnsiTheme="majorHAnsi" w:cstheme="majorHAnsi"/>
              </w:rPr>
              <w:t>Up to December 2012 the coverage and take-up of Child Benefit records was thought to be over 98%. However</w:t>
            </w:r>
            <w:r w:rsidR="003C16BF">
              <w:rPr>
                <w:rFonts w:asciiTheme="majorHAnsi" w:hAnsiTheme="majorHAnsi" w:cstheme="majorHAnsi"/>
              </w:rPr>
              <w:t>,</w:t>
            </w:r>
            <w:r w:rsidRPr="003C16BF">
              <w:rPr>
                <w:rFonts w:asciiTheme="majorHAnsi" w:hAnsiTheme="majorHAnsi" w:cstheme="majorHAnsi"/>
              </w:rPr>
              <w:t xml:space="preserve"> in January 2013</w:t>
            </w:r>
            <w:r w:rsidR="003C16BF">
              <w:rPr>
                <w:rFonts w:asciiTheme="majorHAnsi" w:hAnsiTheme="majorHAnsi" w:cstheme="majorHAnsi"/>
              </w:rPr>
              <w:t xml:space="preserve"> Child Benefit was restricted for</w:t>
            </w:r>
            <w:r w:rsidRPr="003C16BF">
              <w:rPr>
                <w:rFonts w:asciiTheme="majorHAnsi" w:hAnsiTheme="majorHAnsi" w:cstheme="majorHAnsi"/>
              </w:rPr>
              <w:t xml:space="preserve"> higher income families;</w:t>
            </w:r>
          </w:p>
          <w:p w14:paraId="3A50D5AE" w14:textId="2CF90047" w:rsidR="004B153A" w:rsidRPr="003C16BF" w:rsidRDefault="004B153A" w:rsidP="00130435">
            <w:pPr>
              <w:numPr>
                <w:ilvl w:val="0"/>
                <w:numId w:val="8"/>
              </w:numPr>
              <w:rPr>
                <w:rFonts w:asciiTheme="majorHAnsi" w:hAnsiTheme="majorHAnsi" w:cstheme="majorHAnsi"/>
              </w:rPr>
            </w:pPr>
            <w:r w:rsidRPr="003C16BF">
              <w:rPr>
                <w:rFonts w:asciiTheme="majorHAnsi" w:hAnsiTheme="majorHAnsi" w:cstheme="majorHAnsi"/>
              </w:rPr>
              <w:t xml:space="preserve">This change in January 2013 resulted in a reduction in the number of </w:t>
            </w:r>
            <w:r w:rsidR="003C4EAD">
              <w:rPr>
                <w:rFonts w:asciiTheme="majorHAnsi" w:hAnsiTheme="majorHAnsi" w:cstheme="majorHAnsi"/>
              </w:rPr>
              <w:t>CHB awards that were in payment</w:t>
            </w:r>
            <w:r w:rsidRPr="003C16BF">
              <w:rPr>
                <w:rFonts w:asciiTheme="majorHAnsi" w:hAnsiTheme="majorHAnsi" w:cstheme="majorHAnsi"/>
              </w:rPr>
              <w:t xml:space="preserve">. </w:t>
            </w:r>
          </w:p>
          <w:p w14:paraId="4A224F40" w14:textId="77777777" w:rsidR="004B153A" w:rsidRPr="003C16BF" w:rsidRDefault="003C16BF" w:rsidP="00130435">
            <w:pPr>
              <w:numPr>
                <w:ilvl w:val="0"/>
                <w:numId w:val="8"/>
              </w:numPr>
              <w:rPr>
                <w:rFonts w:asciiTheme="majorHAnsi" w:hAnsiTheme="majorHAnsi" w:cstheme="majorHAnsi"/>
              </w:rPr>
            </w:pPr>
            <w:r>
              <w:rPr>
                <w:rFonts w:asciiTheme="majorHAnsi" w:hAnsiTheme="majorHAnsi" w:cstheme="majorHAnsi"/>
              </w:rPr>
              <w:t>T</w:t>
            </w:r>
            <w:r w:rsidR="004B153A" w:rsidRPr="003C16BF">
              <w:rPr>
                <w:rFonts w:asciiTheme="majorHAnsi" w:hAnsiTheme="majorHAnsi" w:cstheme="majorHAnsi"/>
              </w:rPr>
              <w:t xml:space="preserve">he number of new births on CHB and CIS reduces since January 2013. There is also likely to be a geographic bias to the ‘missing’ cases focusing on areas where incomes are higher; </w:t>
            </w:r>
          </w:p>
          <w:p w14:paraId="21471854" w14:textId="0AA99087" w:rsidR="004B153A" w:rsidRDefault="004B153A" w:rsidP="00130435">
            <w:pPr>
              <w:numPr>
                <w:ilvl w:val="0"/>
                <w:numId w:val="8"/>
              </w:numPr>
              <w:rPr>
                <w:rFonts w:asciiTheme="majorHAnsi" w:hAnsiTheme="majorHAnsi" w:cstheme="majorHAnsi"/>
              </w:rPr>
            </w:pPr>
            <w:r w:rsidRPr="003C16BF">
              <w:rPr>
                <w:rFonts w:asciiTheme="majorHAnsi" w:hAnsiTheme="majorHAnsi" w:cstheme="majorHAnsi"/>
              </w:rPr>
              <w:t>Children already in receipt of Child Benefit at January</w:t>
            </w:r>
            <w:r w:rsidR="00066D13">
              <w:rPr>
                <w:rFonts w:asciiTheme="majorHAnsi" w:hAnsiTheme="majorHAnsi" w:cstheme="majorHAnsi"/>
              </w:rPr>
              <w:t xml:space="preserve"> 201</w:t>
            </w:r>
            <w:r w:rsidR="003C4EAD">
              <w:rPr>
                <w:rFonts w:asciiTheme="majorHAnsi" w:hAnsiTheme="majorHAnsi" w:cstheme="majorHAnsi"/>
              </w:rPr>
              <w:t>3</w:t>
            </w:r>
            <w:r w:rsidRPr="003C16BF">
              <w:rPr>
                <w:rFonts w:asciiTheme="majorHAnsi" w:hAnsiTheme="majorHAnsi" w:cstheme="majorHAnsi"/>
              </w:rPr>
              <w:t xml:space="preserve"> will already be in CIS and therefore even though </w:t>
            </w:r>
            <w:r w:rsidRPr="003C16BF">
              <w:rPr>
                <w:rFonts w:asciiTheme="majorHAnsi" w:hAnsiTheme="majorHAnsi" w:cstheme="majorHAnsi"/>
              </w:rPr>
              <w:lastRenderedPageBreak/>
              <w:t>the payment of CHB may cease the record still appears on the CIS data;</w:t>
            </w:r>
          </w:p>
          <w:p w14:paraId="3F7D0C55" w14:textId="77777777" w:rsidR="003C16BF" w:rsidRPr="003C16BF" w:rsidRDefault="003C16BF" w:rsidP="003C16BF">
            <w:pPr>
              <w:ind w:left="360"/>
              <w:rPr>
                <w:rFonts w:asciiTheme="majorHAnsi" w:hAnsiTheme="majorHAnsi" w:cstheme="majorHAnsi"/>
              </w:rPr>
            </w:pPr>
          </w:p>
        </w:tc>
      </w:tr>
      <w:tr w:rsidR="004B153A" w:rsidRPr="003C16BF" w14:paraId="5151663E" w14:textId="77777777" w:rsidTr="004109B4">
        <w:tc>
          <w:tcPr>
            <w:tcW w:w="2376" w:type="dxa"/>
          </w:tcPr>
          <w:p w14:paraId="5DEAB837" w14:textId="77777777" w:rsidR="004B153A" w:rsidRPr="003C16BF" w:rsidRDefault="004B153A" w:rsidP="004109B4">
            <w:pPr>
              <w:rPr>
                <w:rFonts w:asciiTheme="majorHAnsi" w:hAnsiTheme="majorHAnsi" w:cstheme="majorHAnsi"/>
                <w:b/>
              </w:rPr>
            </w:pPr>
            <w:r w:rsidRPr="003C16BF">
              <w:rPr>
                <w:rFonts w:asciiTheme="majorHAnsi" w:hAnsiTheme="majorHAnsi" w:cstheme="majorHAnsi"/>
                <w:b/>
              </w:rPr>
              <w:lastRenderedPageBreak/>
              <w:t>Accuracy</w:t>
            </w:r>
          </w:p>
        </w:tc>
        <w:tc>
          <w:tcPr>
            <w:tcW w:w="6152" w:type="dxa"/>
          </w:tcPr>
          <w:p w14:paraId="10A9F18C" w14:textId="77777777" w:rsidR="004B153A" w:rsidRDefault="004B153A" w:rsidP="00130435">
            <w:pPr>
              <w:numPr>
                <w:ilvl w:val="0"/>
                <w:numId w:val="9"/>
              </w:numPr>
              <w:rPr>
                <w:rFonts w:asciiTheme="majorHAnsi" w:hAnsiTheme="majorHAnsi" w:cstheme="majorHAnsi"/>
              </w:rPr>
            </w:pPr>
            <w:r w:rsidRPr="003C16BF">
              <w:rPr>
                <w:rFonts w:asciiTheme="majorHAnsi" w:hAnsiTheme="majorHAnsi" w:cstheme="majorHAnsi"/>
              </w:rPr>
              <w:t>For the records that appear in the data the quality of data is thought to be good, with the exception of the years where some records have been corrected (</w:t>
            </w:r>
            <w:r w:rsidR="003C16BF">
              <w:rPr>
                <w:rFonts w:asciiTheme="majorHAnsi" w:hAnsiTheme="majorHAnsi" w:cstheme="majorHAnsi"/>
              </w:rPr>
              <w:t>see notes below</w:t>
            </w:r>
            <w:r w:rsidRPr="003C16BF">
              <w:rPr>
                <w:rFonts w:asciiTheme="majorHAnsi" w:hAnsiTheme="majorHAnsi" w:cstheme="majorHAnsi"/>
              </w:rPr>
              <w:t>).</w:t>
            </w:r>
          </w:p>
          <w:p w14:paraId="62A439FC" w14:textId="77777777" w:rsidR="003C16BF" w:rsidRPr="003C16BF" w:rsidRDefault="003C16BF" w:rsidP="003C16BF">
            <w:pPr>
              <w:ind w:left="360"/>
              <w:rPr>
                <w:rFonts w:asciiTheme="majorHAnsi" w:hAnsiTheme="majorHAnsi" w:cstheme="majorHAnsi"/>
              </w:rPr>
            </w:pPr>
          </w:p>
        </w:tc>
      </w:tr>
      <w:tr w:rsidR="004B153A" w:rsidRPr="003C16BF" w14:paraId="5E3D574E" w14:textId="77777777" w:rsidTr="004109B4">
        <w:tc>
          <w:tcPr>
            <w:tcW w:w="2376" w:type="dxa"/>
          </w:tcPr>
          <w:p w14:paraId="3ACC2F5E" w14:textId="77777777" w:rsidR="004B153A" w:rsidRPr="003C16BF" w:rsidRDefault="004B153A" w:rsidP="004109B4">
            <w:pPr>
              <w:rPr>
                <w:rFonts w:asciiTheme="majorHAnsi" w:hAnsiTheme="majorHAnsi" w:cstheme="majorHAnsi"/>
                <w:b/>
              </w:rPr>
            </w:pPr>
            <w:r w:rsidRPr="003C16BF">
              <w:rPr>
                <w:rFonts w:asciiTheme="majorHAnsi" w:hAnsiTheme="majorHAnsi" w:cstheme="majorHAnsi"/>
                <w:b/>
              </w:rPr>
              <w:t>Outliers</w:t>
            </w:r>
          </w:p>
        </w:tc>
        <w:tc>
          <w:tcPr>
            <w:tcW w:w="6152" w:type="dxa"/>
          </w:tcPr>
          <w:p w14:paraId="4641F0A1" w14:textId="77777777" w:rsidR="004B153A" w:rsidRDefault="004B153A" w:rsidP="00130435">
            <w:pPr>
              <w:numPr>
                <w:ilvl w:val="0"/>
                <w:numId w:val="10"/>
              </w:numPr>
              <w:rPr>
                <w:rFonts w:asciiTheme="majorHAnsi" w:hAnsiTheme="majorHAnsi" w:cstheme="majorHAnsi"/>
              </w:rPr>
            </w:pPr>
            <w:r w:rsidRPr="003C16BF">
              <w:rPr>
                <w:rFonts w:asciiTheme="majorHAnsi" w:hAnsiTheme="majorHAnsi" w:cstheme="majorHAnsi"/>
              </w:rPr>
              <w:t>A small number of records appear to be in receipt of Child Benefit beyond the maximum age. No correction has been made to these records in RAPID.</w:t>
            </w:r>
          </w:p>
          <w:p w14:paraId="6AB93544" w14:textId="77777777" w:rsidR="003C16BF" w:rsidRPr="003C16BF" w:rsidRDefault="003C16BF" w:rsidP="003C16BF">
            <w:pPr>
              <w:ind w:left="360"/>
              <w:rPr>
                <w:rFonts w:asciiTheme="majorHAnsi" w:hAnsiTheme="majorHAnsi" w:cstheme="majorHAnsi"/>
              </w:rPr>
            </w:pPr>
          </w:p>
        </w:tc>
      </w:tr>
    </w:tbl>
    <w:p w14:paraId="724B30DC" w14:textId="77777777" w:rsidR="004B153A" w:rsidRPr="003C16BF" w:rsidRDefault="004B153A" w:rsidP="004B153A">
      <w:pPr>
        <w:jc w:val="both"/>
        <w:rPr>
          <w:rFonts w:asciiTheme="majorHAnsi" w:hAnsiTheme="majorHAnsi" w:cstheme="majorHAnsi"/>
        </w:rPr>
      </w:pPr>
    </w:p>
    <w:p w14:paraId="046D02EB" w14:textId="77777777" w:rsidR="00437554" w:rsidRDefault="00437554" w:rsidP="00437554">
      <w:pPr>
        <w:pStyle w:val="Heading2"/>
      </w:pPr>
      <w:r>
        <w:t>CHB selection criteria, data cleaning &amp; processing</w:t>
      </w:r>
    </w:p>
    <w:p w14:paraId="42E029B0" w14:textId="77777777" w:rsidR="000475E5" w:rsidRDefault="000475E5" w:rsidP="000475E5"/>
    <w:p w14:paraId="6050FF0B" w14:textId="7EC43C3B" w:rsidR="000475E5" w:rsidRPr="00592DDA" w:rsidRDefault="000475E5" w:rsidP="00592DDA">
      <w:pPr>
        <w:pStyle w:val="Heading3"/>
        <w:rPr>
          <w:color w:val="0070C0"/>
        </w:rPr>
      </w:pPr>
      <w:r w:rsidRPr="00592DDA">
        <w:rPr>
          <w:color w:val="0070C0"/>
        </w:rPr>
        <w:t>Part</w:t>
      </w:r>
      <w:r w:rsidR="00CA74B4" w:rsidRPr="00592DDA">
        <w:rPr>
          <w:color w:val="0070C0"/>
        </w:rPr>
        <w:t xml:space="preserve"> 1 – Processing of </w:t>
      </w:r>
      <w:r w:rsidR="00C61F92" w:rsidRPr="00592DDA">
        <w:rPr>
          <w:color w:val="0070C0"/>
        </w:rPr>
        <w:t>20</w:t>
      </w:r>
      <w:r w:rsidR="008556CB">
        <w:rPr>
          <w:color w:val="0070C0"/>
        </w:rPr>
        <w:t>10</w:t>
      </w:r>
      <w:r w:rsidR="00C61F92" w:rsidRPr="00592DDA">
        <w:rPr>
          <w:color w:val="0070C0"/>
        </w:rPr>
        <w:t>/</w:t>
      </w:r>
      <w:r w:rsidR="008556CB">
        <w:rPr>
          <w:color w:val="0070C0"/>
        </w:rPr>
        <w:t>11</w:t>
      </w:r>
      <w:r w:rsidR="00C61F92" w:rsidRPr="00592DDA">
        <w:rPr>
          <w:color w:val="0070C0"/>
        </w:rPr>
        <w:t xml:space="preserve"> to 2020/21 (in payment cases only)</w:t>
      </w:r>
    </w:p>
    <w:p w14:paraId="6515A67E" w14:textId="77777777" w:rsidR="00437554" w:rsidRPr="003C16BF" w:rsidRDefault="00437554" w:rsidP="004B153A">
      <w:pPr>
        <w:jc w:val="both"/>
        <w:rPr>
          <w:rFonts w:asciiTheme="majorHAnsi" w:hAnsiTheme="majorHAnsi" w:cstheme="majorHAnsi"/>
        </w:rPr>
      </w:pPr>
    </w:p>
    <w:p w14:paraId="0AA127AA" w14:textId="13D127F1" w:rsidR="004B153A" w:rsidRDefault="004B153A" w:rsidP="00437554">
      <w:pPr>
        <w:autoSpaceDE w:val="0"/>
        <w:autoSpaceDN w:val="0"/>
        <w:adjustRightInd w:val="0"/>
        <w:ind w:left="576"/>
        <w:jc w:val="both"/>
        <w:rPr>
          <w:rFonts w:asciiTheme="majorHAnsi" w:hAnsiTheme="majorHAnsi" w:cstheme="majorHAnsi"/>
          <w:shd w:val="clear" w:color="auto" w:fill="FFFFFF"/>
        </w:rPr>
      </w:pPr>
      <w:r w:rsidRPr="003C16BF">
        <w:rPr>
          <w:rFonts w:asciiTheme="majorHAnsi" w:hAnsiTheme="majorHAnsi" w:cstheme="majorHAnsi"/>
          <w:shd w:val="clear" w:color="auto" w:fill="FFFFFF"/>
        </w:rPr>
        <w:t xml:space="preserve">This section collects details of Child Benefit activities within the tax year and generates activities for both the child and parent (main payee only) in the CHB award. </w:t>
      </w:r>
    </w:p>
    <w:p w14:paraId="59F5FC40" w14:textId="50A7C233" w:rsidR="005B6AB4" w:rsidRDefault="005B6AB4" w:rsidP="00437554">
      <w:pPr>
        <w:autoSpaceDE w:val="0"/>
        <w:autoSpaceDN w:val="0"/>
        <w:adjustRightInd w:val="0"/>
        <w:ind w:left="576"/>
        <w:jc w:val="both"/>
        <w:rPr>
          <w:rFonts w:asciiTheme="majorHAnsi" w:hAnsiTheme="majorHAnsi" w:cstheme="majorHAnsi"/>
          <w:shd w:val="clear" w:color="auto" w:fill="FFFFFF"/>
        </w:rPr>
      </w:pPr>
    </w:p>
    <w:p w14:paraId="66661483" w14:textId="11204C3E" w:rsidR="005D710C" w:rsidRPr="005D710C" w:rsidRDefault="005D710C" w:rsidP="005D710C">
      <w:pPr>
        <w:autoSpaceDE w:val="0"/>
        <w:autoSpaceDN w:val="0"/>
        <w:adjustRightInd w:val="0"/>
        <w:ind w:left="576"/>
        <w:jc w:val="both"/>
        <w:rPr>
          <w:rFonts w:asciiTheme="majorHAnsi" w:hAnsiTheme="majorHAnsi" w:cstheme="majorHAnsi"/>
          <w:i/>
          <w:iCs/>
          <w:color w:val="2E74B5" w:themeColor="accent1" w:themeShade="BF"/>
          <w:shd w:val="clear" w:color="auto" w:fill="FFFFFF"/>
        </w:rPr>
      </w:pPr>
      <w:r w:rsidRPr="005D710C">
        <w:rPr>
          <w:rFonts w:asciiTheme="majorHAnsi" w:hAnsiTheme="majorHAnsi" w:cstheme="majorHAnsi"/>
          <w:i/>
          <w:iCs/>
          <w:color w:val="2E74B5" w:themeColor="accent1" w:themeShade="BF"/>
          <w:shd w:val="clear" w:color="auto" w:fill="FFFFFF"/>
        </w:rPr>
        <w:t xml:space="preserve">New </w:t>
      </w:r>
      <w:r w:rsidR="00C0016D">
        <w:rPr>
          <w:rFonts w:asciiTheme="majorHAnsi" w:hAnsiTheme="majorHAnsi" w:cstheme="majorHAnsi"/>
          <w:i/>
          <w:iCs/>
          <w:color w:val="2E74B5" w:themeColor="accent1" w:themeShade="BF"/>
          <w:shd w:val="clear" w:color="auto" w:fill="FFFFFF"/>
        </w:rPr>
        <w:t>from</w:t>
      </w:r>
      <w:r w:rsidRPr="005D710C">
        <w:rPr>
          <w:rFonts w:asciiTheme="majorHAnsi" w:hAnsiTheme="majorHAnsi" w:cstheme="majorHAnsi"/>
          <w:i/>
          <w:iCs/>
          <w:color w:val="2E74B5" w:themeColor="accent1" w:themeShade="BF"/>
          <w:shd w:val="clear" w:color="auto" w:fill="FFFFFF"/>
        </w:rPr>
        <w:t xml:space="preserve"> R6:</w:t>
      </w:r>
    </w:p>
    <w:p w14:paraId="752DC62B" w14:textId="77777777" w:rsidR="005D710C" w:rsidRDefault="005D710C" w:rsidP="005D710C">
      <w:pPr>
        <w:autoSpaceDE w:val="0"/>
        <w:autoSpaceDN w:val="0"/>
        <w:adjustRightInd w:val="0"/>
        <w:ind w:left="576"/>
        <w:jc w:val="both"/>
        <w:rPr>
          <w:rFonts w:asciiTheme="majorHAnsi" w:hAnsiTheme="majorHAnsi" w:cstheme="majorHAnsi"/>
          <w:shd w:val="clear" w:color="auto" w:fill="FFFFFF"/>
        </w:rPr>
      </w:pPr>
    </w:p>
    <w:p w14:paraId="4AD06785" w14:textId="77777777" w:rsidR="005B6AB4" w:rsidRDefault="005B6AB4" w:rsidP="005B6AB4">
      <w:pPr>
        <w:tabs>
          <w:tab w:val="num" w:pos="-180"/>
        </w:tabs>
        <w:ind w:left="576" w:right="33"/>
        <w:jc w:val="both"/>
        <w:rPr>
          <w:rFonts w:asciiTheme="majorHAnsi" w:hAnsiTheme="majorHAnsi" w:cstheme="majorHAnsi"/>
        </w:rPr>
      </w:pPr>
      <w:r>
        <w:rPr>
          <w:rFonts w:asciiTheme="majorHAnsi" w:hAnsiTheme="majorHAnsi" w:cstheme="majorHAnsi"/>
        </w:rPr>
        <w:t>R5.1 showed an increase in the number of children and families for the 2020/21 tax year. This increase was unexpected and contrary to what was being published by HMRC.</w:t>
      </w:r>
    </w:p>
    <w:p w14:paraId="38203435" w14:textId="77777777" w:rsidR="005B6AB4" w:rsidRDefault="005B6AB4" w:rsidP="005B6AB4">
      <w:pPr>
        <w:tabs>
          <w:tab w:val="num" w:pos="-180"/>
        </w:tabs>
        <w:ind w:left="576" w:right="33"/>
        <w:jc w:val="both"/>
        <w:rPr>
          <w:rFonts w:asciiTheme="majorHAnsi" w:hAnsiTheme="majorHAnsi" w:cstheme="majorHAnsi"/>
        </w:rPr>
      </w:pPr>
    </w:p>
    <w:p w14:paraId="467F9564" w14:textId="73EB31A8" w:rsidR="005B6AB4" w:rsidRDefault="005B6AB4" w:rsidP="005B6AB4">
      <w:pPr>
        <w:tabs>
          <w:tab w:val="num" w:pos="-180"/>
        </w:tabs>
        <w:ind w:left="576" w:right="33"/>
        <w:jc w:val="both"/>
        <w:rPr>
          <w:rFonts w:asciiTheme="majorHAnsi" w:hAnsiTheme="majorHAnsi" w:cstheme="majorHAnsi"/>
        </w:rPr>
      </w:pPr>
      <w:r>
        <w:rPr>
          <w:rFonts w:asciiTheme="majorHAnsi" w:hAnsiTheme="majorHAnsi" w:cstheme="majorHAnsi"/>
        </w:rPr>
        <w:t xml:space="preserve">A lengthy Investigation identified that records were being supplied in a new </w:t>
      </w:r>
      <w:r w:rsidR="005D710C">
        <w:rPr>
          <w:rFonts w:asciiTheme="majorHAnsi" w:hAnsiTheme="majorHAnsi" w:cstheme="majorHAnsi"/>
        </w:rPr>
        <w:t>‘</w:t>
      </w:r>
      <w:r>
        <w:rPr>
          <w:rFonts w:asciiTheme="majorHAnsi" w:hAnsiTheme="majorHAnsi" w:cstheme="majorHAnsi"/>
        </w:rPr>
        <w:t>tactical</w:t>
      </w:r>
      <w:r w:rsidR="005D710C">
        <w:rPr>
          <w:rFonts w:asciiTheme="majorHAnsi" w:hAnsiTheme="majorHAnsi" w:cstheme="majorHAnsi"/>
        </w:rPr>
        <w:t>’</w:t>
      </w:r>
      <w:r>
        <w:rPr>
          <w:rFonts w:asciiTheme="majorHAnsi" w:hAnsiTheme="majorHAnsi" w:cstheme="majorHAnsi"/>
        </w:rPr>
        <w:t xml:space="preserve"> CHB extract that hadn’t been seen for many years. These re-appearing records were identified as </w:t>
      </w:r>
      <w:r w:rsidR="005D710C">
        <w:rPr>
          <w:rFonts w:asciiTheme="majorHAnsi" w:hAnsiTheme="majorHAnsi" w:cstheme="majorHAnsi"/>
        </w:rPr>
        <w:t>High Income Cap (</w:t>
      </w:r>
      <w:r>
        <w:rPr>
          <w:rFonts w:asciiTheme="majorHAnsi" w:hAnsiTheme="majorHAnsi" w:cstheme="majorHAnsi"/>
        </w:rPr>
        <w:t>HIC</w:t>
      </w:r>
      <w:r w:rsidR="005D710C">
        <w:rPr>
          <w:rFonts w:asciiTheme="majorHAnsi" w:hAnsiTheme="majorHAnsi" w:cstheme="majorHAnsi"/>
        </w:rPr>
        <w:t>)</w:t>
      </w:r>
      <w:r>
        <w:rPr>
          <w:rFonts w:asciiTheme="majorHAnsi" w:hAnsiTheme="majorHAnsi" w:cstheme="majorHAnsi"/>
        </w:rPr>
        <w:t xml:space="preserve"> cases that were no longer in payment, but where underlying entitlement still existed. </w:t>
      </w:r>
    </w:p>
    <w:p w14:paraId="279309C0" w14:textId="77777777" w:rsidR="005B6AB4" w:rsidRDefault="005B6AB4" w:rsidP="005B6AB4">
      <w:pPr>
        <w:tabs>
          <w:tab w:val="num" w:pos="-180"/>
        </w:tabs>
        <w:ind w:left="576" w:right="33"/>
        <w:jc w:val="both"/>
        <w:rPr>
          <w:rFonts w:asciiTheme="majorHAnsi" w:hAnsiTheme="majorHAnsi" w:cstheme="majorHAnsi"/>
        </w:rPr>
      </w:pPr>
    </w:p>
    <w:p w14:paraId="4EE9DE38" w14:textId="025AB8B3" w:rsidR="005B6AB4" w:rsidRDefault="005B6AB4" w:rsidP="005B6AB4">
      <w:pPr>
        <w:tabs>
          <w:tab w:val="num" w:pos="-180"/>
        </w:tabs>
        <w:ind w:left="576" w:right="33"/>
        <w:jc w:val="both"/>
        <w:rPr>
          <w:rFonts w:asciiTheme="majorHAnsi" w:hAnsiTheme="majorHAnsi" w:cstheme="majorHAnsi"/>
        </w:rPr>
      </w:pPr>
      <w:r>
        <w:rPr>
          <w:rFonts w:asciiTheme="majorHAnsi" w:hAnsiTheme="majorHAnsi" w:cstheme="majorHAnsi"/>
        </w:rPr>
        <w:t xml:space="preserve">Investigations for R6 found that there was no indicator on the </w:t>
      </w:r>
      <w:r w:rsidR="00DC5DC1">
        <w:rPr>
          <w:rFonts w:asciiTheme="majorHAnsi" w:hAnsiTheme="majorHAnsi" w:cstheme="majorHAnsi"/>
        </w:rPr>
        <w:t xml:space="preserve">tactical </w:t>
      </w:r>
      <w:r>
        <w:rPr>
          <w:rFonts w:asciiTheme="majorHAnsi" w:hAnsiTheme="majorHAnsi" w:cstheme="majorHAnsi"/>
        </w:rPr>
        <w:t>data that definitively identified HIC cases, so methodology was developed to identify those children who re-appeared on CHB at ages greater than zero, and that re-appeared in the data on dates that coincided with the new tactical extract.</w:t>
      </w:r>
    </w:p>
    <w:p w14:paraId="7CFEF184" w14:textId="77777777" w:rsidR="005B6AB4" w:rsidRDefault="005B6AB4" w:rsidP="005B6AB4">
      <w:pPr>
        <w:tabs>
          <w:tab w:val="num" w:pos="-180"/>
        </w:tabs>
        <w:ind w:left="576" w:right="33"/>
        <w:jc w:val="both"/>
        <w:rPr>
          <w:rFonts w:asciiTheme="majorHAnsi" w:hAnsiTheme="majorHAnsi" w:cstheme="majorHAnsi"/>
        </w:rPr>
      </w:pPr>
    </w:p>
    <w:p w14:paraId="5B8459BA" w14:textId="46A46DEA" w:rsidR="005B6AB4" w:rsidRDefault="005B6AB4" w:rsidP="005B6AB4">
      <w:pPr>
        <w:tabs>
          <w:tab w:val="num" w:pos="-180"/>
        </w:tabs>
        <w:ind w:left="576" w:right="33"/>
        <w:jc w:val="both"/>
        <w:rPr>
          <w:rFonts w:asciiTheme="majorHAnsi" w:hAnsiTheme="majorHAnsi" w:cstheme="majorHAnsi"/>
        </w:rPr>
      </w:pPr>
      <w:r>
        <w:rPr>
          <w:rFonts w:asciiTheme="majorHAnsi" w:hAnsiTheme="majorHAnsi" w:cstheme="majorHAnsi"/>
        </w:rPr>
        <w:t>These records were flagged and removed for both the child and the parent for the 2020/21</w:t>
      </w:r>
      <w:r w:rsidR="00E6544B">
        <w:rPr>
          <w:rFonts w:asciiTheme="majorHAnsi" w:hAnsiTheme="majorHAnsi" w:cstheme="majorHAnsi"/>
        </w:rPr>
        <w:t xml:space="preserve"> </w:t>
      </w:r>
      <w:r>
        <w:rPr>
          <w:rFonts w:asciiTheme="majorHAnsi" w:hAnsiTheme="majorHAnsi" w:cstheme="majorHAnsi"/>
        </w:rPr>
        <w:t>tax year. They will also not appear in the CHB Relationship data.</w:t>
      </w:r>
    </w:p>
    <w:p w14:paraId="7F730950" w14:textId="77777777" w:rsidR="005B6AB4" w:rsidRDefault="005B6AB4" w:rsidP="005B6AB4">
      <w:pPr>
        <w:tabs>
          <w:tab w:val="num" w:pos="-180"/>
        </w:tabs>
        <w:ind w:left="576" w:right="33"/>
        <w:jc w:val="both"/>
        <w:rPr>
          <w:rFonts w:asciiTheme="majorHAnsi" w:hAnsiTheme="majorHAnsi" w:cstheme="majorHAnsi"/>
        </w:rPr>
      </w:pPr>
    </w:p>
    <w:p w14:paraId="7B392C9B" w14:textId="4EEFF4B7" w:rsidR="005B6AB4" w:rsidRDefault="005B6AB4" w:rsidP="005B6AB4">
      <w:pPr>
        <w:tabs>
          <w:tab w:val="num" w:pos="-180"/>
        </w:tabs>
        <w:ind w:left="576" w:right="33"/>
        <w:jc w:val="both"/>
        <w:rPr>
          <w:rFonts w:asciiTheme="majorHAnsi" w:hAnsiTheme="majorHAnsi" w:cstheme="majorHAnsi"/>
        </w:rPr>
      </w:pPr>
      <w:r>
        <w:rPr>
          <w:rFonts w:asciiTheme="majorHAnsi" w:hAnsiTheme="majorHAnsi" w:cstheme="majorHAnsi"/>
        </w:rPr>
        <w:t>There are some limitations with this approach that need to be considered.</w:t>
      </w:r>
    </w:p>
    <w:p w14:paraId="63A387D1" w14:textId="062E271F" w:rsidR="005D710C" w:rsidRDefault="005D710C" w:rsidP="005B6AB4">
      <w:pPr>
        <w:tabs>
          <w:tab w:val="num" w:pos="-180"/>
        </w:tabs>
        <w:ind w:left="576" w:right="33"/>
        <w:jc w:val="both"/>
        <w:rPr>
          <w:rFonts w:asciiTheme="majorHAnsi" w:hAnsiTheme="majorHAnsi" w:cstheme="majorHAnsi"/>
        </w:rPr>
      </w:pPr>
    </w:p>
    <w:p w14:paraId="2B510905" w14:textId="6A8B6555" w:rsidR="005D710C" w:rsidRPr="005D710C" w:rsidRDefault="005D710C" w:rsidP="005D710C">
      <w:pPr>
        <w:autoSpaceDE w:val="0"/>
        <w:autoSpaceDN w:val="0"/>
        <w:adjustRightInd w:val="0"/>
        <w:ind w:left="576"/>
        <w:jc w:val="both"/>
        <w:rPr>
          <w:rFonts w:asciiTheme="majorHAnsi" w:hAnsiTheme="majorHAnsi" w:cstheme="majorHAnsi"/>
          <w:i/>
          <w:iCs/>
          <w:color w:val="2E74B5" w:themeColor="accent1" w:themeShade="BF"/>
          <w:shd w:val="clear" w:color="auto" w:fill="FFFFFF"/>
        </w:rPr>
      </w:pPr>
      <w:r w:rsidRPr="005D710C">
        <w:rPr>
          <w:rFonts w:asciiTheme="majorHAnsi" w:hAnsiTheme="majorHAnsi" w:cstheme="majorHAnsi"/>
          <w:i/>
          <w:iCs/>
          <w:color w:val="2E74B5" w:themeColor="accent1" w:themeShade="BF"/>
          <w:shd w:val="clear" w:color="auto" w:fill="FFFFFF"/>
        </w:rPr>
        <w:t>New f</w:t>
      </w:r>
      <w:r w:rsidR="00C0016D">
        <w:rPr>
          <w:rFonts w:asciiTheme="majorHAnsi" w:hAnsiTheme="majorHAnsi" w:cstheme="majorHAnsi"/>
          <w:i/>
          <w:iCs/>
          <w:color w:val="2E74B5" w:themeColor="accent1" w:themeShade="BF"/>
          <w:shd w:val="clear" w:color="auto" w:fill="FFFFFF"/>
        </w:rPr>
        <w:t>rom</w:t>
      </w:r>
      <w:r w:rsidRPr="005D710C">
        <w:rPr>
          <w:rFonts w:asciiTheme="majorHAnsi" w:hAnsiTheme="majorHAnsi" w:cstheme="majorHAnsi"/>
          <w:i/>
          <w:iCs/>
          <w:color w:val="2E74B5" w:themeColor="accent1" w:themeShade="BF"/>
          <w:shd w:val="clear" w:color="auto" w:fill="FFFFFF"/>
        </w:rPr>
        <w:t xml:space="preserve"> R</w:t>
      </w:r>
      <w:r w:rsidR="001115AD">
        <w:rPr>
          <w:rFonts w:asciiTheme="majorHAnsi" w:hAnsiTheme="majorHAnsi" w:cstheme="majorHAnsi"/>
          <w:i/>
          <w:iCs/>
          <w:color w:val="2E74B5" w:themeColor="accent1" w:themeShade="BF"/>
          <w:shd w:val="clear" w:color="auto" w:fill="FFFFFF"/>
        </w:rPr>
        <w:t>8</w:t>
      </w:r>
      <w:r w:rsidRPr="005D710C">
        <w:rPr>
          <w:rFonts w:asciiTheme="majorHAnsi" w:hAnsiTheme="majorHAnsi" w:cstheme="majorHAnsi"/>
          <w:i/>
          <w:iCs/>
          <w:color w:val="2E74B5" w:themeColor="accent1" w:themeShade="BF"/>
          <w:shd w:val="clear" w:color="auto" w:fill="FFFFFF"/>
        </w:rPr>
        <w:t>:</w:t>
      </w:r>
    </w:p>
    <w:p w14:paraId="5ED3D1C4" w14:textId="77777777" w:rsidR="005D710C" w:rsidRDefault="005D710C" w:rsidP="005D710C">
      <w:pPr>
        <w:autoSpaceDE w:val="0"/>
        <w:autoSpaceDN w:val="0"/>
        <w:adjustRightInd w:val="0"/>
        <w:ind w:left="576"/>
        <w:jc w:val="both"/>
        <w:rPr>
          <w:rFonts w:asciiTheme="majorHAnsi" w:hAnsiTheme="majorHAnsi" w:cstheme="majorHAnsi"/>
          <w:shd w:val="clear" w:color="auto" w:fill="FFFFFF"/>
        </w:rPr>
      </w:pPr>
    </w:p>
    <w:p w14:paraId="7F233AF2" w14:textId="71080AED" w:rsidR="005D710C" w:rsidRDefault="005D710C" w:rsidP="005D710C">
      <w:pPr>
        <w:tabs>
          <w:tab w:val="num" w:pos="-180"/>
        </w:tabs>
        <w:ind w:left="576" w:right="33"/>
        <w:jc w:val="both"/>
        <w:rPr>
          <w:rFonts w:asciiTheme="majorHAnsi" w:hAnsiTheme="majorHAnsi" w:cstheme="majorHAnsi"/>
        </w:rPr>
      </w:pPr>
      <w:r>
        <w:rPr>
          <w:rFonts w:asciiTheme="majorHAnsi" w:hAnsiTheme="majorHAnsi" w:cstheme="majorHAnsi"/>
        </w:rPr>
        <w:t>R</w:t>
      </w:r>
      <w:r w:rsidR="001115AD">
        <w:rPr>
          <w:rFonts w:asciiTheme="majorHAnsi" w:hAnsiTheme="majorHAnsi" w:cstheme="majorHAnsi"/>
        </w:rPr>
        <w:t>8</w:t>
      </w:r>
      <w:r>
        <w:rPr>
          <w:rFonts w:asciiTheme="majorHAnsi" w:hAnsiTheme="majorHAnsi" w:cstheme="majorHAnsi"/>
        </w:rPr>
        <w:t xml:space="preserve"> still uses the CHB ‘</w:t>
      </w:r>
      <w:r w:rsidR="008A2267">
        <w:rPr>
          <w:rFonts w:asciiTheme="majorHAnsi" w:hAnsiTheme="majorHAnsi" w:cstheme="majorHAnsi"/>
        </w:rPr>
        <w:t>t</w:t>
      </w:r>
      <w:r>
        <w:rPr>
          <w:rFonts w:asciiTheme="majorHAnsi" w:hAnsiTheme="majorHAnsi" w:cstheme="majorHAnsi"/>
        </w:rPr>
        <w:t>actical’ feed for the 202</w:t>
      </w:r>
      <w:r w:rsidR="001115AD">
        <w:rPr>
          <w:rFonts w:asciiTheme="majorHAnsi" w:hAnsiTheme="majorHAnsi" w:cstheme="majorHAnsi"/>
        </w:rPr>
        <w:t>0</w:t>
      </w:r>
      <w:r>
        <w:rPr>
          <w:rFonts w:asciiTheme="majorHAnsi" w:hAnsiTheme="majorHAnsi" w:cstheme="majorHAnsi"/>
        </w:rPr>
        <w:t>/2</w:t>
      </w:r>
      <w:r w:rsidR="001115AD">
        <w:rPr>
          <w:rFonts w:asciiTheme="majorHAnsi" w:hAnsiTheme="majorHAnsi" w:cstheme="majorHAnsi"/>
        </w:rPr>
        <w:t>1</w:t>
      </w:r>
      <w:r>
        <w:rPr>
          <w:rFonts w:asciiTheme="majorHAnsi" w:hAnsiTheme="majorHAnsi" w:cstheme="majorHAnsi"/>
        </w:rPr>
        <w:t xml:space="preserve"> </w:t>
      </w:r>
      <w:r w:rsidR="001C5811">
        <w:rPr>
          <w:rFonts w:asciiTheme="majorHAnsi" w:hAnsiTheme="majorHAnsi" w:cstheme="majorHAnsi"/>
        </w:rPr>
        <w:t>tax year data</w:t>
      </w:r>
      <w:r>
        <w:rPr>
          <w:rFonts w:asciiTheme="majorHAnsi" w:hAnsiTheme="majorHAnsi" w:cstheme="majorHAnsi"/>
        </w:rPr>
        <w:t xml:space="preserve">. </w:t>
      </w:r>
    </w:p>
    <w:p w14:paraId="05994197" w14:textId="77777777" w:rsidR="005D710C" w:rsidRDefault="005D710C" w:rsidP="005D710C">
      <w:pPr>
        <w:tabs>
          <w:tab w:val="num" w:pos="-180"/>
        </w:tabs>
        <w:ind w:left="576" w:right="33"/>
        <w:jc w:val="both"/>
        <w:rPr>
          <w:rFonts w:asciiTheme="majorHAnsi" w:hAnsiTheme="majorHAnsi" w:cstheme="majorHAnsi"/>
        </w:rPr>
      </w:pPr>
    </w:p>
    <w:p w14:paraId="6375F214" w14:textId="1C5CBFA4" w:rsidR="005D710C" w:rsidRDefault="005D710C" w:rsidP="005D710C">
      <w:pPr>
        <w:tabs>
          <w:tab w:val="num" w:pos="-180"/>
        </w:tabs>
        <w:ind w:left="576" w:right="33"/>
        <w:jc w:val="both"/>
        <w:rPr>
          <w:rFonts w:asciiTheme="majorHAnsi" w:hAnsiTheme="majorHAnsi" w:cstheme="majorHAnsi"/>
        </w:rPr>
      </w:pPr>
      <w:r>
        <w:rPr>
          <w:rFonts w:asciiTheme="majorHAnsi" w:hAnsiTheme="majorHAnsi" w:cstheme="majorHAnsi"/>
        </w:rPr>
        <w:lastRenderedPageBreak/>
        <w:t xml:space="preserve">As a result cases that stop being HIC and </w:t>
      </w:r>
      <w:r w:rsidR="00DB5819">
        <w:rPr>
          <w:rFonts w:asciiTheme="majorHAnsi" w:hAnsiTheme="majorHAnsi" w:cstheme="majorHAnsi"/>
        </w:rPr>
        <w:t>start being</w:t>
      </w:r>
      <w:r>
        <w:rPr>
          <w:rFonts w:asciiTheme="majorHAnsi" w:hAnsiTheme="majorHAnsi" w:cstheme="majorHAnsi"/>
        </w:rPr>
        <w:t xml:space="preserve"> paid will not be identified by this methodology</w:t>
      </w:r>
      <w:r w:rsidR="008A2267">
        <w:rPr>
          <w:rFonts w:asciiTheme="majorHAnsi" w:hAnsiTheme="majorHAnsi" w:cstheme="majorHAnsi"/>
        </w:rPr>
        <w:t xml:space="preserve"> and will therefore be excluded from the data</w:t>
      </w:r>
      <w:r>
        <w:rPr>
          <w:rFonts w:asciiTheme="majorHAnsi" w:hAnsiTheme="majorHAnsi" w:cstheme="majorHAnsi"/>
        </w:rPr>
        <w:t>. Similarly, cases that become HIC and stop being paid will still appear in the data</w:t>
      </w:r>
      <w:r w:rsidR="00DB5819">
        <w:rPr>
          <w:rFonts w:asciiTheme="majorHAnsi" w:hAnsiTheme="majorHAnsi" w:cstheme="majorHAnsi"/>
        </w:rPr>
        <w:t xml:space="preserve"> and RAPID will allocate them CHB activities and money incorrectly</w:t>
      </w:r>
      <w:r>
        <w:rPr>
          <w:rFonts w:asciiTheme="majorHAnsi" w:hAnsiTheme="majorHAnsi" w:cstheme="majorHAnsi"/>
        </w:rPr>
        <w:t xml:space="preserve">. This is a limitation of the information available on the </w:t>
      </w:r>
      <w:r w:rsidR="008A2267">
        <w:rPr>
          <w:rFonts w:asciiTheme="majorHAnsi" w:hAnsiTheme="majorHAnsi" w:cstheme="majorHAnsi"/>
        </w:rPr>
        <w:t xml:space="preserve">tactical </w:t>
      </w:r>
      <w:r>
        <w:rPr>
          <w:rFonts w:asciiTheme="majorHAnsi" w:hAnsiTheme="majorHAnsi" w:cstheme="majorHAnsi"/>
        </w:rPr>
        <w:t xml:space="preserve">CHB data extract. </w:t>
      </w:r>
    </w:p>
    <w:p w14:paraId="637B49D8" w14:textId="77777777" w:rsidR="004B153A" w:rsidRDefault="004B153A" w:rsidP="00437554">
      <w:pPr>
        <w:autoSpaceDE w:val="0"/>
        <w:autoSpaceDN w:val="0"/>
        <w:adjustRightInd w:val="0"/>
        <w:ind w:left="576"/>
        <w:jc w:val="both"/>
        <w:rPr>
          <w:rFonts w:asciiTheme="majorHAnsi" w:hAnsiTheme="majorHAnsi" w:cstheme="majorHAnsi"/>
          <w:shd w:val="clear" w:color="auto" w:fill="FFFFFF"/>
        </w:rPr>
      </w:pPr>
    </w:p>
    <w:p w14:paraId="0BCCE04E" w14:textId="77777777" w:rsidR="00437554" w:rsidRDefault="00437554" w:rsidP="00F14415">
      <w:pPr>
        <w:pStyle w:val="Heading3"/>
        <w:numPr>
          <w:ilvl w:val="0"/>
          <w:numId w:val="0"/>
        </w:numPr>
        <w:ind w:left="720"/>
        <w:rPr>
          <w:shd w:val="clear" w:color="auto" w:fill="FFFFFF"/>
        </w:rPr>
      </w:pPr>
      <w:r>
        <w:rPr>
          <w:shd w:val="clear" w:color="auto" w:fill="FFFFFF"/>
        </w:rPr>
        <w:t>CHB selection criteria</w:t>
      </w:r>
    </w:p>
    <w:p w14:paraId="4DC5B4FA" w14:textId="77777777" w:rsidR="00437554" w:rsidRPr="00437554" w:rsidRDefault="00437554" w:rsidP="00437554"/>
    <w:p w14:paraId="34BCADD8" w14:textId="77777777" w:rsidR="00437554" w:rsidRDefault="00437554" w:rsidP="00437554">
      <w:pPr>
        <w:autoSpaceDE w:val="0"/>
        <w:autoSpaceDN w:val="0"/>
        <w:adjustRightInd w:val="0"/>
        <w:ind w:left="720"/>
        <w:jc w:val="both"/>
        <w:rPr>
          <w:rFonts w:asciiTheme="majorHAnsi" w:hAnsiTheme="majorHAnsi" w:cstheme="majorHAnsi"/>
          <w:shd w:val="clear" w:color="auto" w:fill="FFFFFF"/>
        </w:rPr>
      </w:pPr>
      <w:r w:rsidRPr="003C16BF">
        <w:rPr>
          <w:rFonts w:asciiTheme="majorHAnsi" w:hAnsiTheme="majorHAnsi" w:cstheme="majorHAnsi"/>
          <w:shd w:val="clear" w:color="auto" w:fill="FFFFFF"/>
        </w:rPr>
        <w:t xml:space="preserve">The inclusion dates for each child are used to assess whether the child in part of the award in the tax year </w:t>
      </w:r>
      <w:r>
        <w:rPr>
          <w:rFonts w:asciiTheme="majorHAnsi" w:hAnsiTheme="majorHAnsi" w:cstheme="majorHAnsi"/>
          <w:shd w:val="clear" w:color="auto" w:fill="FFFFFF"/>
        </w:rPr>
        <w:t xml:space="preserve">being processed </w:t>
      </w:r>
      <w:r w:rsidRPr="003C16BF">
        <w:rPr>
          <w:rFonts w:asciiTheme="majorHAnsi" w:hAnsiTheme="majorHAnsi" w:cstheme="majorHAnsi"/>
          <w:shd w:val="clear" w:color="auto" w:fill="FFFFFF"/>
        </w:rPr>
        <w:t xml:space="preserve">and the duration in weeks is calculated. </w:t>
      </w:r>
    </w:p>
    <w:p w14:paraId="4565F4D6" w14:textId="77777777" w:rsidR="002350B2" w:rsidRDefault="002350B2" w:rsidP="00312186">
      <w:pPr>
        <w:autoSpaceDE w:val="0"/>
        <w:autoSpaceDN w:val="0"/>
        <w:adjustRightInd w:val="0"/>
        <w:ind w:left="720"/>
        <w:jc w:val="both"/>
        <w:rPr>
          <w:rFonts w:asciiTheme="majorHAnsi" w:hAnsiTheme="majorHAnsi" w:cstheme="majorHAnsi"/>
          <w:shd w:val="clear" w:color="auto" w:fill="FFFFFF"/>
        </w:rPr>
      </w:pPr>
    </w:p>
    <w:p w14:paraId="736E8683" w14:textId="77777777" w:rsidR="002350B2" w:rsidRDefault="00312186" w:rsidP="00312186">
      <w:pPr>
        <w:ind w:left="720"/>
        <w:jc w:val="both"/>
        <w:rPr>
          <w:rFonts w:asciiTheme="majorHAnsi" w:hAnsiTheme="majorHAnsi" w:cstheme="majorHAnsi"/>
        </w:rPr>
      </w:pPr>
      <w:r>
        <w:rPr>
          <w:rFonts w:asciiTheme="majorHAnsi" w:hAnsiTheme="majorHAnsi" w:cstheme="majorHAnsi"/>
        </w:rPr>
        <w:t xml:space="preserve">From </w:t>
      </w:r>
      <w:r w:rsidR="002350B2" w:rsidRPr="00C1334B">
        <w:rPr>
          <w:rFonts w:asciiTheme="majorHAnsi" w:hAnsiTheme="majorHAnsi" w:cstheme="majorHAnsi"/>
        </w:rPr>
        <w:t>Release 4.</w:t>
      </w:r>
      <w:r w:rsidR="002350B2">
        <w:rPr>
          <w:rFonts w:asciiTheme="majorHAnsi" w:hAnsiTheme="majorHAnsi" w:cstheme="majorHAnsi"/>
        </w:rPr>
        <w:t xml:space="preserve">2 </w:t>
      </w:r>
      <w:r>
        <w:rPr>
          <w:rFonts w:asciiTheme="majorHAnsi" w:hAnsiTheme="majorHAnsi" w:cstheme="majorHAnsi"/>
        </w:rPr>
        <w:t xml:space="preserve">there are </w:t>
      </w:r>
      <w:r w:rsidR="002350B2">
        <w:rPr>
          <w:rFonts w:asciiTheme="majorHAnsi" w:hAnsiTheme="majorHAnsi" w:cstheme="majorHAnsi"/>
        </w:rPr>
        <w:t>changes the way durations on Child Benefit are calculated for the parent/main payee. In previous releases the duration of the parent activity has been generated from the duration of the child. For the vast majority of cases this was fine, but for cases where the parent or main payee changed during the year both main payees got the full duration of the child, inflating the CHB activity for both payees.</w:t>
      </w:r>
    </w:p>
    <w:p w14:paraId="722B4872" w14:textId="77777777" w:rsidR="002350B2" w:rsidRDefault="002350B2" w:rsidP="00312186">
      <w:pPr>
        <w:ind w:left="720"/>
        <w:jc w:val="both"/>
        <w:rPr>
          <w:rFonts w:asciiTheme="majorHAnsi" w:hAnsiTheme="majorHAnsi" w:cstheme="majorHAnsi"/>
        </w:rPr>
      </w:pPr>
    </w:p>
    <w:p w14:paraId="01873D2C" w14:textId="13E65599" w:rsidR="002350B2" w:rsidRDefault="00312186" w:rsidP="00312186">
      <w:pPr>
        <w:ind w:left="720"/>
        <w:jc w:val="both"/>
        <w:rPr>
          <w:rFonts w:asciiTheme="majorHAnsi" w:hAnsiTheme="majorHAnsi" w:cstheme="majorHAnsi"/>
        </w:rPr>
      </w:pPr>
      <w:r>
        <w:rPr>
          <w:rFonts w:asciiTheme="majorHAnsi" w:hAnsiTheme="majorHAnsi" w:cstheme="majorHAnsi"/>
        </w:rPr>
        <w:t xml:space="preserve">From </w:t>
      </w:r>
      <w:r w:rsidR="002350B2">
        <w:rPr>
          <w:rFonts w:asciiTheme="majorHAnsi" w:hAnsiTheme="majorHAnsi" w:cstheme="majorHAnsi"/>
        </w:rPr>
        <w:t>Release 4.2 duration</w:t>
      </w:r>
      <w:r>
        <w:rPr>
          <w:rFonts w:asciiTheme="majorHAnsi" w:hAnsiTheme="majorHAnsi" w:cstheme="majorHAnsi"/>
        </w:rPr>
        <w:t>s are calc</w:t>
      </w:r>
      <w:r w:rsidR="003E2AE8">
        <w:rPr>
          <w:rFonts w:asciiTheme="majorHAnsi" w:hAnsiTheme="majorHAnsi" w:cstheme="majorHAnsi"/>
        </w:rPr>
        <w:t>u</w:t>
      </w:r>
      <w:r>
        <w:rPr>
          <w:rFonts w:asciiTheme="majorHAnsi" w:hAnsiTheme="majorHAnsi" w:cstheme="majorHAnsi"/>
        </w:rPr>
        <w:t>lated</w:t>
      </w:r>
      <w:r w:rsidR="002350B2">
        <w:rPr>
          <w:rFonts w:asciiTheme="majorHAnsi" w:hAnsiTheme="majorHAnsi" w:cstheme="majorHAnsi"/>
        </w:rPr>
        <w:t xml:space="preserve"> for each child/main payee pairing and populates the duration of each pairing against the main payee record. For example a child who is on child benefit for 52 weeks, but is split between 2 payees (10 and 42 weeks), the child shows activity of 52 weeks, but each payee shows 10 &amp; 42 weeks respectively. The updated methodology also caters for a maximum duration for each payee when there are multiple children in the year.</w:t>
      </w:r>
    </w:p>
    <w:p w14:paraId="3C4268EC" w14:textId="77777777" w:rsidR="002350B2" w:rsidRDefault="002350B2" w:rsidP="00312186">
      <w:pPr>
        <w:ind w:left="720"/>
        <w:jc w:val="both"/>
        <w:rPr>
          <w:rFonts w:asciiTheme="majorHAnsi" w:hAnsiTheme="majorHAnsi" w:cstheme="majorHAnsi"/>
        </w:rPr>
      </w:pPr>
    </w:p>
    <w:p w14:paraId="5ABFF874" w14:textId="77777777" w:rsidR="002350B2" w:rsidRDefault="002350B2" w:rsidP="002350B2">
      <w:pPr>
        <w:ind w:left="720"/>
        <w:rPr>
          <w:rFonts w:asciiTheme="majorHAnsi" w:hAnsiTheme="majorHAnsi" w:cstheme="majorHAnsi"/>
        </w:rPr>
      </w:pPr>
      <w:r>
        <w:rPr>
          <w:rFonts w:asciiTheme="majorHAnsi" w:hAnsiTheme="majorHAnsi" w:cstheme="majorHAnsi"/>
        </w:rPr>
        <w:t>CHB parent durations will be reduced from previous releases where there has been a change of payee in the year.</w:t>
      </w:r>
    </w:p>
    <w:p w14:paraId="11AB73D4" w14:textId="77777777" w:rsidR="002350B2" w:rsidRDefault="002350B2" w:rsidP="002350B2">
      <w:pPr>
        <w:ind w:left="576"/>
        <w:rPr>
          <w:rFonts w:asciiTheme="majorHAnsi" w:hAnsiTheme="majorHAnsi" w:cstheme="majorHAnsi"/>
        </w:rPr>
      </w:pPr>
    </w:p>
    <w:p w14:paraId="79873EE4" w14:textId="77777777" w:rsidR="002350B2" w:rsidRPr="00C1334B" w:rsidRDefault="002350B2" w:rsidP="00312186">
      <w:pPr>
        <w:ind w:left="720"/>
        <w:jc w:val="both"/>
        <w:rPr>
          <w:rFonts w:asciiTheme="majorHAnsi" w:hAnsiTheme="majorHAnsi" w:cstheme="majorHAnsi"/>
        </w:rPr>
      </w:pPr>
      <w:r>
        <w:rPr>
          <w:rFonts w:asciiTheme="majorHAnsi" w:hAnsiTheme="majorHAnsi" w:cstheme="majorHAnsi"/>
        </w:rPr>
        <w:t>The CHB Relationship data has also been updated and now includes the duration of each child/payee pairing in the year and the number of payees the child has had in the year.</w:t>
      </w:r>
    </w:p>
    <w:p w14:paraId="70DBEC57" w14:textId="77777777" w:rsidR="005B6AB4" w:rsidRDefault="005B6AB4" w:rsidP="00437554">
      <w:pPr>
        <w:autoSpaceDE w:val="0"/>
        <w:autoSpaceDN w:val="0"/>
        <w:adjustRightInd w:val="0"/>
        <w:ind w:left="576"/>
        <w:jc w:val="both"/>
        <w:rPr>
          <w:rFonts w:asciiTheme="majorHAnsi" w:hAnsiTheme="majorHAnsi" w:cstheme="majorHAnsi"/>
          <w:shd w:val="clear" w:color="auto" w:fill="FFFFFF"/>
        </w:rPr>
      </w:pPr>
    </w:p>
    <w:p w14:paraId="7DB41DD3" w14:textId="77777777" w:rsidR="00437554" w:rsidRDefault="00437554" w:rsidP="00AC2680">
      <w:pPr>
        <w:pStyle w:val="Heading3"/>
        <w:numPr>
          <w:ilvl w:val="0"/>
          <w:numId w:val="0"/>
        </w:numPr>
        <w:ind w:left="720"/>
        <w:rPr>
          <w:shd w:val="clear" w:color="auto" w:fill="FFFFFF"/>
        </w:rPr>
      </w:pPr>
      <w:r>
        <w:rPr>
          <w:shd w:val="clear" w:color="auto" w:fill="FFFFFF"/>
        </w:rPr>
        <w:t>CHB data cleaning</w:t>
      </w:r>
    </w:p>
    <w:p w14:paraId="01E9272F" w14:textId="77777777" w:rsidR="00437554" w:rsidRDefault="00437554" w:rsidP="00437554">
      <w:pPr>
        <w:autoSpaceDE w:val="0"/>
        <w:autoSpaceDN w:val="0"/>
        <w:adjustRightInd w:val="0"/>
        <w:ind w:left="576"/>
        <w:jc w:val="both"/>
        <w:rPr>
          <w:rFonts w:asciiTheme="majorHAnsi" w:hAnsiTheme="majorHAnsi" w:cstheme="majorHAnsi"/>
          <w:shd w:val="clear" w:color="auto" w:fill="FFFFFF"/>
        </w:rPr>
      </w:pPr>
    </w:p>
    <w:p w14:paraId="6890EF8B" w14:textId="77777777" w:rsidR="004B153A" w:rsidRPr="003C16BF" w:rsidRDefault="004B153A" w:rsidP="00437554">
      <w:pPr>
        <w:autoSpaceDE w:val="0"/>
        <w:autoSpaceDN w:val="0"/>
        <w:adjustRightInd w:val="0"/>
        <w:ind w:left="576"/>
        <w:jc w:val="both"/>
        <w:rPr>
          <w:rFonts w:asciiTheme="majorHAnsi" w:hAnsiTheme="majorHAnsi" w:cstheme="majorHAnsi"/>
          <w:shd w:val="clear" w:color="auto" w:fill="FFFFFF"/>
        </w:rPr>
      </w:pPr>
      <w:r w:rsidRPr="003C16BF">
        <w:rPr>
          <w:rFonts w:asciiTheme="majorHAnsi" w:hAnsiTheme="majorHAnsi" w:cstheme="majorHAnsi"/>
          <w:shd w:val="clear" w:color="auto" w:fill="FFFFFF"/>
        </w:rPr>
        <w:t>Testing of the aggregation of the activity weeks within the tax year by NINO highlighted some data anomalies and missing data in certain tax years. This was particularly evident when looking at clustering of start and end dates which are generated as part of the extract processing rather than a problem with the live CHB systems. The tests highlighted the following:</w:t>
      </w:r>
    </w:p>
    <w:p w14:paraId="1B428D8E" w14:textId="77777777" w:rsidR="004B153A" w:rsidRPr="003C16BF" w:rsidRDefault="004B153A" w:rsidP="004B153A">
      <w:pPr>
        <w:autoSpaceDE w:val="0"/>
        <w:autoSpaceDN w:val="0"/>
        <w:adjustRightInd w:val="0"/>
        <w:ind w:left="720"/>
        <w:jc w:val="both"/>
        <w:rPr>
          <w:rFonts w:asciiTheme="majorHAnsi" w:hAnsiTheme="majorHAnsi" w:cstheme="majorHAnsi"/>
          <w:shd w:val="clear" w:color="auto" w:fill="FFFFFF"/>
        </w:rPr>
      </w:pPr>
    </w:p>
    <w:p w14:paraId="633D33D6" w14:textId="77777777" w:rsidR="004B153A" w:rsidRPr="003C16BF" w:rsidRDefault="004B153A" w:rsidP="00130435">
      <w:pPr>
        <w:numPr>
          <w:ilvl w:val="0"/>
          <w:numId w:val="17"/>
        </w:numPr>
        <w:autoSpaceDE w:val="0"/>
        <w:autoSpaceDN w:val="0"/>
        <w:adjustRightInd w:val="0"/>
        <w:ind w:left="1440"/>
        <w:jc w:val="both"/>
        <w:rPr>
          <w:rFonts w:asciiTheme="majorHAnsi" w:hAnsiTheme="majorHAnsi" w:cstheme="majorHAnsi"/>
          <w:shd w:val="clear" w:color="auto" w:fill="FFFFFF"/>
        </w:rPr>
      </w:pPr>
      <w:r w:rsidRPr="003C16BF">
        <w:rPr>
          <w:rFonts w:asciiTheme="majorHAnsi" w:hAnsiTheme="majorHAnsi" w:cstheme="majorHAnsi"/>
          <w:shd w:val="clear" w:color="auto" w:fill="FFFFFF"/>
        </w:rPr>
        <w:t>An unusually high number of children with 2 week durations in 2010/11, 2014/15 &amp; 2015/16;</w:t>
      </w:r>
    </w:p>
    <w:p w14:paraId="3DFA7BDF" w14:textId="77777777" w:rsidR="004B153A" w:rsidRPr="003C16BF" w:rsidRDefault="004B153A" w:rsidP="00130435">
      <w:pPr>
        <w:numPr>
          <w:ilvl w:val="0"/>
          <w:numId w:val="17"/>
        </w:numPr>
        <w:autoSpaceDE w:val="0"/>
        <w:autoSpaceDN w:val="0"/>
        <w:adjustRightInd w:val="0"/>
        <w:ind w:left="1440"/>
        <w:jc w:val="both"/>
        <w:rPr>
          <w:rFonts w:asciiTheme="majorHAnsi" w:hAnsiTheme="majorHAnsi" w:cstheme="majorHAnsi"/>
          <w:shd w:val="clear" w:color="auto" w:fill="FFFFFF"/>
        </w:rPr>
      </w:pPr>
      <w:r w:rsidRPr="003C16BF">
        <w:rPr>
          <w:rFonts w:asciiTheme="majorHAnsi" w:hAnsiTheme="majorHAnsi" w:cstheme="majorHAnsi"/>
          <w:shd w:val="clear" w:color="auto" w:fill="FFFFFF"/>
        </w:rPr>
        <w:t xml:space="preserve">A high number of durations </w:t>
      </w:r>
      <w:r w:rsidR="00437554">
        <w:rPr>
          <w:rFonts w:asciiTheme="majorHAnsi" w:hAnsiTheme="majorHAnsi" w:cstheme="majorHAnsi"/>
          <w:shd w:val="clear" w:color="auto" w:fill="FFFFFF"/>
        </w:rPr>
        <w:t>of</w:t>
      </w:r>
      <w:r w:rsidRPr="003C16BF">
        <w:rPr>
          <w:rFonts w:asciiTheme="majorHAnsi" w:hAnsiTheme="majorHAnsi" w:cstheme="majorHAnsi"/>
          <w:shd w:val="clear" w:color="auto" w:fill="FFFFFF"/>
        </w:rPr>
        <w:t xml:space="preserve"> 24 &amp; 38 weeks in 2011/12;</w:t>
      </w:r>
    </w:p>
    <w:p w14:paraId="4D6EFFC4" w14:textId="77777777" w:rsidR="004B153A" w:rsidRPr="003C16BF" w:rsidRDefault="004B153A" w:rsidP="00130435">
      <w:pPr>
        <w:numPr>
          <w:ilvl w:val="0"/>
          <w:numId w:val="17"/>
        </w:numPr>
        <w:autoSpaceDE w:val="0"/>
        <w:autoSpaceDN w:val="0"/>
        <w:adjustRightInd w:val="0"/>
        <w:ind w:left="1440"/>
        <w:jc w:val="both"/>
        <w:rPr>
          <w:rFonts w:asciiTheme="majorHAnsi" w:hAnsiTheme="majorHAnsi" w:cstheme="majorHAnsi"/>
          <w:shd w:val="clear" w:color="auto" w:fill="FFFFFF"/>
        </w:rPr>
      </w:pPr>
      <w:r w:rsidRPr="003C16BF">
        <w:rPr>
          <w:rFonts w:asciiTheme="majorHAnsi" w:hAnsiTheme="majorHAnsi" w:cstheme="majorHAnsi"/>
          <w:shd w:val="clear" w:color="auto" w:fill="FFFFFF"/>
        </w:rPr>
        <w:t xml:space="preserve">A high number of durations </w:t>
      </w:r>
      <w:r w:rsidR="00437554">
        <w:rPr>
          <w:rFonts w:asciiTheme="majorHAnsi" w:hAnsiTheme="majorHAnsi" w:cstheme="majorHAnsi"/>
          <w:shd w:val="clear" w:color="auto" w:fill="FFFFFF"/>
        </w:rPr>
        <w:t>of</w:t>
      </w:r>
      <w:r w:rsidRPr="003C16BF">
        <w:rPr>
          <w:rFonts w:asciiTheme="majorHAnsi" w:hAnsiTheme="majorHAnsi" w:cstheme="majorHAnsi"/>
          <w:shd w:val="clear" w:color="auto" w:fill="FFFFFF"/>
        </w:rPr>
        <w:t xml:space="preserve"> 10 &amp; 13 weeks in 2012/13.</w:t>
      </w:r>
    </w:p>
    <w:p w14:paraId="3656CF4E" w14:textId="77777777" w:rsidR="004B153A" w:rsidRPr="003C16BF" w:rsidRDefault="004B153A" w:rsidP="004B153A">
      <w:pPr>
        <w:autoSpaceDE w:val="0"/>
        <w:autoSpaceDN w:val="0"/>
        <w:adjustRightInd w:val="0"/>
        <w:jc w:val="both"/>
        <w:rPr>
          <w:rFonts w:asciiTheme="majorHAnsi" w:hAnsiTheme="majorHAnsi" w:cstheme="majorHAnsi"/>
          <w:shd w:val="clear" w:color="auto" w:fill="FFFFFF"/>
        </w:rPr>
      </w:pPr>
    </w:p>
    <w:p w14:paraId="3B5BB9A7" w14:textId="77777777" w:rsidR="004B153A" w:rsidRPr="003C16BF" w:rsidRDefault="004B153A" w:rsidP="004B153A">
      <w:pPr>
        <w:autoSpaceDE w:val="0"/>
        <w:autoSpaceDN w:val="0"/>
        <w:adjustRightInd w:val="0"/>
        <w:ind w:left="720"/>
        <w:jc w:val="both"/>
        <w:rPr>
          <w:rFonts w:asciiTheme="majorHAnsi" w:hAnsiTheme="majorHAnsi" w:cstheme="majorHAnsi"/>
          <w:shd w:val="clear" w:color="auto" w:fill="FFFFFF"/>
        </w:rPr>
      </w:pPr>
      <w:r w:rsidRPr="003C16BF">
        <w:rPr>
          <w:rFonts w:asciiTheme="majorHAnsi" w:hAnsiTheme="majorHAnsi" w:cstheme="majorHAnsi"/>
          <w:shd w:val="clear" w:color="auto" w:fill="FFFFFF"/>
        </w:rPr>
        <w:lastRenderedPageBreak/>
        <w:t xml:space="preserve">The tests show that all the </w:t>
      </w:r>
      <w:r w:rsidRPr="003C16BF">
        <w:rPr>
          <w:rFonts w:asciiTheme="majorHAnsi" w:hAnsiTheme="majorHAnsi" w:cstheme="majorHAnsi"/>
          <w:b/>
          <w:shd w:val="clear" w:color="auto" w:fill="FFFFFF"/>
        </w:rPr>
        <w:t>2 week duration cases</w:t>
      </w:r>
      <w:r w:rsidRPr="003C16BF">
        <w:rPr>
          <w:rFonts w:asciiTheme="majorHAnsi" w:hAnsiTheme="majorHAnsi" w:cstheme="majorHAnsi"/>
          <w:shd w:val="clear" w:color="auto" w:fill="FFFFFF"/>
        </w:rPr>
        <w:t xml:space="preserve"> had a single end date for at least 1 CHB spell. Some cases have more than one spell, and hence will have an aggregated total that is more than 2 weeks in the tax year, but for those who have an aggregated total of 2 weeks there is only 1 CHB spell present. </w:t>
      </w:r>
    </w:p>
    <w:p w14:paraId="48EE1F19" w14:textId="77777777" w:rsidR="004B153A" w:rsidRPr="003C16BF" w:rsidRDefault="004B153A" w:rsidP="004B153A">
      <w:pPr>
        <w:autoSpaceDE w:val="0"/>
        <w:autoSpaceDN w:val="0"/>
        <w:adjustRightInd w:val="0"/>
        <w:ind w:left="720"/>
        <w:jc w:val="both"/>
        <w:rPr>
          <w:rFonts w:asciiTheme="majorHAnsi" w:hAnsiTheme="majorHAnsi" w:cstheme="majorHAnsi"/>
          <w:shd w:val="clear" w:color="auto" w:fill="FFFFFF"/>
        </w:rPr>
      </w:pPr>
      <w:r w:rsidRPr="003C16BF">
        <w:rPr>
          <w:rFonts w:asciiTheme="majorHAnsi" w:hAnsiTheme="majorHAnsi" w:cstheme="majorHAnsi"/>
          <w:shd w:val="clear" w:color="auto" w:fill="FFFFFF"/>
        </w:rPr>
        <w:t>The following end date is populated in each year:</w:t>
      </w:r>
    </w:p>
    <w:p w14:paraId="722BDD58" w14:textId="77777777" w:rsidR="004B153A" w:rsidRPr="003C16BF" w:rsidRDefault="004B153A" w:rsidP="004B153A">
      <w:pPr>
        <w:autoSpaceDE w:val="0"/>
        <w:autoSpaceDN w:val="0"/>
        <w:adjustRightInd w:val="0"/>
        <w:ind w:left="720"/>
        <w:jc w:val="both"/>
        <w:rPr>
          <w:rFonts w:asciiTheme="majorHAnsi" w:hAnsiTheme="majorHAnsi" w:cstheme="majorHAnsi"/>
          <w:shd w:val="clear" w:color="auto" w:fill="FFFFFF"/>
        </w:rPr>
      </w:pPr>
    </w:p>
    <w:p w14:paraId="17D75BF4" w14:textId="77777777" w:rsidR="004B153A" w:rsidRPr="003C16BF" w:rsidRDefault="004B153A" w:rsidP="004B153A">
      <w:pPr>
        <w:autoSpaceDE w:val="0"/>
        <w:autoSpaceDN w:val="0"/>
        <w:adjustRightInd w:val="0"/>
        <w:ind w:left="720"/>
        <w:jc w:val="both"/>
        <w:rPr>
          <w:rFonts w:asciiTheme="majorHAnsi" w:hAnsiTheme="majorHAnsi" w:cstheme="majorHAnsi"/>
          <w:shd w:val="clear" w:color="auto" w:fill="FFFFFF"/>
        </w:rPr>
      </w:pPr>
      <w:r w:rsidRPr="003C16BF">
        <w:rPr>
          <w:rFonts w:asciiTheme="majorHAnsi" w:hAnsiTheme="majorHAnsi" w:cstheme="majorHAnsi"/>
          <w:shd w:val="clear" w:color="auto" w:fill="FFFFFF"/>
        </w:rPr>
        <w:tab/>
        <w:t>2010/11 = 23 April 2010</w:t>
      </w:r>
    </w:p>
    <w:p w14:paraId="3BEF512B" w14:textId="77777777" w:rsidR="004B153A" w:rsidRPr="003C16BF" w:rsidRDefault="004B153A" w:rsidP="004B153A">
      <w:pPr>
        <w:autoSpaceDE w:val="0"/>
        <w:autoSpaceDN w:val="0"/>
        <w:adjustRightInd w:val="0"/>
        <w:ind w:left="720"/>
        <w:jc w:val="both"/>
        <w:rPr>
          <w:rFonts w:asciiTheme="majorHAnsi" w:hAnsiTheme="majorHAnsi" w:cstheme="majorHAnsi"/>
          <w:shd w:val="clear" w:color="auto" w:fill="FFFFFF"/>
        </w:rPr>
      </w:pPr>
      <w:r w:rsidRPr="003C16BF">
        <w:rPr>
          <w:rFonts w:asciiTheme="majorHAnsi" w:hAnsiTheme="majorHAnsi" w:cstheme="majorHAnsi"/>
          <w:shd w:val="clear" w:color="auto" w:fill="FFFFFF"/>
        </w:rPr>
        <w:tab/>
        <w:t>2014/15 = 24 April 2014</w:t>
      </w:r>
    </w:p>
    <w:p w14:paraId="6709BAEE" w14:textId="77777777" w:rsidR="004B153A" w:rsidRPr="003C16BF" w:rsidRDefault="004B153A" w:rsidP="004B153A">
      <w:pPr>
        <w:autoSpaceDE w:val="0"/>
        <w:autoSpaceDN w:val="0"/>
        <w:adjustRightInd w:val="0"/>
        <w:ind w:left="720"/>
        <w:jc w:val="both"/>
        <w:rPr>
          <w:rFonts w:asciiTheme="majorHAnsi" w:hAnsiTheme="majorHAnsi" w:cstheme="majorHAnsi"/>
          <w:shd w:val="clear" w:color="auto" w:fill="FFFFFF"/>
        </w:rPr>
      </w:pPr>
      <w:r w:rsidRPr="003C16BF">
        <w:rPr>
          <w:rFonts w:asciiTheme="majorHAnsi" w:hAnsiTheme="majorHAnsi" w:cstheme="majorHAnsi"/>
          <w:shd w:val="clear" w:color="auto" w:fill="FFFFFF"/>
        </w:rPr>
        <w:tab/>
        <w:t>2015/16 = 23 April 2015</w:t>
      </w:r>
    </w:p>
    <w:p w14:paraId="7B553445" w14:textId="77777777" w:rsidR="004B153A" w:rsidRPr="003C16BF" w:rsidRDefault="004B153A" w:rsidP="004B153A">
      <w:pPr>
        <w:autoSpaceDE w:val="0"/>
        <w:autoSpaceDN w:val="0"/>
        <w:adjustRightInd w:val="0"/>
        <w:ind w:left="720"/>
        <w:jc w:val="both"/>
        <w:rPr>
          <w:rFonts w:asciiTheme="majorHAnsi" w:hAnsiTheme="majorHAnsi" w:cstheme="majorHAnsi"/>
          <w:shd w:val="clear" w:color="auto" w:fill="FFFFFF"/>
        </w:rPr>
      </w:pPr>
    </w:p>
    <w:p w14:paraId="0EC325EB" w14:textId="77777777" w:rsidR="00437554" w:rsidRDefault="00437554" w:rsidP="004B153A">
      <w:pPr>
        <w:autoSpaceDE w:val="0"/>
        <w:autoSpaceDN w:val="0"/>
        <w:adjustRightInd w:val="0"/>
        <w:ind w:left="720"/>
        <w:jc w:val="both"/>
        <w:rPr>
          <w:rFonts w:asciiTheme="majorHAnsi" w:hAnsiTheme="majorHAnsi" w:cstheme="majorHAnsi"/>
          <w:shd w:val="clear" w:color="auto" w:fill="FFFFFF"/>
        </w:rPr>
      </w:pPr>
      <w:r>
        <w:rPr>
          <w:rFonts w:asciiTheme="majorHAnsi" w:hAnsiTheme="majorHAnsi" w:cstheme="majorHAnsi"/>
          <w:shd w:val="clear" w:color="auto" w:fill="FFFFFF"/>
        </w:rPr>
        <w:t>This suggested that the cluster of end dates wa</w:t>
      </w:r>
      <w:r w:rsidR="004B153A" w:rsidRPr="003C16BF">
        <w:rPr>
          <w:rFonts w:asciiTheme="majorHAnsi" w:hAnsiTheme="majorHAnsi" w:cstheme="majorHAnsi"/>
          <w:shd w:val="clear" w:color="auto" w:fill="FFFFFF"/>
        </w:rPr>
        <w:t xml:space="preserve">s due to a processing issue with the handling of the CHB extract within DWP, i.e. they </w:t>
      </w:r>
      <w:r>
        <w:rPr>
          <w:rFonts w:asciiTheme="majorHAnsi" w:hAnsiTheme="majorHAnsi" w:cstheme="majorHAnsi"/>
          <w:shd w:val="clear" w:color="auto" w:fill="FFFFFF"/>
        </w:rPr>
        <w:t>were</w:t>
      </w:r>
      <w:r w:rsidR="004B153A" w:rsidRPr="003C16BF">
        <w:rPr>
          <w:rFonts w:asciiTheme="majorHAnsi" w:hAnsiTheme="majorHAnsi" w:cstheme="majorHAnsi"/>
          <w:shd w:val="clear" w:color="auto" w:fill="FFFFFF"/>
        </w:rPr>
        <w:t xml:space="preserve"> not real CHB system </w:t>
      </w:r>
      <w:r>
        <w:rPr>
          <w:rFonts w:asciiTheme="majorHAnsi" w:hAnsiTheme="majorHAnsi" w:cstheme="majorHAnsi"/>
          <w:shd w:val="clear" w:color="auto" w:fill="FFFFFF"/>
        </w:rPr>
        <w:t xml:space="preserve">generated dates. </w:t>
      </w:r>
    </w:p>
    <w:p w14:paraId="6F925CBE" w14:textId="77777777" w:rsidR="004B153A" w:rsidRPr="003C16BF" w:rsidRDefault="00437554" w:rsidP="004B153A">
      <w:pPr>
        <w:autoSpaceDE w:val="0"/>
        <w:autoSpaceDN w:val="0"/>
        <w:adjustRightInd w:val="0"/>
        <w:ind w:left="720"/>
        <w:jc w:val="both"/>
        <w:rPr>
          <w:rFonts w:asciiTheme="majorHAnsi" w:hAnsiTheme="majorHAnsi" w:cstheme="majorHAnsi"/>
          <w:shd w:val="clear" w:color="auto" w:fill="FFFFFF"/>
        </w:rPr>
      </w:pPr>
      <w:r>
        <w:rPr>
          <w:rFonts w:asciiTheme="majorHAnsi" w:hAnsiTheme="majorHAnsi" w:cstheme="majorHAnsi"/>
          <w:shd w:val="clear" w:color="auto" w:fill="FFFFFF"/>
        </w:rPr>
        <w:t>It suggested cases had</w:t>
      </w:r>
      <w:r w:rsidR="004B153A" w:rsidRPr="003C16BF">
        <w:rPr>
          <w:rFonts w:asciiTheme="majorHAnsi" w:hAnsiTheme="majorHAnsi" w:cstheme="majorHAnsi"/>
          <w:shd w:val="clear" w:color="auto" w:fill="FFFFFF"/>
        </w:rPr>
        <w:t xml:space="preserve"> been excluded in subsequent extracts or the extract has not been received at all and as a consequence the extract processing in DWP ha</w:t>
      </w:r>
      <w:r>
        <w:rPr>
          <w:rFonts w:asciiTheme="majorHAnsi" w:hAnsiTheme="majorHAnsi" w:cstheme="majorHAnsi"/>
          <w:shd w:val="clear" w:color="auto" w:fill="FFFFFF"/>
        </w:rPr>
        <w:t>d</w:t>
      </w:r>
      <w:r w:rsidR="004B153A" w:rsidRPr="003C16BF">
        <w:rPr>
          <w:rFonts w:asciiTheme="majorHAnsi" w:hAnsiTheme="majorHAnsi" w:cstheme="majorHAnsi"/>
          <w:shd w:val="clear" w:color="auto" w:fill="FFFFFF"/>
        </w:rPr>
        <w:t xml:space="preserve"> generated an end date </w:t>
      </w:r>
      <w:r>
        <w:rPr>
          <w:rFonts w:asciiTheme="majorHAnsi" w:hAnsiTheme="majorHAnsi" w:cstheme="majorHAnsi"/>
          <w:shd w:val="clear" w:color="auto" w:fill="FFFFFF"/>
        </w:rPr>
        <w:t xml:space="preserve">based on the last extract that they appeared in </w:t>
      </w:r>
      <w:r w:rsidR="004B153A" w:rsidRPr="003C16BF">
        <w:rPr>
          <w:rFonts w:asciiTheme="majorHAnsi" w:hAnsiTheme="majorHAnsi" w:cstheme="majorHAnsi"/>
          <w:shd w:val="clear" w:color="auto" w:fill="FFFFFF"/>
        </w:rPr>
        <w:t>rather than keeping the CHB spell open. This is a known issue and DWP documentation held in Statistical Services confirms historical extract issues.</w:t>
      </w:r>
    </w:p>
    <w:p w14:paraId="5CFCE3F3" w14:textId="77777777" w:rsidR="004B153A" w:rsidRPr="003C16BF" w:rsidRDefault="004B153A" w:rsidP="004B153A">
      <w:pPr>
        <w:autoSpaceDE w:val="0"/>
        <w:autoSpaceDN w:val="0"/>
        <w:adjustRightInd w:val="0"/>
        <w:ind w:left="720"/>
        <w:jc w:val="both"/>
        <w:rPr>
          <w:rFonts w:asciiTheme="majorHAnsi" w:hAnsiTheme="majorHAnsi" w:cstheme="majorHAnsi"/>
          <w:shd w:val="clear" w:color="auto" w:fill="FFFFFF"/>
        </w:rPr>
      </w:pPr>
    </w:p>
    <w:p w14:paraId="6CC1D617" w14:textId="77777777" w:rsidR="004B153A" w:rsidRPr="003C16BF" w:rsidRDefault="004B153A" w:rsidP="004B153A">
      <w:pPr>
        <w:autoSpaceDE w:val="0"/>
        <w:autoSpaceDN w:val="0"/>
        <w:adjustRightInd w:val="0"/>
        <w:ind w:left="720"/>
        <w:jc w:val="both"/>
        <w:rPr>
          <w:rFonts w:asciiTheme="majorHAnsi" w:hAnsiTheme="majorHAnsi" w:cstheme="majorHAnsi"/>
          <w:shd w:val="clear" w:color="auto" w:fill="FFFFFF"/>
        </w:rPr>
      </w:pPr>
      <w:r w:rsidRPr="003C16BF">
        <w:rPr>
          <w:rFonts w:asciiTheme="majorHAnsi" w:hAnsiTheme="majorHAnsi" w:cstheme="majorHAnsi"/>
          <w:shd w:val="clear" w:color="auto" w:fill="FFFFFF"/>
        </w:rPr>
        <w:t xml:space="preserve">Tests on the </w:t>
      </w:r>
      <w:r w:rsidR="00437554">
        <w:rPr>
          <w:rFonts w:asciiTheme="majorHAnsi" w:hAnsiTheme="majorHAnsi" w:cstheme="majorHAnsi"/>
          <w:b/>
          <w:shd w:val="clear" w:color="auto" w:fill="FFFFFF"/>
        </w:rPr>
        <w:t>2</w:t>
      </w:r>
      <w:r w:rsidRPr="003C16BF">
        <w:rPr>
          <w:rFonts w:asciiTheme="majorHAnsi" w:hAnsiTheme="majorHAnsi" w:cstheme="majorHAnsi"/>
          <w:b/>
          <w:shd w:val="clear" w:color="auto" w:fill="FFFFFF"/>
        </w:rPr>
        <w:t>4 and 38 week duration cases</w:t>
      </w:r>
      <w:r w:rsidRPr="003C16BF">
        <w:rPr>
          <w:rFonts w:asciiTheme="majorHAnsi" w:hAnsiTheme="majorHAnsi" w:cstheme="majorHAnsi"/>
          <w:shd w:val="clear" w:color="auto" w:fill="FFFFFF"/>
        </w:rPr>
        <w:t xml:space="preserve"> show that they are only a feature of the 2011/12 tax year, suggesting a specific extract problem affecting only that year. Distributions in all other years look normal. The same is true for </w:t>
      </w:r>
      <w:r w:rsidRPr="003C16BF">
        <w:rPr>
          <w:rFonts w:asciiTheme="majorHAnsi" w:hAnsiTheme="majorHAnsi" w:cstheme="majorHAnsi"/>
          <w:b/>
          <w:shd w:val="clear" w:color="auto" w:fill="FFFFFF"/>
        </w:rPr>
        <w:t xml:space="preserve">10 </w:t>
      </w:r>
      <w:r w:rsidR="00437554">
        <w:rPr>
          <w:rFonts w:asciiTheme="majorHAnsi" w:hAnsiTheme="majorHAnsi" w:cstheme="majorHAnsi"/>
          <w:b/>
          <w:shd w:val="clear" w:color="auto" w:fill="FFFFFF"/>
        </w:rPr>
        <w:t xml:space="preserve">and </w:t>
      </w:r>
      <w:r w:rsidRPr="003C16BF">
        <w:rPr>
          <w:rFonts w:asciiTheme="majorHAnsi" w:hAnsiTheme="majorHAnsi" w:cstheme="majorHAnsi"/>
          <w:b/>
          <w:shd w:val="clear" w:color="auto" w:fill="FFFFFF"/>
        </w:rPr>
        <w:t>13 week durations</w:t>
      </w:r>
      <w:r w:rsidRPr="003C16BF">
        <w:rPr>
          <w:rFonts w:asciiTheme="majorHAnsi" w:hAnsiTheme="majorHAnsi" w:cstheme="majorHAnsi"/>
          <w:shd w:val="clear" w:color="auto" w:fill="FFFFFF"/>
        </w:rPr>
        <w:t xml:space="preserve"> in 2012/13.</w:t>
      </w:r>
    </w:p>
    <w:p w14:paraId="633F1103" w14:textId="77777777" w:rsidR="004B153A" w:rsidRPr="003C16BF" w:rsidRDefault="004B153A" w:rsidP="004B153A">
      <w:pPr>
        <w:autoSpaceDE w:val="0"/>
        <w:autoSpaceDN w:val="0"/>
        <w:adjustRightInd w:val="0"/>
        <w:ind w:left="720"/>
        <w:jc w:val="both"/>
        <w:rPr>
          <w:rFonts w:asciiTheme="majorHAnsi" w:hAnsiTheme="majorHAnsi" w:cstheme="majorHAnsi"/>
          <w:shd w:val="clear" w:color="auto" w:fill="FFFFFF"/>
        </w:rPr>
      </w:pPr>
    </w:p>
    <w:p w14:paraId="057C8639" w14:textId="77777777" w:rsidR="004B153A" w:rsidRPr="003C16BF" w:rsidRDefault="004B153A" w:rsidP="004B153A">
      <w:pPr>
        <w:autoSpaceDE w:val="0"/>
        <w:autoSpaceDN w:val="0"/>
        <w:adjustRightInd w:val="0"/>
        <w:ind w:left="720"/>
        <w:jc w:val="both"/>
        <w:rPr>
          <w:rFonts w:asciiTheme="majorHAnsi" w:hAnsiTheme="majorHAnsi" w:cstheme="majorHAnsi"/>
          <w:shd w:val="clear" w:color="auto" w:fill="FFFFFF"/>
        </w:rPr>
      </w:pPr>
      <w:r w:rsidRPr="003C16BF">
        <w:rPr>
          <w:rFonts w:asciiTheme="majorHAnsi" w:hAnsiTheme="majorHAnsi" w:cstheme="majorHAnsi"/>
          <w:shd w:val="clear" w:color="auto" w:fill="FFFFFF"/>
        </w:rPr>
        <w:t>The tests show</w:t>
      </w:r>
      <w:r w:rsidR="00437554">
        <w:rPr>
          <w:rFonts w:asciiTheme="majorHAnsi" w:hAnsiTheme="majorHAnsi" w:cstheme="majorHAnsi"/>
          <w:shd w:val="clear" w:color="auto" w:fill="FFFFFF"/>
        </w:rPr>
        <w:t>ed that there was</w:t>
      </w:r>
      <w:r w:rsidRPr="003C16BF">
        <w:rPr>
          <w:rFonts w:asciiTheme="majorHAnsi" w:hAnsiTheme="majorHAnsi" w:cstheme="majorHAnsi"/>
          <w:shd w:val="clear" w:color="auto" w:fill="FFFFFF"/>
        </w:rPr>
        <w:t xml:space="preserve"> a connection between the records with 34 </w:t>
      </w:r>
      <w:r w:rsidR="00437554">
        <w:rPr>
          <w:rFonts w:asciiTheme="majorHAnsi" w:hAnsiTheme="majorHAnsi" w:cstheme="majorHAnsi"/>
          <w:shd w:val="clear" w:color="auto" w:fill="FFFFFF"/>
        </w:rPr>
        <w:t>and</w:t>
      </w:r>
      <w:r w:rsidRPr="003C16BF">
        <w:rPr>
          <w:rFonts w:asciiTheme="majorHAnsi" w:hAnsiTheme="majorHAnsi" w:cstheme="majorHAnsi"/>
          <w:shd w:val="clear" w:color="auto" w:fill="FFFFFF"/>
        </w:rPr>
        <w:t xml:space="preserve"> 38 weeks spells in 2011/12 and the cases with 10 </w:t>
      </w:r>
      <w:r w:rsidR="00437554">
        <w:rPr>
          <w:rFonts w:asciiTheme="majorHAnsi" w:hAnsiTheme="majorHAnsi" w:cstheme="majorHAnsi"/>
          <w:shd w:val="clear" w:color="auto" w:fill="FFFFFF"/>
        </w:rPr>
        <w:t>and</w:t>
      </w:r>
      <w:r w:rsidRPr="003C16BF">
        <w:rPr>
          <w:rFonts w:asciiTheme="majorHAnsi" w:hAnsiTheme="majorHAnsi" w:cstheme="majorHAnsi"/>
          <w:shd w:val="clear" w:color="auto" w:fill="FFFFFF"/>
        </w:rPr>
        <w:t xml:space="preserve"> 13 week durations in 2012/13. </w:t>
      </w:r>
      <w:r w:rsidR="00437554">
        <w:rPr>
          <w:rFonts w:asciiTheme="majorHAnsi" w:hAnsiTheme="majorHAnsi" w:cstheme="majorHAnsi"/>
          <w:shd w:val="clear" w:color="auto" w:fill="FFFFFF"/>
        </w:rPr>
        <w:t>It appeared</w:t>
      </w:r>
      <w:r w:rsidRPr="003C16BF">
        <w:rPr>
          <w:rFonts w:asciiTheme="majorHAnsi" w:hAnsiTheme="majorHAnsi" w:cstheme="majorHAnsi"/>
          <w:shd w:val="clear" w:color="auto" w:fill="FFFFFF"/>
        </w:rPr>
        <w:t xml:space="preserve"> that a large number of the cases with 34-38 wee</w:t>
      </w:r>
      <w:r w:rsidR="00437554">
        <w:rPr>
          <w:rFonts w:asciiTheme="majorHAnsi" w:hAnsiTheme="majorHAnsi" w:cstheme="majorHAnsi"/>
          <w:shd w:val="clear" w:color="auto" w:fill="FFFFFF"/>
        </w:rPr>
        <w:t>k durations in 2011/12 also had</w:t>
      </w:r>
      <w:r w:rsidRPr="003C16BF">
        <w:rPr>
          <w:rFonts w:asciiTheme="majorHAnsi" w:hAnsiTheme="majorHAnsi" w:cstheme="majorHAnsi"/>
          <w:shd w:val="clear" w:color="auto" w:fill="FFFFFF"/>
        </w:rPr>
        <w:t xml:space="preserve"> 10-13 week durations in 2012/13. There are also similarities with start and end dates, with the majority of cases in the 34-38 group appearing to end spells on 30 December 2011, and then restart spells between 30 Dec 2012 and 26 Jan 2013. This would give them activities in both the 2011/12 and 2012/13 tax years. This is due to extract issues in these tax years.</w:t>
      </w:r>
    </w:p>
    <w:p w14:paraId="1535DBED" w14:textId="77777777" w:rsidR="004B153A" w:rsidRPr="003C16BF" w:rsidRDefault="004B153A" w:rsidP="004B153A">
      <w:pPr>
        <w:autoSpaceDE w:val="0"/>
        <w:autoSpaceDN w:val="0"/>
        <w:adjustRightInd w:val="0"/>
        <w:ind w:left="720"/>
        <w:jc w:val="both"/>
        <w:rPr>
          <w:rFonts w:asciiTheme="majorHAnsi" w:hAnsiTheme="majorHAnsi" w:cstheme="majorHAnsi"/>
          <w:shd w:val="clear" w:color="auto" w:fill="FFFFFF"/>
        </w:rPr>
      </w:pPr>
    </w:p>
    <w:p w14:paraId="4E42D4CF" w14:textId="77777777" w:rsidR="004B153A" w:rsidRPr="003C16BF" w:rsidRDefault="004B153A" w:rsidP="004B153A">
      <w:pPr>
        <w:autoSpaceDE w:val="0"/>
        <w:autoSpaceDN w:val="0"/>
        <w:adjustRightInd w:val="0"/>
        <w:ind w:left="720"/>
        <w:jc w:val="both"/>
        <w:rPr>
          <w:rFonts w:asciiTheme="majorHAnsi" w:hAnsiTheme="majorHAnsi" w:cstheme="majorHAnsi"/>
          <w:shd w:val="clear" w:color="auto" w:fill="FFFFFF"/>
        </w:rPr>
      </w:pPr>
      <w:r w:rsidRPr="003C16BF">
        <w:rPr>
          <w:rFonts w:asciiTheme="majorHAnsi" w:hAnsiTheme="majorHAnsi" w:cstheme="majorHAnsi"/>
          <w:shd w:val="clear" w:color="auto" w:fill="FFFFFF"/>
        </w:rPr>
        <w:t xml:space="preserve">Having identified a problem with certain extracts being missing from the processing the RAPID code attempts to correct the anomaly and fill the gap left by the missing extracts, utilising the information from extracts at either side of the missing period. </w:t>
      </w:r>
    </w:p>
    <w:p w14:paraId="74EAEE80" w14:textId="77777777" w:rsidR="004B153A" w:rsidRPr="003C16BF" w:rsidRDefault="004B153A" w:rsidP="004B153A">
      <w:pPr>
        <w:autoSpaceDE w:val="0"/>
        <w:autoSpaceDN w:val="0"/>
        <w:adjustRightInd w:val="0"/>
        <w:ind w:left="720"/>
        <w:jc w:val="both"/>
        <w:rPr>
          <w:rFonts w:asciiTheme="majorHAnsi" w:hAnsiTheme="majorHAnsi" w:cstheme="majorHAnsi"/>
          <w:shd w:val="clear" w:color="auto" w:fill="FFFFFF"/>
        </w:rPr>
      </w:pPr>
    </w:p>
    <w:p w14:paraId="73CC9484" w14:textId="77777777" w:rsidR="004B153A" w:rsidRPr="003C16BF" w:rsidRDefault="004B153A" w:rsidP="004B153A">
      <w:pPr>
        <w:autoSpaceDE w:val="0"/>
        <w:autoSpaceDN w:val="0"/>
        <w:adjustRightInd w:val="0"/>
        <w:ind w:left="720"/>
        <w:jc w:val="both"/>
        <w:rPr>
          <w:rFonts w:asciiTheme="majorHAnsi" w:hAnsiTheme="majorHAnsi" w:cstheme="majorHAnsi"/>
          <w:shd w:val="clear" w:color="auto" w:fill="FFFFFF"/>
        </w:rPr>
      </w:pPr>
      <w:r w:rsidRPr="003C16BF">
        <w:rPr>
          <w:rFonts w:asciiTheme="majorHAnsi" w:hAnsiTheme="majorHAnsi" w:cstheme="majorHAnsi"/>
          <w:shd w:val="clear" w:color="auto" w:fill="FFFFFF"/>
        </w:rPr>
        <w:t>The correction code creates first and last observations for each NINO in the period 2010/11 to 201</w:t>
      </w:r>
      <w:r w:rsidR="00F52E31">
        <w:rPr>
          <w:rFonts w:asciiTheme="majorHAnsi" w:hAnsiTheme="majorHAnsi" w:cstheme="majorHAnsi"/>
          <w:shd w:val="clear" w:color="auto" w:fill="FFFFFF"/>
        </w:rPr>
        <w:t>6</w:t>
      </w:r>
      <w:r w:rsidRPr="003C16BF">
        <w:rPr>
          <w:rFonts w:asciiTheme="majorHAnsi" w:hAnsiTheme="majorHAnsi" w:cstheme="majorHAnsi"/>
          <w:shd w:val="clear" w:color="auto" w:fill="FFFFFF"/>
        </w:rPr>
        <w:t>/1</w:t>
      </w:r>
      <w:r w:rsidR="00F52E31">
        <w:rPr>
          <w:rFonts w:asciiTheme="majorHAnsi" w:hAnsiTheme="majorHAnsi" w:cstheme="majorHAnsi"/>
          <w:shd w:val="clear" w:color="auto" w:fill="FFFFFF"/>
        </w:rPr>
        <w:t>7</w:t>
      </w:r>
      <w:r w:rsidRPr="003C16BF">
        <w:rPr>
          <w:rFonts w:asciiTheme="majorHAnsi" w:hAnsiTheme="majorHAnsi" w:cstheme="majorHAnsi"/>
          <w:shd w:val="clear" w:color="auto" w:fill="FFFFFF"/>
        </w:rPr>
        <w:t>. The correction works on the basis that the first and last year CHB aggregate totals will not be amended as they may be the legitimate start or end of a CHB spell and may legitimately be less than 52 weeks.</w:t>
      </w:r>
    </w:p>
    <w:p w14:paraId="0A6A7B13" w14:textId="77777777" w:rsidR="004B153A" w:rsidRPr="003C16BF" w:rsidRDefault="004B153A" w:rsidP="004B153A">
      <w:pPr>
        <w:autoSpaceDE w:val="0"/>
        <w:autoSpaceDN w:val="0"/>
        <w:adjustRightInd w:val="0"/>
        <w:ind w:left="720"/>
        <w:jc w:val="both"/>
        <w:rPr>
          <w:rFonts w:asciiTheme="majorHAnsi" w:hAnsiTheme="majorHAnsi" w:cstheme="majorHAnsi"/>
          <w:shd w:val="clear" w:color="auto" w:fill="FFFFFF"/>
        </w:rPr>
      </w:pPr>
      <w:r w:rsidRPr="003C16BF">
        <w:rPr>
          <w:rFonts w:asciiTheme="majorHAnsi" w:hAnsiTheme="majorHAnsi" w:cstheme="majorHAnsi"/>
          <w:shd w:val="clear" w:color="auto" w:fill="FFFFFF"/>
        </w:rPr>
        <w:t>Any tax year between the first and last observations with an aggregate spell of less than 52 weeks will be automatically populated with a 52 week spell in that year. So, for example, if the raw data suggests the following durations:</w:t>
      </w:r>
    </w:p>
    <w:p w14:paraId="320049C4" w14:textId="77777777" w:rsidR="004B153A" w:rsidRPr="003C16BF" w:rsidRDefault="004B153A" w:rsidP="004B153A">
      <w:pPr>
        <w:autoSpaceDE w:val="0"/>
        <w:autoSpaceDN w:val="0"/>
        <w:adjustRightInd w:val="0"/>
        <w:ind w:left="720"/>
        <w:jc w:val="both"/>
        <w:rPr>
          <w:rFonts w:asciiTheme="majorHAnsi" w:hAnsiTheme="majorHAnsi" w:cstheme="majorHAnsi"/>
          <w:shd w:val="clear" w:color="auto" w:fill="FFFFFF"/>
        </w:rPr>
      </w:pPr>
    </w:p>
    <w:p w14:paraId="501AB114" w14:textId="77777777" w:rsidR="004B153A" w:rsidRPr="003C16BF" w:rsidRDefault="004B153A" w:rsidP="004B153A">
      <w:pPr>
        <w:autoSpaceDE w:val="0"/>
        <w:autoSpaceDN w:val="0"/>
        <w:adjustRightInd w:val="0"/>
        <w:ind w:left="1440"/>
        <w:jc w:val="both"/>
        <w:rPr>
          <w:rFonts w:asciiTheme="majorHAnsi" w:hAnsiTheme="majorHAnsi" w:cstheme="majorHAnsi"/>
          <w:shd w:val="clear" w:color="auto" w:fill="FFFFFF"/>
        </w:rPr>
      </w:pPr>
      <w:r w:rsidRPr="003C16BF">
        <w:rPr>
          <w:rFonts w:asciiTheme="majorHAnsi" w:hAnsiTheme="majorHAnsi" w:cstheme="majorHAnsi"/>
          <w:shd w:val="clear" w:color="auto" w:fill="FFFFFF"/>
        </w:rPr>
        <w:t>2010=52 wks @ age 11</w:t>
      </w:r>
    </w:p>
    <w:p w14:paraId="2B08340B" w14:textId="77777777" w:rsidR="004B153A" w:rsidRPr="003C16BF" w:rsidRDefault="004B153A" w:rsidP="004B153A">
      <w:pPr>
        <w:autoSpaceDE w:val="0"/>
        <w:autoSpaceDN w:val="0"/>
        <w:adjustRightInd w:val="0"/>
        <w:ind w:left="1440"/>
        <w:jc w:val="both"/>
        <w:rPr>
          <w:rFonts w:asciiTheme="majorHAnsi" w:hAnsiTheme="majorHAnsi" w:cstheme="majorHAnsi"/>
          <w:shd w:val="clear" w:color="auto" w:fill="FFFFFF"/>
        </w:rPr>
      </w:pPr>
      <w:r w:rsidRPr="003C16BF">
        <w:rPr>
          <w:rFonts w:asciiTheme="majorHAnsi" w:hAnsiTheme="majorHAnsi" w:cstheme="majorHAnsi"/>
          <w:shd w:val="clear" w:color="auto" w:fill="FFFFFF"/>
        </w:rPr>
        <w:t>2011=</w:t>
      </w:r>
      <w:r w:rsidRPr="003C16BF">
        <w:rPr>
          <w:rFonts w:asciiTheme="majorHAnsi" w:hAnsiTheme="majorHAnsi" w:cstheme="majorHAnsi"/>
          <w:b/>
          <w:shd w:val="clear" w:color="auto" w:fill="FFFFFF"/>
        </w:rPr>
        <w:t>38</w:t>
      </w:r>
      <w:r w:rsidRPr="003C16BF">
        <w:rPr>
          <w:rFonts w:asciiTheme="majorHAnsi" w:hAnsiTheme="majorHAnsi" w:cstheme="majorHAnsi"/>
          <w:shd w:val="clear" w:color="auto" w:fill="FFFFFF"/>
        </w:rPr>
        <w:t xml:space="preserve"> wks @ age 12</w:t>
      </w:r>
    </w:p>
    <w:p w14:paraId="74C1536C" w14:textId="77777777" w:rsidR="004B153A" w:rsidRPr="003C16BF" w:rsidRDefault="004B153A" w:rsidP="004B153A">
      <w:pPr>
        <w:autoSpaceDE w:val="0"/>
        <w:autoSpaceDN w:val="0"/>
        <w:adjustRightInd w:val="0"/>
        <w:ind w:left="1440"/>
        <w:jc w:val="both"/>
        <w:rPr>
          <w:rFonts w:asciiTheme="majorHAnsi" w:hAnsiTheme="majorHAnsi" w:cstheme="majorHAnsi"/>
          <w:shd w:val="clear" w:color="auto" w:fill="FFFFFF"/>
        </w:rPr>
      </w:pPr>
      <w:r w:rsidRPr="003C16BF">
        <w:rPr>
          <w:rFonts w:asciiTheme="majorHAnsi" w:hAnsiTheme="majorHAnsi" w:cstheme="majorHAnsi"/>
          <w:shd w:val="clear" w:color="auto" w:fill="FFFFFF"/>
        </w:rPr>
        <w:t>2012=</w:t>
      </w:r>
      <w:r w:rsidRPr="003C16BF">
        <w:rPr>
          <w:rFonts w:asciiTheme="majorHAnsi" w:hAnsiTheme="majorHAnsi" w:cstheme="majorHAnsi"/>
          <w:b/>
          <w:shd w:val="clear" w:color="auto" w:fill="FFFFFF"/>
        </w:rPr>
        <w:t>11</w:t>
      </w:r>
      <w:r w:rsidRPr="003C16BF">
        <w:rPr>
          <w:rFonts w:asciiTheme="majorHAnsi" w:hAnsiTheme="majorHAnsi" w:cstheme="majorHAnsi"/>
          <w:shd w:val="clear" w:color="auto" w:fill="FFFFFF"/>
        </w:rPr>
        <w:t xml:space="preserve"> wks @ age 13</w:t>
      </w:r>
    </w:p>
    <w:p w14:paraId="37AA56BD" w14:textId="77777777" w:rsidR="004B153A" w:rsidRPr="003C16BF" w:rsidRDefault="004B153A" w:rsidP="004B153A">
      <w:pPr>
        <w:autoSpaceDE w:val="0"/>
        <w:autoSpaceDN w:val="0"/>
        <w:adjustRightInd w:val="0"/>
        <w:ind w:left="1440"/>
        <w:jc w:val="both"/>
        <w:rPr>
          <w:rFonts w:asciiTheme="majorHAnsi" w:hAnsiTheme="majorHAnsi" w:cstheme="majorHAnsi"/>
          <w:shd w:val="clear" w:color="auto" w:fill="FFFFFF"/>
        </w:rPr>
      </w:pPr>
      <w:r w:rsidRPr="003C16BF">
        <w:rPr>
          <w:rFonts w:asciiTheme="majorHAnsi" w:hAnsiTheme="majorHAnsi" w:cstheme="majorHAnsi"/>
          <w:shd w:val="clear" w:color="auto" w:fill="FFFFFF"/>
        </w:rPr>
        <w:t>2013=52 wks @ age 14</w:t>
      </w:r>
    </w:p>
    <w:p w14:paraId="1CCE57EB" w14:textId="77777777" w:rsidR="004B153A" w:rsidRPr="003C16BF" w:rsidRDefault="004B153A" w:rsidP="004B153A">
      <w:pPr>
        <w:autoSpaceDE w:val="0"/>
        <w:autoSpaceDN w:val="0"/>
        <w:adjustRightInd w:val="0"/>
        <w:ind w:left="1440"/>
        <w:jc w:val="both"/>
        <w:rPr>
          <w:rFonts w:asciiTheme="majorHAnsi" w:hAnsiTheme="majorHAnsi" w:cstheme="majorHAnsi"/>
          <w:shd w:val="clear" w:color="auto" w:fill="FFFFFF"/>
        </w:rPr>
      </w:pPr>
      <w:r w:rsidRPr="003C16BF">
        <w:rPr>
          <w:rFonts w:asciiTheme="majorHAnsi" w:hAnsiTheme="majorHAnsi" w:cstheme="majorHAnsi"/>
          <w:shd w:val="clear" w:color="auto" w:fill="FFFFFF"/>
        </w:rPr>
        <w:t>2014=52 wks @ age 15</w:t>
      </w:r>
    </w:p>
    <w:p w14:paraId="330FA23F" w14:textId="77777777" w:rsidR="004B153A" w:rsidRPr="003C16BF" w:rsidRDefault="004B153A" w:rsidP="004B153A">
      <w:pPr>
        <w:autoSpaceDE w:val="0"/>
        <w:autoSpaceDN w:val="0"/>
        <w:adjustRightInd w:val="0"/>
        <w:ind w:left="1440"/>
        <w:jc w:val="both"/>
        <w:rPr>
          <w:rFonts w:asciiTheme="majorHAnsi" w:hAnsiTheme="majorHAnsi" w:cstheme="majorHAnsi"/>
          <w:shd w:val="clear" w:color="auto" w:fill="FFFFFF"/>
        </w:rPr>
      </w:pPr>
      <w:r w:rsidRPr="003C16BF">
        <w:rPr>
          <w:rFonts w:asciiTheme="majorHAnsi" w:hAnsiTheme="majorHAnsi" w:cstheme="majorHAnsi"/>
          <w:shd w:val="clear" w:color="auto" w:fill="FFFFFF"/>
        </w:rPr>
        <w:t>2015=22 wks @ age 16</w:t>
      </w:r>
    </w:p>
    <w:p w14:paraId="79D0167C" w14:textId="77777777" w:rsidR="004B153A" w:rsidRPr="003C16BF" w:rsidRDefault="004B153A" w:rsidP="004B153A">
      <w:pPr>
        <w:autoSpaceDE w:val="0"/>
        <w:autoSpaceDN w:val="0"/>
        <w:adjustRightInd w:val="0"/>
        <w:ind w:left="1440"/>
        <w:jc w:val="both"/>
        <w:rPr>
          <w:rFonts w:asciiTheme="majorHAnsi" w:hAnsiTheme="majorHAnsi" w:cstheme="majorHAnsi"/>
          <w:shd w:val="clear" w:color="auto" w:fill="FFFFFF"/>
        </w:rPr>
      </w:pPr>
      <w:r w:rsidRPr="003C16BF">
        <w:rPr>
          <w:rFonts w:asciiTheme="majorHAnsi" w:hAnsiTheme="majorHAnsi" w:cstheme="majorHAnsi"/>
          <w:shd w:val="clear" w:color="auto" w:fill="FFFFFF"/>
        </w:rPr>
        <w:t>After correction the data looks like this:</w:t>
      </w:r>
    </w:p>
    <w:p w14:paraId="3EFB9DD1" w14:textId="77777777" w:rsidR="004B153A" w:rsidRPr="003C16BF" w:rsidRDefault="004B153A" w:rsidP="004B153A">
      <w:pPr>
        <w:autoSpaceDE w:val="0"/>
        <w:autoSpaceDN w:val="0"/>
        <w:adjustRightInd w:val="0"/>
        <w:ind w:left="1440"/>
        <w:jc w:val="both"/>
        <w:rPr>
          <w:rFonts w:asciiTheme="majorHAnsi" w:hAnsiTheme="majorHAnsi" w:cstheme="majorHAnsi"/>
          <w:shd w:val="clear" w:color="auto" w:fill="FFFFFF"/>
        </w:rPr>
      </w:pPr>
    </w:p>
    <w:p w14:paraId="55E21DB0" w14:textId="77777777" w:rsidR="004B153A" w:rsidRPr="003C16BF" w:rsidRDefault="004B153A" w:rsidP="004B153A">
      <w:pPr>
        <w:autoSpaceDE w:val="0"/>
        <w:autoSpaceDN w:val="0"/>
        <w:adjustRightInd w:val="0"/>
        <w:ind w:left="1440"/>
        <w:jc w:val="both"/>
        <w:rPr>
          <w:rFonts w:asciiTheme="majorHAnsi" w:hAnsiTheme="majorHAnsi" w:cstheme="majorHAnsi"/>
          <w:shd w:val="clear" w:color="auto" w:fill="FFFFFF"/>
        </w:rPr>
      </w:pPr>
      <w:r w:rsidRPr="003C16BF">
        <w:rPr>
          <w:rFonts w:asciiTheme="majorHAnsi" w:hAnsiTheme="majorHAnsi" w:cstheme="majorHAnsi"/>
          <w:shd w:val="clear" w:color="auto" w:fill="FFFFFF"/>
        </w:rPr>
        <w:t>2010=52 wks @ age 11</w:t>
      </w:r>
    </w:p>
    <w:p w14:paraId="5E99BCB5" w14:textId="77777777" w:rsidR="004B153A" w:rsidRPr="003C16BF" w:rsidRDefault="004B153A" w:rsidP="004B153A">
      <w:pPr>
        <w:autoSpaceDE w:val="0"/>
        <w:autoSpaceDN w:val="0"/>
        <w:adjustRightInd w:val="0"/>
        <w:ind w:left="1440"/>
        <w:jc w:val="both"/>
        <w:rPr>
          <w:rFonts w:asciiTheme="majorHAnsi" w:hAnsiTheme="majorHAnsi" w:cstheme="majorHAnsi"/>
          <w:shd w:val="clear" w:color="auto" w:fill="FFFFFF"/>
        </w:rPr>
      </w:pPr>
      <w:r w:rsidRPr="003C16BF">
        <w:rPr>
          <w:rFonts w:asciiTheme="majorHAnsi" w:hAnsiTheme="majorHAnsi" w:cstheme="majorHAnsi"/>
          <w:shd w:val="clear" w:color="auto" w:fill="FFFFFF"/>
        </w:rPr>
        <w:t>2011=</w:t>
      </w:r>
      <w:r w:rsidRPr="003C16BF">
        <w:rPr>
          <w:rFonts w:asciiTheme="majorHAnsi" w:hAnsiTheme="majorHAnsi" w:cstheme="majorHAnsi"/>
          <w:b/>
          <w:shd w:val="clear" w:color="auto" w:fill="FFFFFF"/>
        </w:rPr>
        <w:t>52</w:t>
      </w:r>
      <w:r w:rsidRPr="003C16BF">
        <w:rPr>
          <w:rFonts w:asciiTheme="majorHAnsi" w:hAnsiTheme="majorHAnsi" w:cstheme="majorHAnsi"/>
          <w:shd w:val="clear" w:color="auto" w:fill="FFFFFF"/>
        </w:rPr>
        <w:t xml:space="preserve"> wks @ age 12 (changed from 38 wks)</w:t>
      </w:r>
    </w:p>
    <w:p w14:paraId="4AE94871" w14:textId="77777777" w:rsidR="004B153A" w:rsidRPr="003C16BF" w:rsidRDefault="004B153A" w:rsidP="004B153A">
      <w:pPr>
        <w:autoSpaceDE w:val="0"/>
        <w:autoSpaceDN w:val="0"/>
        <w:adjustRightInd w:val="0"/>
        <w:ind w:left="1440"/>
        <w:jc w:val="both"/>
        <w:rPr>
          <w:rFonts w:asciiTheme="majorHAnsi" w:hAnsiTheme="majorHAnsi" w:cstheme="majorHAnsi"/>
          <w:shd w:val="clear" w:color="auto" w:fill="FFFFFF"/>
        </w:rPr>
      </w:pPr>
      <w:r w:rsidRPr="003C16BF">
        <w:rPr>
          <w:rFonts w:asciiTheme="majorHAnsi" w:hAnsiTheme="majorHAnsi" w:cstheme="majorHAnsi"/>
          <w:shd w:val="clear" w:color="auto" w:fill="FFFFFF"/>
        </w:rPr>
        <w:t>2012=</w:t>
      </w:r>
      <w:r w:rsidRPr="003C16BF">
        <w:rPr>
          <w:rFonts w:asciiTheme="majorHAnsi" w:hAnsiTheme="majorHAnsi" w:cstheme="majorHAnsi"/>
          <w:b/>
          <w:shd w:val="clear" w:color="auto" w:fill="FFFFFF"/>
        </w:rPr>
        <w:t>52</w:t>
      </w:r>
      <w:r w:rsidRPr="003C16BF">
        <w:rPr>
          <w:rFonts w:asciiTheme="majorHAnsi" w:hAnsiTheme="majorHAnsi" w:cstheme="majorHAnsi"/>
          <w:shd w:val="clear" w:color="auto" w:fill="FFFFFF"/>
        </w:rPr>
        <w:t xml:space="preserve"> wks @ age 13 (changed from 11 wks)</w:t>
      </w:r>
    </w:p>
    <w:p w14:paraId="728CE4F9" w14:textId="77777777" w:rsidR="004B153A" w:rsidRPr="003C16BF" w:rsidRDefault="004B153A" w:rsidP="004B153A">
      <w:pPr>
        <w:autoSpaceDE w:val="0"/>
        <w:autoSpaceDN w:val="0"/>
        <w:adjustRightInd w:val="0"/>
        <w:ind w:left="1440"/>
        <w:jc w:val="both"/>
        <w:rPr>
          <w:rFonts w:asciiTheme="majorHAnsi" w:hAnsiTheme="majorHAnsi" w:cstheme="majorHAnsi"/>
          <w:shd w:val="clear" w:color="auto" w:fill="FFFFFF"/>
        </w:rPr>
      </w:pPr>
      <w:r w:rsidRPr="003C16BF">
        <w:rPr>
          <w:rFonts w:asciiTheme="majorHAnsi" w:hAnsiTheme="majorHAnsi" w:cstheme="majorHAnsi"/>
          <w:shd w:val="clear" w:color="auto" w:fill="FFFFFF"/>
        </w:rPr>
        <w:t>2013=52 wks @ age 14</w:t>
      </w:r>
    </w:p>
    <w:p w14:paraId="22392111" w14:textId="77777777" w:rsidR="004B153A" w:rsidRPr="003C16BF" w:rsidRDefault="004B153A" w:rsidP="004B153A">
      <w:pPr>
        <w:autoSpaceDE w:val="0"/>
        <w:autoSpaceDN w:val="0"/>
        <w:adjustRightInd w:val="0"/>
        <w:ind w:left="1440"/>
        <w:jc w:val="both"/>
        <w:rPr>
          <w:rFonts w:asciiTheme="majorHAnsi" w:hAnsiTheme="majorHAnsi" w:cstheme="majorHAnsi"/>
          <w:shd w:val="clear" w:color="auto" w:fill="FFFFFF"/>
        </w:rPr>
      </w:pPr>
      <w:r w:rsidRPr="003C16BF">
        <w:rPr>
          <w:rFonts w:asciiTheme="majorHAnsi" w:hAnsiTheme="majorHAnsi" w:cstheme="majorHAnsi"/>
          <w:shd w:val="clear" w:color="auto" w:fill="FFFFFF"/>
        </w:rPr>
        <w:t>2014=52 wks @ age 15</w:t>
      </w:r>
    </w:p>
    <w:p w14:paraId="04B63F5A" w14:textId="77777777" w:rsidR="004B153A" w:rsidRPr="003C16BF" w:rsidRDefault="004B153A" w:rsidP="004B153A">
      <w:pPr>
        <w:autoSpaceDE w:val="0"/>
        <w:autoSpaceDN w:val="0"/>
        <w:adjustRightInd w:val="0"/>
        <w:ind w:left="1440"/>
        <w:jc w:val="both"/>
        <w:rPr>
          <w:rFonts w:asciiTheme="majorHAnsi" w:hAnsiTheme="majorHAnsi" w:cstheme="majorHAnsi"/>
          <w:shd w:val="clear" w:color="auto" w:fill="FFFFFF"/>
        </w:rPr>
      </w:pPr>
      <w:r w:rsidRPr="003C16BF">
        <w:rPr>
          <w:rFonts w:asciiTheme="majorHAnsi" w:hAnsiTheme="majorHAnsi" w:cstheme="majorHAnsi"/>
          <w:shd w:val="clear" w:color="auto" w:fill="FFFFFF"/>
        </w:rPr>
        <w:t>2015=22 wks @ age 16 (unchanged as last observation)</w:t>
      </w:r>
    </w:p>
    <w:p w14:paraId="5EA91FAF" w14:textId="77777777" w:rsidR="004B153A" w:rsidRPr="003C16BF" w:rsidRDefault="004B153A" w:rsidP="004B153A">
      <w:pPr>
        <w:autoSpaceDE w:val="0"/>
        <w:autoSpaceDN w:val="0"/>
        <w:adjustRightInd w:val="0"/>
        <w:jc w:val="both"/>
        <w:rPr>
          <w:rFonts w:asciiTheme="majorHAnsi" w:hAnsiTheme="majorHAnsi" w:cstheme="majorHAnsi"/>
          <w:shd w:val="clear" w:color="auto" w:fill="FFFFFF"/>
        </w:rPr>
      </w:pPr>
    </w:p>
    <w:p w14:paraId="19315B10" w14:textId="77777777" w:rsidR="004B153A" w:rsidRPr="003C16BF" w:rsidRDefault="004B153A" w:rsidP="004B153A">
      <w:pPr>
        <w:autoSpaceDE w:val="0"/>
        <w:autoSpaceDN w:val="0"/>
        <w:adjustRightInd w:val="0"/>
        <w:ind w:left="720"/>
        <w:jc w:val="both"/>
        <w:rPr>
          <w:rFonts w:asciiTheme="majorHAnsi" w:hAnsiTheme="majorHAnsi" w:cstheme="majorHAnsi"/>
          <w:shd w:val="clear" w:color="auto" w:fill="FFFFFF"/>
        </w:rPr>
      </w:pPr>
      <w:r w:rsidRPr="003C16BF">
        <w:rPr>
          <w:rFonts w:asciiTheme="majorHAnsi" w:hAnsiTheme="majorHAnsi" w:cstheme="majorHAnsi"/>
          <w:shd w:val="clear" w:color="auto" w:fill="FFFFFF"/>
        </w:rPr>
        <w:t>NOTE: This code will not generate tax years that have no CHB period at all. For example: 2011 = 52 weeks and 2013 = 52 weeks. A record for 2012 will NOT be created by this correction code.</w:t>
      </w:r>
    </w:p>
    <w:p w14:paraId="157F2A2A" w14:textId="77777777" w:rsidR="004B153A" w:rsidRPr="003C16BF" w:rsidRDefault="004B153A" w:rsidP="004B153A">
      <w:pPr>
        <w:autoSpaceDE w:val="0"/>
        <w:autoSpaceDN w:val="0"/>
        <w:adjustRightInd w:val="0"/>
        <w:ind w:left="720"/>
        <w:jc w:val="both"/>
        <w:rPr>
          <w:rFonts w:asciiTheme="majorHAnsi" w:hAnsiTheme="majorHAnsi" w:cstheme="majorHAnsi"/>
          <w:shd w:val="clear" w:color="auto" w:fill="FFFFFF"/>
        </w:rPr>
      </w:pPr>
      <w:r w:rsidRPr="003C16BF">
        <w:rPr>
          <w:rFonts w:asciiTheme="majorHAnsi" w:hAnsiTheme="majorHAnsi" w:cstheme="majorHAnsi"/>
          <w:shd w:val="clear" w:color="auto" w:fill="FFFFFF"/>
        </w:rPr>
        <w:t>Further testing after the correction was applied suggested the aggregate totals were much improved and in line with what was expected. The drop in total caseload from 2013 onwards is expected and likely to be a consequence of the new CHB entitlement rules that came into effect in Jan 2013 for high earners.</w:t>
      </w:r>
    </w:p>
    <w:p w14:paraId="4A814D52" w14:textId="77777777" w:rsidR="004B153A" w:rsidRDefault="004B153A" w:rsidP="004B153A">
      <w:pPr>
        <w:autoSpaceDE w:val="0"/>
        <w:autoSpaceDN w:val="0"/>
        <w:adjustRightInd w:val="0"/>
        <w:ind w:left="720"/>
        <w:jc w:val="both"/>
        <w:rPr>
          <w:rFonts w:asciiTheme="majorHAnsi" w:hAnsiTheme="majorHAnsi" w:cstheme="majorHAnsi"/>
          <w:shd w:val="clear" w:color="auto" w:fill="FFFFFF"/>
        </w:rPr>
      </w:pPr>
    </w:p>
    <w:p w14:paraId="5D80283E" w14:textId="77777777" w:rsidR="00F52E31" w:rsidRDefault="00F52E31" w:rsidP="00F52E31">
      <w:pPr>
        <w:autoSpaceDE w:val="0"/>
        <w:autoSpaceDN w:val="0"/>
        <w:adjustRightInd w:val="0"/>
        <w:ind w:left="720"/>
        <w:jc w:val="both"/>
        <w:rPr>
          <w:rFonts w:asciiTheme="majorHAnsi" w:hAnsiTheme="majorHAnsi" w:cstheme="majorHAnsi"/>
        </w:rPr>
      </w:pPr>
      <w:r>
        <w:rPr>
          <w:rFonts w:asciiTheme="majorHAnsi" w:hAnsiTheme="majorHAnsi" w:cstheme="majorHAnsi"/>
          <w:shd w:val="clear" w:color="auto" w:fill="FFFFFF"/>
        </w:rPr>
        <w:t xml:space="preserve">From R5 onwards </w:t>
      </w:r>
      <w:r>
        <w:rPr>
          <w:rFonts w:asciiTheme="majorHAnsi" w:hAnsiTheme="majorHAnsi" w:cstheme="majorHAnsi"/>
        </w:rPr>
        <w:t xml:space="preserve">children records are linked with CIS before processing and captures any dates of death. Where there is an open CHB spell and a date of death the spell is closed at the date of death. </w:t>
      </w:r>
    </w:p>
    <w:p w14:paraId="1894AA1E" w14:textId="77777777" w:rsidR="00F52E31" w:rsidRDefault="00F52E31" w:rsidP="00F52E31">
      <w:pPr>
        <w:autoSpaceDE w:val="0"/>
        <w:autoSpaceDN w:val="0"/>
        <w:adjustRightInd w:val="0"/>
        <w:ind w:left="720"/>
        <w:jc w:val="both"/>
        <w:rPr>
          <w:rFonts w:asciiTheme="majorHAnsi" w:hAnsiTheme="majorHAnsi" w:cstheme="majorHAnsi"/>
          <w:shd w:val="clear" w:color="auto" w:fill="FFFFFF"/>
        </w:rPr>
      </w:pPr>
    </w:p>
    <w:p w14:paraId="1A4F0157" w14:textId="77777777" w:rsidR="00F52E31" w:rsidRDefault="00F52E31" w:rsidP="00F52E31">
      <w:pPr>
        <w:ind w:left="720"/>
        <w:jc w:val="both"/>
        <w:rPr>
          <w:rFonts w:asciiTheme="majorHAnsi" w:hAnsiTheme="majorHAnsi" w:cstheme="majorHAnsi"/>
        </w:rPr>
      </w:pPr>
      <w:r>
        <w:rPr>
          <w:rFonts w:asciiTheme="majorHAnsi" w:hAnsiTheme="majorHAnsi" w:cstheme="majorHAnsi"/>
        </w:rPr>
        <w:t xml:space="preserve">A small number of records (1164 across all years) appear with open spells in the CHB data but have a date of death present in the CIS data. </w:t>
      </w:r>
    </w:p>
    <w:p w14:paraId="63F3222C" w14:textId="77777777" w:rsidR="00F52E31" w:rsidRDefault="00F52E31" w:rsidP="00F52E31">
      <w:pPr>
        <w:ind w:left="720"/>
        <w:jc w:val="both"/>
        <w:rPr>
          <w:rFonts w:asciiTheme="majorHAnsi" w:hAnsiTheme="majorHAnsi" w:cstheme="majorHAnsi"/>
        </w:rPr>
      </w:pPr>
    </w:p>
    <w:p w14:paraId="0172DB56" w14:textId="77777777" w:rsidR="00F52E31" w:rsidRDefault="00F52E31" w:rsidP="00F52E31">
      <w:pPr>
        <w:ind w:left="720"/>
        <w:jc w:val="both"/>
        <w:rPr>
          <w:rFonts w:asciiTheme="majorHAnsi" w:hAnsiTheme="majorHAnsi" w:cstheme="majorHAnsi"/>
        </w:rPr>
      </w:pPr>
      <w:r>
        <w:rPr>
          <w:rFonts w:asciiTheme="majorHAnsi" w:hAnsiTheme="majorHAnsi" w:cstheme="majorHAnsi"/>
        </w:rPr>
        <w:t>While the children never made it to the RAPID tax year datasets as the death date excluded them, they were being included in the CHB relationship data, as this was created using CHB data in isolation. This new process stops the creation of the relationships.</w:t>
      </w:r>
    </w:p>
    <w:p w14:paraId="2E55348E" w14:textId="4006C210" w:rsidR="00F52E31" w:rsidRDefault="00F52E31" w:rsidP="00F52E31">
      <w:pPr>
        <w:ind w:left="720"/>
        <w:rPr>
          <w:rFonts w:asciiTheme="majorHAnsi" w:hAnsiTheme="majorHAnsi" w:cstheme="majorHAnsi"/>
        </w:rPr>
      </w:pPr>
    </w:p>
    <w:p w14:paraId="5E4FAE69" w14:textId="51554C07" w:rsidR="005B6AB4" w:rsidRDefault="005B6AB4" w:rsidP="00F52E31">
      <w:pPr>
        <w:ind w:left="720"/>
        <w:rPr>
          <w:rFonts w:asciiTheme="majorHAnsi" w:hAnsiTheme="majorHAnsi" w:cstheme="majorHAnsi"/>
        </w:rPr>
      </w:pPr>
      <w:r>
        <w:rPr>
          <w:rFonts w:asciiTheme="majorHAnsi" w:hAnsiTheme="majorHAnsi" w:cstheme="majorHAnsi"/>
        </w:rPr>
        <w:t xml:space="preserve">From R6 High Income Cap cases started to appear in a new tactical extract. Attempts have been made to remove these cases to show just those records ‘in payment’. </w:t>
      </w:r>
    </w:p>
    <w:p w14:paraId="02090190" w14:textId="2E8D96DA" w:rsidR="009D2F13" w:rsidRDefault="009D2F13" w:rsidP="00F52E31">
      <w:pPr>
        <w:ind w:left="720"/>
        <w:rPr>
          <w:rFonts w:asciiTheme="majorHAnsi" w:hAnsiTheme="majorHAnsi" w:cstheme="majorHAnsi"/>
        </w:rPr>
      </w:pPr>
    </w:p>
    <w:p w14:paraId="12CBEF5C" w14:textId="3C772F09" w:rsidR="009D2F13" w:rsidRPr="009B4465" w:rsidRDefault="009D2F13" w:rsidP="009D2F13">
      <w:pPr>
        <w:autoSpaceDE w:val="0"/>
        <w:autoSpaceDN w:val="0"/>
        <w:adjustRightInd w:val="0"/>
        <w:ind w:left="720"/>
        <w:rPr>
          <w:rFonts w:asciiTheme="majorHAnsi" w:hAnsiTheme="majorHAnsi" w:cstheme="majorHAnsi"/>
          <w:shd w:val="clear" w:color="auto" w:fill="FFFFFF"/>
        </w:rPr>
      </w:pPr>
      <w:r w:rsidRPr="009B4465">
        <w:rPr>
          <w:rFonts w:asciiTheme="majorHAnsi" w:hAnsiTheme="majorHAnsi" w:cstheme="majorHAnsi"/>
          <w:shd w:val="clear" w:color="auto" w:fill="FFFFFF"/>
        </w:rPr>
        <w:t xml:space="preserve">From R6 RAPID CHB processing using the </w:t>
      </w:r>
      <w:r w:rsidR="00BF4F42">
        <w:rPr>
          <w:rFonts w:asciiTheme="majorHAnsi" w:hAnsiTheme="majorHAnsi" w:cstheme="majorHAnsi"/>
          <w:shd w:val="clear" w:color="auto" w:fill="FFFFFF"/>
        </w:rPr>
        <w:t>‘</w:t>
      </w:r>
      <w:r w:rsidRPr="009B4465">
        <w:rPr>
          <w:rFonts w:asciiTheme="majorHAnsi" w:hAnsiTheme="majorHAnsi" w:cstheme="majorHAnsi"/>
          <w:shd w:val="clear" w:color="auto" w:fill="FFFFFF"/>
        </w:rPr>
        <w:t>CHBDOBs</w:t>
      </w:r>
      <w:r w:rsidR="00BF4F42">
        <w:rPr>
          <w:rFonts w:asciiTheme="majorHAnsi" w:hAnsiTheme="majorHAnsi" w:cstheme="majorHAnsi"/>
          <w:shd w:val="clear" w:color="auto" w:fill="FFFFFF"/>
        </w:rPr>
        <w:t>’</w:t>
      </w:r>
      <w:r w:rsidRPr="009B4465">
        <w:rPr>
          <w:rFonts w:asciiTheme="majorHAnsi" w:hAnsiTheme="majorHAnsi" w:cstheme="majorHAnsi"/>
          <w:shd w:val="clear" w:color="auto" w:fill="FFFFFF"/>
        </w:rPr>
        <w:t xml:space="preserve"> dataset also caters for odd durations in 2020/21. </w:t>
      </w:r>
    </w:p>
    <w:p w14:paraId="237C31FD" w14:textId="1AD54426" w:rsidR="009D2F13" w:rsidRPr="009B4465" w:rsidRDefault="009D2F13" w:rsidP="009D2F13">
      <w:pPr>
        <w:autoSpaceDE w:val="0"/>
        <w:autoSpaceDN w:val="0"/>
        <w:adjustRightInd w:val="0"/>
        <w:ind w:left="720"/>
        <w:rPr>
          <w:rFonts w:asciiTheme="majorHAnsi" w:hAnsiTheme="majorHAnsi" w:cstheme="majorHAnsi"/>
          <w:shd w:val="clear" w:color="auto" w:fill="FFFFFF"/>
        </w:rPr>
      </w:pPr>
      <w:r w:rsidRPr="009B4465">
        <w:rPr>
          <w:rFonts w:asciiTheme="majorHAnsi" w:hAnsiTheme="majorHAnsi" w:cstheme="majorHAnsi"/>
          <w:shd w:val="clear" w:color="auto" w:fill="FFFFFF"/>
        </w:rPr>
        <w:t>Analyses showed that there are some specific dates where cases suddenly disappear and re-appear within a few weeks - suggesting there was a problem with some of the extracts prior to the hand over of processing to HMRC in Feb</w:t>
      </w:r>
      <w:r w:rsidR="00D71C05">
        <w:rPr>
          <w:rFonts w:asciiTheme="majorHAnsi" w:hAnsiTheme="majorHAnsi" w:cstheme="majorHAnsi"/>
          <w:shd w:val="clear" w:color="auto" w:fill="FFFFFF"/>
        </w:rPr>
        <w:t>ruary 20</w:t>
      </w:r>
      <w:r w:rsidRPr="009B4465">
        <w:rPr>
          <w:rFonts w:asciiTheme="majorHAnsi" w:hAnsiTheme="majorHAnsi" w:cstheme="majorHAnsi"/>
          <w:shd w:val="clear" w:color="auto" w:fill="FFFFFF"/>
        </w:rPr>
        <w:t>21 or a problem with the processing of CHBDOBS dataset</w:t>
      </w:r>
      <w:r w:rsidR="00D71C05">
        <w:rPr>
          <w:rFonts w:asciiTheme="majorHAnsi" w:hAnsiTheme="majorHAnsi" w:cstheme="majorHAnsi"/>
          <w:shd w:val="clear" w:color="auto" w:fill="FFFFFF"/>
        </w:rPr>
        <w:t xml:space="preserve"> within DWP</w:t>
      </w:r>
      <w:r w:rsidRPr="009B4465">
        <w:rPr>
          <w:rFonts w:asciiTheme="majorHAnsi" w:hAnsiTheme="majorHAnsi" w:cstheme="majorHAnsi"/>
          <w:shd w:val="clear" w:color="auto" w:fill="FFFFFF"/>
        </w:rPr>
        <w:t xml:space="preserve">. </w:t>
      </w:r>
    </w:p>
    <w:p w14:paraId="07AF4A1B" w14:textId="77777777" w:rsidR="009D2F13" w:rsidRPr="009D2F13" w:rsidRDefault="009D2F13" w:rsidP="009D2F13">
      <w:pPr>
        <w:autoSpaceDE w:val="0"/>
        <w:autoSpaceDN w:val="0"/>
        <w:adjustRightInd w:val="0"/>
        <w:ind w:left="720"/>
        <w:rPr>
          <w:rFonts w:asciiTheme="majorHAnsi" w:hAnsiTheme="majorHAnsi" w:cstheme="majorHAnsi"/>
          <w:shd w:val="clear" w:color="auto" w:fill="FFFFFF"/>
        </w:rPr>
      </w:pPr>
    </w:p>
    <w:p w14:paraId="1B70AA28" w14:textId="338E825F" w:rsidR="009D2F13" w:rsidRPr="009D2F13" w:rsidRDefault="009D2F13" w:rsidP="009D2F13">
      <w:pPr>
        <w:autoSpaceDE w:val="0"/>
        <w:autoSpaceDN w:val="0"/>
        <w:adjustRightInd w:val="0"/>
        <w:ind w:left="720"/>
        <w:rPr>
          <w:rFonts w:asciiTheme="majorHAnsi" w:hAnsiTheme="majorHAnsi" w:cstheme="majorHAnsi"/>
          <w:shd w:val="clear" w:color="auto" w:fill="FFFFFF"/>
        </w:rPr>
      </w:pPr>
      <w:r w:rsidRPr="009D2F13">
        <w:rPr>
          <w:rFonts w:asciiTheme="majorHAnsi" w:hAnsiTheme="majorHAnsi" w:cstheme="majorHAnsi"/>
          <w:shd w:val="clear" w:color="auto" w:fill="FFFFFF"/>
        </w:rPr>
        <w:t xml:space="preserve">The issue appears to impact most months in 2020/21. There </w:t>
      </w:r>
      <w:r>
        <w:rPr>
          <w:rFonts w:asciiTheme="majorHAnsi" w:hAnsiTheme="majorHAnsi" w:cstheme="majorHAnsi"/>
          <w:shd w:val="clear" w:color="auto" w:fill="FFFFFF"/>
        </w:rPr>
        <w:t>was</w:t>
      </w:r>
      <w:r w:rsidRPr="009D2F13">
        <w:rPr>
          <w:rFonts w:asciiTheme="majorHAnsi" w:hAnsiTheme="majorHAnsi" w:cstheme="majorHAnsi"/>
          <w:shd w:val="clear" w:color="auto" w:fill="FFFFFF"/>
        </w:rPr>
        <w:t xml:space="preserve"> a 4 weekly cycle suggesting this is an</w:t>
      </w:r>
      <w:r>
        <w:rPr>
          <w:rFonts w:asciiTheme="majorHAnsi" w:hAnsiTheme="majorHAnsi" w:cstheme="majorHAnsi"/>
          <w:shd w:val="clear" w:color="auto" w:fill="FFFFFF"/>
        </w:rPr>
        <w:t xml:space="preserve"> </w:t>
      </w:r>
      <w:r w:rsidRPr="009D2F13">
        <w:rPr>
          <w:rFonts w:asciiTheme="majorHAnsi" w:hAnsiTheme="majorHAnsi" w:cstheme="majorHAnsi"/>
          <w:shd w:val="clear" w:color="auto" w:fill="FFFFFF"/>
        </w:rPr>
        <w:t>extract/CHBDOBs processing issue rather th</w:t>
      </w:r>
      <w:r>
        <w:rPr>
          <w:rFonts w:asciiTheme="majorHAnsi" w:hAnsiTheme="majorHAnsi" w:cstheme="majorHAnsi"/>
          <w:shd w:val="clear" w:color="auto" w:fill="FFFFFF"/>
        </w:rPr>
        <w:t>a</w:t>
      </w:r>
      <w:r w:rsidRPr="009D2F13">
        <w:rPr>
          <w:rFonts w:asciiTheme="majorHAnsi" w:hAnsiTheme="majorHAnsi" w:cstheme="majorHAnsi"/>
          <w:shd w:val="clear" w:color="auto" w:fill="FFFFFF"/>
        </w:rPr>
        <w:t>n real CHB changes.</w:t>
      </w:r>
    </w:p>
    <w:p w14:paraId="4C3C8431" w14:textId="77777777" w:rsidR="009D2F13" w:rsidRDefault="009D2F13" w:rsidP="009D2F13">
      <w:pPr>
        <w:autoSpaceDE w:val="0"/>
        <w:autoSpaceDN w:val="0"/>
        <w:adjustRightInd w:val="0"/>
        <w:rPr>
          <w:rFonts w:ascii="Courier New" w:hAnsi="Courier New" w:cs="Courier New"/>
          <w:color w:val="1B7A1B"/>
          <w:sz w:val="22"/>
          <w:szCs w:val="22"/>
          <w:shd w:val="clear" w:color="auto" w:fill="FFFFFF"/>
        </w:rPr>
      </w:pPr>
    </w:p>
    <w:p w14:paraId="6AF1F6B3" w14:textId="7E92F1C2" w:rsidR="009D2F13" w:rsidRPr="009D2F13" w:rsidRDefault="009D2F13" w:rsidP="009D2F13">
      <w:pPr>
        <w:autoSpaceDE w:val="0"/>
        <w:autoSpaceDN w:val="0"/>
        <w:adjustRightInd w:val="0"/>
        <w:ind w:left="720"/>
        <w:rPr>
          <w:rFonts w:asciiTheme="majorHAnsi" w:hAnsiTheme="majorHAnsi" w:cstheme="majorHAnsi"/>
          <w:shd w:val="clear" w:color="auto" w:fill="FFFFFF"/>
        </w:rPr>
      </w:pPr>
      <w:r w:rsidRPr="009D2F13">
        <w:rPr>
          <w:rFonts w:asciiTheme="majorHAnsi" w:hAnsiTheme="majorHAnsi" w:cstheme="majorHAnsi"/>
          <w:shd w:val="clear" w:color="auto" w:fill="FFFFFF"/>
        </w:rPr>
        <w:t>Analyses showed that:</w:t>
      </w:r>
    </w:p>
    <w:p w14:paraId="5F9221F1" w14:textId="77777777" w:rsidR="009D2F13" w:rsidRPr="009D2F13" w:rsidRDefault="009D2F13" w:rsidP="009D2F13">
      <w:pPr>
        <w:autoSpaceDE w:val="0"/>
        <w:autoSpaceDN w:val="0"/>
        <w:adjustRightInd w:val="0"/>
        <w:rPr>
          <w:rFonts w:asciiTheme="majorHAnsi" w:hAnsiTheme="majorHAnsi" w:cstheme="majorHAnsi"/>
          <w:shd w:val="clear" w:color="auto" w:fill="FFFFFF"/>
        </w:rPr>
      </w:pPr>
    </w:p>
    <w:p w14:paraId="4FE1415F" w14:textId="54DD7B07" w:rsidR="009D2F13" w:rsidRPr="009D2F13" w:rsidRDefault="009D2F13" w:rsidP="009D2F13">
      <w:pPr>
        <w:autoSpaceDE w:val="0"/>
        <w:autoSpaceDN w:val="0"/>
        <w:adjustRightInd w:val="0"/>
        <w:ind w:left="1440"/>
        <w:rPr>
          <w:rFonts w:asciiTheme="majorHAnsi" w:hAnsiTheme="majorHAnsi" w:cstheme="majorHAnsi"/>
          <w:shd w:val="clear" w:color="auto" w:fill="FFFFFF"/>
        </w:rPr>
      </w:pPr>
      <w:r w:rsidRPr="009D2F13">
        <w:rPr>
          <w:rFonts w:asciiTheme="majorHAnsi" w:hAnsiTheme="majorHAnsi" w:cstheme="majorHAnsi"/>
          <w:shd w:val="clear" w:color="auto" w:fill="FFFFFF"/>
        </w:rPr>
        <w:t>April 2020 - 38,787 children ha</w:t>
      </w:r>
      <w:r>
        <w:rPr>
          <w:rFonts w:asciiTheme="majorHAnsi" w:hAnsiTheme="majorHAnsi" w:cstheme="majorHAnsi"/>
          <w:shd w:val="clear" w:color="auto" w:fill="FFFFFF"/>
        </w:rPr>
        <w:t>d</w:t>
      </w:r>
      <w:r w:rsidRPr="009D2F13">
        <w:rPr>
          <w:rFonts w:asciiTheme="majorHAnsi" w:hAnsiTheme="majorHAnsi" w:cstheme="majorHAnsi"/>
          <w:shd w:val="clear" w:color="auto" w:fill="FFFFFF"/>
        </w:rPr>
        <w:t xml:space="preserve"> an end date of 16/4/20, of which 23,914 ha</w:t>
      </w:r>
      <w:r>
        <w:rPr>
          <w:rFonts w:asciiTheme="majorHAnsi" w:hAnsiTheme="majorHAnsi" w:cstheme="majorHAnsi"/>
          <w:shd w:val="clear" w:color="auto" w:fill="FFFFFF"/>
        </w:rPr>
        <w:t>d</w:t>
      </w:r>
      <w:r w:rsidRPr="009D2F13">
        <w:rPr>
          <w:rFonts w:asciiTheme="majorHAnsi" w:hAnsiTheme="majorHAnsi" w:cstheme="majorHAnsi"/>
          <w:shd w:val="clear" w:color="auto" w:fill="FFFFFF"/>
        </w:rPr>
        <w:t xml:space="preserve"> a new spell starting</w:t>
      </w:r>
      <w:r>
        <w:rPr>
          <w:rFonts w:asciiTheme="majorHAnsi" w:hAnsiTheme="majorHAnsi" w:cstheme="majorHAnsi"/>
          <w:shd w:val="clear" w:color="auto" w:fill="FFFFFF"/>
        </w:rPr>
        <w:t xml:space="preserve"> </w:t>
      </w:r>
      <w:r w:rsidRPr="009D2F13">
        <w:rPr>
          <w:rFonts w:asciiTheme="majorHAnsi" w:hAnsiTheme="majorHAnsi" w:cstheme="majorHAnsi"/>
          <w:shd w:val="clear" w:color="auto" w:fill="FFFFFF"/>
        </w:rPr>
        <w:t>between 16/4/20 and 16/6/20;</w:t>
      </w:r>
    </w:p>
    <w:p w14:paraId="0F95CA48" w14:textId="77777777" w:rsidR="009D2F13" w:rsidRPr="009D2F13" w:rsidRDefault="009D2F13" w:rsidP="009D2F13">
      <w:pPr>
        <w:autoSpaceDE w:val="0"/>
        <w:autoSpaceDN w:val="0"/>
        <w:adjustRightInd w:val="0"/>
        <w:ind w:left="1440"/>
        <w:rPr>
          <w:rFonts w:asciiTheme="majorHAnsi" w:hAnsiTheme="majorHAnsi" w:cstheme="majorHAnsi"/>
          <w:shd w:val="clear" w:color="auto" w:fill="FFFFFF"/>
        </w:rPr>
      </w:pPr>
    </w:p>
    <w:p w14:paraId="7A186314" w14:textId="1CD47F96" w:rsidR="009D2F13" w:rsidRPr="009D2F13" w:rsidRDefault="009D2F13" w:rsidP="009D2F13">
      <w:pPr>
        <w:autoSpaceDE w:val="0"/>
        <w:autoSpaceDN w:val="0"/>
        <w:adjustRightInd w:val="0"/>
        <w:ind w:left="1440"/>
        <w:rPr>
          <w:rFonts w:asciiTheme="majorHAnsi" w:hAnsiTheme="majorHAnsi" w:cstheme="majorHAnsi"/>
          <w:shd w:val="clear" w:color="auto" w:fill="FFFFFF"/>
        </w:rPr>
      </w:pPr>
      <w:r w:rsidRPr="009D2F13">
        <w:rPr>
          <w:rFonts w:asciiTheme="majorHAnsi" w:hAnsiTheme="majorHAnsi" w:cstheme="majorHAnsi"/>
          <w:shd w:val="clear" w:color="auto" w:fill="FFFFFF"/>
        </w:rPr>
        <w:t>May 2020 - 21,061 children ha</w:t>
      </w:r>
      <w:r>
        <w:rPr>
          <w:rFonts w:asciiTheme="majorHAnsi" w:hAnsiTheme="majorHAnsi" w:cstheme="majorHAnsi"/>
          <w:shd w:val="clear" w:color="auto" w:fill="FFFFFF"/>
        </w:rPr>
        <w:t>d</w:t>
      </w:r>
      <w:r w:rsidRPr="009D2F13">
        <w:rPr>
          <w:rFonts w:asciiTheme="majorHAnsi" w:hAnsiTheme="majorHAnsi" w:cstheme="majorHAnsi"/>
          <w:shd w:val="clear" w:color="auto" w:fill="FFFFFF"/>
        </w:rPr>
        <w:t xml:space="preserve"> an end date of 14/5/20, of which 14,867 ha</w:t>
      </w:r>
      <w:r>
        <w:rPr>
          <w:rFonts w:asciiTheme="majorHAnsi" w:hAnsiTheme="majorHAnsi" w:cstheme="majorHAnsi"/>
          <w:shd w:val="clear" w:color="auto" w:fill="FFFFFF"/>
        </w:rPr>
        <w:t>d</w:t>
      </w:r>
      <w:r w:rsidRPr="009D2F13">
        <w:rPr>
          <w:rFonts w:asciiTheme="majorHAnsi" w:hAnsiTheme="majorHAnsi" w:cstheme="majorHAnsi"/>
          <w:shd w:val="clear" w:color="auto" w:fill="FFFFFF"/>
        </w:rPr>
        <w:t xml:space="preserve"> a new spell starting</w:t>
      </w:r>
      <w:r>
        <w:rPr>
          <w:rFonts w:asciiTheme="majorHAnsi" w:hAnsiTheme="majorHAnsi" w:cstheme="majorHAnsi"/>
          <w:shd w:val="clear" w:color="auto" w:fill="FFFFFF"/>
        </w:rPr>
        <w:t xml:space="preserve"> </w:t>
      </w:r>
      <w:r w:rsidRPr="009D2F13">
        <w:rPr>
          <w:rFonts w:asciiTheme="majorHAnsi" w:hAnsiTheme="majorHAnsi" w:cstheme="majorHAnsi"/>
          <w:shd w:val="clear" w:color="auto" w:fill="FFFFFF"/>
        </w:rPr>
        <w:t>between 14/5/20 and 14/7/20;</w:t>
      </w:r>
    </w:p>
    <w:p w14:paraId="149DEA69" w14:textId="77777777" w:rsidR="009D2F13" w:rsidRPr="009D2F13" w:rsidRDefault="009D2F13" w:rsidP="009D2F13">
      <w:pPr>
        <w:autoSpaceDE w:val="0"/>
        <w:autoSpaceDN w:val="0"/>
        <w:adjustRightInd w:val="0"/>
        <w:ind w:left="1440"/>
        <w:rPr>
          <w:rFonts w:asciiTheme="majorHAnsi" w:hAnsiTheme="majorHAnsi" w:cstheme="majorHAnsi"/>
          <w:shd w:val="clear" w:color="auto" w:fill="FFFFFF"/>
        </w:rPr>
      </w:pPr>
    </w:p>
    <w:p w14:paraId="07CBBCC9" w14:textId="55EAB048" w:rsidR="009D2F13" w:rsidRPr="009D2F13" w:rsidRDefault="009D2F13" w:rsidP="009D2F13">
      <w:pPr>
        <w:autoSpaceDE w:val="0"/>
        <w:autoSpaceDN w:val="0"/>
        <w:adjustRightInd w:val="0"/>
        <w:ind w:left="1440"/>
        <w:rPr>
          <w:rFonts w:asciiTheme="majorHAnsi" w:hAnsiTheme="majorHAnsi" w:cstheme="majorHAnsi"/>
          <w:shd w:val="clear" w:color="auto" w:fill="FFFFFF"/>
        </w:rPr>
      </w:pPr>
      <w:r w:rsidRPr="009D2F13">
        <w:rPr>
          <w:rFonts w:asciiTheme="majorHAnsi" w:hAnsiTheme="majorHAnsi" w:cstheme="majorHAnsi"/>
          <w:shd w:val="clear" w:color="auto" w:fill="FFFFFF"/>
        </w:rPr>
        <w:t>June 2020 - 18,549 children ha</w:t>
      </w:r>
      <w:r>
        <w:rPr>
          <w:rFonts w:asciiTheme="majorHAnsi" w:hAnsiTheme="majorHAnsi" w:cstheme="majorHAnsi"/>
          <w:shd w:val="clear" w:color="auto" w:fill="FFFFFF"/>
        </w:rPr>
        <w:t>d</w:t>
      </w:r>
      <w:r w:rsidRPr="009D2F13">
        <w:rPr>
          <w:rFonts w:asciiTheme="majorHAnsi" w:hAnsiTheme="majorHAnsi" w:cstheme="majorHAnsi"/>
          <w:shd w:val="clear" w:color="auto" w:fill="FFFFFF"/>
        </w:rPr>
        <w:t xml:space="preserve"> an end date of 11/6/20, of which 13,499 ha</w:t>
      </w:r>
      <w:r>
        <w:rPr>
          <w:rFonts w:asciiTheme="majorHAnsi" w:hAnsiTheme="majorHAnsi" w:cstheme="majorHAnsi"/>
          <w:shd w:val="clear" w:color="auto" w:fill="FFFFFF"/>
        </w:rPr>
        <w:t>d</w:t>
      </w:r>
      <w:r w:rsidRPr="009D2F13">
        <w:rPr>
          <w:rFonts w:asciiTheme="majorHAnsi" w:hAnsiTheme="majorHAnsi" w:cstheme="majorHAnsi"/>
          <w:shd w:val="clear" w:color="auto" w:fill="FFFFFF"/>
        </w:rPr>
        <w:t xml:space="preserve"> a new spell starting</w:t>
      </w:r>
      <w:r>
        <w:rPr>
          <w:rFonts w:asciiTheme="majorHAnsi" w:hAnsiTheme="majorHAnsi" w:cstheme="majorHAnsi"/>
          <w:shd w:val="clear" w:color="auto" w:fill="FFFFFF"/>
        </w:rPr>
        <w:t xml:space="preserve"> </w:t>
      </w:r>
      <w:r w:rsidRPr="009D2F13">
        <w:rPr>
          <w:rFonts w:asciiTheme="majorHAnsi" w:hAnsiTheme="majorHAnsi" w:cstheme="majorHAnsi"/>
          <w:shd w:val="clear" w:color="auto" w:fill="FFFFFF"/>
        </w:rPr>
        <w:t>between 11/6/20 and 11/8/20;</w:t>
      </w:r>
    </w:p>
    <w:p w14:paraId="2E160E76" w14:textId="77777777" w:rsidR="009D2F13" w:rsidRPr="009D2F13" w:rsidRDefault="009D2F13" w:rsidP="009D2F13">
      <w:pPr>
        <w:autoSpaceDE w:val="0"/>
        <w:autoSpaceDN w:val="0"/>
        <w:adjustRightInd w:val="0"/>
        <w:ind w:left="1440"/>
        <w:rPr>
          <w:rFonts w:asciiTheme="majorHAnsi" w:hAnsiTheme="majorHAnsi" w:cstheme="majorHAnsi"/>
          <w:shd w:val="clear" w:color="auto" w:fill="FFFFFF"/>
        </w:rPr>
      </w:pPr>
    </w:p>
    <w:p w14:paraId="669ABCFC" w14:textId="7F207F43" w:rsidR="009D2F13" w:rsidRPr="009D2F13" w:rsidRDefault="009D2F13" w:rsidP="009D2F13">
      <w:pPr>
        <w:autoSpaceDE w:val="0"/>
        <w:autoSpaceDN w:val="0"/>
        <w:adjustRightInd w:val="0"/>
        <w:ind w:left="1440"/>
        <w:rPr>
          <w:rFonts w:asciiTheme="majorHAnsi" w:hAnsiTheme="majorHAnsi" w:cstheme="majorHAnsi"/>
          <w:shd w:val="clear" w:color="auto" w:fill="FFFFFF"/>
        </w:rPr>
      </w:pPr>
      <w:r w:rsidRPr="009D2F13">
        <w:rPr>
          <w:rFonts w:asciiTheme="majorHAnsi" w:hAnsiTheme="majorHAnsi" w:cstheme="majorHAnsi"/>
          <w:shd w:val="clear" w:color="auto" w:fill="FFFFFF"/>
        </w:rPr>
        <w:t>July 2020 - 17,340 children ha</w:t>
      </w:r>
      <w:r>
        <w:rPr>
          <w:rFonts w:asciiTheme="majorHAnsi" w:hAnsiTheme="majorHAnsi" w:cstheme="majorHAnsi"/>
          <w:shd w:val="clear" w:color="auto" w:fill="FFFFFF"/>
        </w:rPr>
        <w:t>d</w:t>
      </w:r>
      <w:r w:rsidRPr="009D2F13">
        <w:rPr>
          <w:rFonts w:asciiTheme="majorHAnsi" w:hAnsiTheme="majorHAnsi" w:cstheme="majorHAnsi"/>
          <w:shd w:val="clear" w:color="auto" w:fill="FFFFFF"/>
        </w:rPr>
        <w:t xml:space="preserve"> an end date of 09/07/20, of which 13,157 ha</w:t>
      </w:r>
      <w:r>
        <w:rPr>
          <w:rFonts w:asciiTheme="majorHAnsi" w:hAnsiTheme="majorHAnsi" w:cstheme="majorHAnsi"/>
          <w:shd w:val="clear" w:color="auto" w:fill="FFFFFF"/>
        </w:rPr>
        <w:t>d</w:t>
      </w:r>
      <w:r w:rsidRPr="009D2F13">
        <w:rPr>
          <w:rFonts w:asciiTheme="majorHAnsi" w:hAnsiTheme="majorHAnsi" w:cstheme="majorHAnsi"/>
          <w:shd w:val="clear" w:color="auto" w:fill="FFFFFF"/>
        </w:rPr>
        <w:t xml:space="preserve"> a new spell starting</w:t>
      </w:r>
      <w:r>
        <w:rPr>
          <w:rFonts w:asciiTheme="majorHAnsi" w:hAnsiTheme="majorHAnsi" w:cstheme="majorHAnsi"/>
          <w:shd w:val="clear" w:color="auto" w:fill="FFFFFF"/>
        </w:rPr>
        <w:t xml:space="preserve"> betw</w:t>
      </w:r>
      <w:r w:rsidRPr="009D2F13">
        <w:rPr>
          <w:rFonts w:asciiTheme="majorHAnsi" w:hAnsiTheme="majorHAnsi" w:cstheme="majorHAnsi"/>
          <w:shd w:val="clear" w:color="auto" w:fill="FFFFFF"/>
        </w:rPr>
        <w:t>een 09/07/20 and 09/09/20;</w:t>
      </w:r>
    </w:p>
    <w:p w14:paraId="595100B0" w14:textId="77777777" w:rsidR="009D2F13" w:rsidRPr="009D2F13" w:rsidRDefault="009D2F13" w:rsidP="009D2F13">
      <w:pPr>
        <w:autoSpaceDE w:val="0"/>
        <w:autoSpaceDN w:val="0"/>
        <w:adjustRightInd w:val="0"/>
        <w:ind w:left="1440"/>
        <w:rPr>
          <w:rFonts w:asciiTheme="majorHAnsi" w:hAnsiTheme="majorHAnsi" w:cstheme="majorHAnsi"/>
          <w:shd w:val="clear" w:color="auto" w:fill="FFFFFF"/>
        </w:rPr>
      </w:pPr>
    </w:p>
    <w:p w14:paraId="3A11869A" w14:textId="491F2468" w:rsidR="009D2F13" w:rsidRPr="009D2F13" w:rsidRDefault="009D2F13" w:rsidP="009D2F13">
      <w:pPr>
        <w:autoSpaceDE w:val="0"/>
        <w:autoSpaceDN w:val="0"/>
        <w:adjustRightInd w:val="0"/>
        <w:ind w:left="1440"/>
        <w:rPr>
          <w:rFonts w:asciiTheme="majorHAnsi" w:hAnsiTheme="majorHAnsi" w:cstheme="majorHAnsi"/>
          <w:shd w:val="clear" w:color="auto" w:fill="FFFFFF"/>
        </w:rPr>
      </w:pPr>
      <w:r w:rsidRPr="009D2F13">
        <w:rPr>
          <w:rFonts w:asciiTheme="majorHAnsi" w:hAnsiTheme="majorHAnsi" w:cstheme="majorHAnsi"/>
          <w:shd w:val="clear" w:color="auto" w:fill="FFFFFF"/>
        </w:rPr>
        <w:t>August 2020 - 410,413 children ha</w:t>
      </w:r>
      <w:r>
        <w:rPr>
          <w:rFonts w:asciiTheme="majorHAnsi" w:hAnsiTheme="majorHAnsi" w:cstheme="majorHAnsi"/>
          <w:shd w:val="clear" w:color="auto" w:fill="FFFFFF"/>
        </w:rPr>
        <w:t>d</w:t>
      </w:r>
      <w:r w:rsidRPr="009D2F13">
        <w:rPr>
          <w:rFonts w:asciiTheme="majorHAnsi" w:hAnsiTheme="majorHAnsi" w:cstheme="majorHAnsi"/>
          <w:shd w:val="clear" w:color="auto" w:fill="FFFFFF"/>
        </w:rPr>
        <w:t xml:space="preserve"> an end date of 6/8/20, of which 398,584 ha</w:t>
      </w:r>
      <w:r>
        <w:rPr>
          <w:rFonts w:asciiTheme="majorHAnsi" w:hAnsiTheme="majorHAnsi" w:cstheme="majorHAnsi"/>
          <w:shd w:val="clear" w:color="auto" w:fill="FFFFFF"/>
        </w:rPr>
        <w:t>d</w:t>
      </w:r>
      <w:r w:rsidRPr="009D2F13">
        <w:rPr>
          <w:rFonts w:asciiTheme="majorHAnsi" w:hAnsiTheme="majorHAnsi" w:cstheme="majorHAnsi"/>
          <w:shd w:val="clear" w:color="auto" w:fill="FFFFFF"/>
        </w:rPr>
        <w:t xml:space="preserve"> a new spell starting</w:t>
      </w:r>
      <w:r>
        <w:rPr>
          <w:rFonts w:asciiTheme="majorHAnsi" w:hAnsiTheme="majorHAnsi" w:cstheme="majorHAnsi"/>
          <w:shd w:val="clear" w:color="auto" w:fill="FFFFFF"/>
        </w:rPr>
        <w:t xml:space="preserve"> </w:t>
      </w:r>
      <w:r w:rsidRPr="009D2F13">
        <w:rPr>
          <w:rFonts w:asciiTheme="majorHAnsi" w:hAnsiTheme="majorHAnsi" w:cstheme="majorHAnsi"/>
          <w:shd w:val="clear" w:color="auto" w:fill="FFFFFF"/>
        </w:rPr>
        <w:t>between 6/8/20 and 6/10/20;</w:t>
      </w:r>
    </w:p>
    <w:p w14:paraId="4D659198" w14:textId="77777777" w:rsidR="009D2F13" w:rsidRPr="009D2F13" w:rsidRDefault="009D2F13" w:rsidP="009D2F13">
      <w:pPr>
        <w:autoSpaceDE w:val="0"/>
        <w:autoSpaceDN w:val="0"/>
        <w:adjustRightInd w:val="0"/>
        <w:ind w:left="1440"/>
        <w:rPr>
          <w:rFonts w:asciiTheme="majorHAnsi" w:hAnsiTheme="majorHAnsi" w:cstheme="majorHAnsi"/>
          <w:shd w:val="clear" w:color="auto" w:fill="FFFFFF"/>
        </w:rPr>
      </w:pPr>
    </w:p>
    <w:p w14:paraId="312E0190" w14:textId="46061D3F" w:rsidR="009D2F13" w:rsidRPr="009D2F13" w:rsidRDefault="009D2F13" w:rsidP="009D2F13">
      <w:pPr>
        <w:autoSpaceDE w:val="0"/>
        <w:autoSpaceDN w:val="0"/>
        <w:adjustRightInd w:val="0"/>
        <w:ind w:left="1440"/>
        <w:rPr>
          <w:rFonts w:asciiTheme="majorHAnsi" w:hAnsiTheme="majorHAnsi" w:cstheme="majorHAnsi"/>
          <w:shd w:val="clear" w:color="auto" w:fill="FFFFFF"/>
        </w:rPr>
      </w:pPr>
      <w:r w:rsidRPr="009D2F13">
        <w:rPr>
          <w:rFonts w:asciiTheme="majorHAnsi" w:hAnsiTheme="majorHAnsi" w:cstheme="majorHAnsi"/>
          <w:shd w:val="clear" w:color="auto" w:fill="FFFFFF"/>
        </w:rPr>
        <w:t>Sept 2020: - 40,098 children ha</w:t>
      </w:r>
      <w:r>
        <w:rPr>
          <w:rFonts w:asciiTheme="majorHAnsi" w:hAnsiTheme="majorHAnsi" w:cstheme="majorHAnsi"/>
          <w:shd w:val="clear" w:color="auto" w:fill="FFFFFF"/>
        </w:rPr>
        <w:t>d</w:t>
      </w:r>
      <w:r w:rsidRPr="009D2F13">
        <w:rPr>
          <w:rFonts w:asciiTheme="majorHAnsi" w:hAnsiTheme="majorHAnsi" w:cstheme="majorHAnsi"/>
          <w:shd w:val="clear" w:color="auto" w:fill="FFFFFF"/>
        </w:rPr>
        <w:t xml:space="preserve"> an end date of 3/9/20, of which 31,425 ha</w:t>
      </w:r>
      <w:r>
        <w:rPr>
          <w:rFonts w:asciiTheme="majorHAnsi" w:hAnsiTheme="majorHAnsi" w:cstheme="majorHAnsi"/>
          <w:shd w:val="clear" w:color="auto" w:fill="FFFFFF"/>
        </w:rPr>
        <w:t>d</w:t>
      </w:r>
      <w:r w:rsidRPr="009D2F13">
        <w:rPr>
          <w:rFonts w:asciiTheme="majorHAnsi" w:hAnsiTheme="majorHAnsi" w:cstheme="majorHAnsi"/>
          <w:shd w:val="clear" w:color="auto" w:fill="FFFFFF"/>
        </w:rPr>
        <w:t xml:space="preserve"> a new start date starting </w:t>
      </w:r>
      <w:r>
        <w:rPr>
          <w:rFonts w:asciiTheme="majorHAnsi" w:hAnsiTheme="majorHAnsi" w:cstheme="majorHAnsi"/>
          <w:shd w:val="clear" w:color="auto" w:fill="FFFFFF"/>
        </w:rPr>
        <w:t xml:space="preserve"> </w:t>
      </w:r>
      <w:r w:rsidRPr="009D2F13">
        <w:rPr>
          <w:rFonts w:asciiTheme="majorHAnsi" w:hAnsiTheme="majorHAnsi" w:cstheme="majorHAnsi"/>
          <w:shd w:val="clear" w:color="auto" w:fill="FFFFFF"/>
        </w:rPr>
        <w:t>between 3/9/20 and 3/11/20;</w:t>
      </w:r>
    </w:p>
    <w:p w14:paraId="4CFEB2F3" w14:textId="77777777" w:rsidR="009D2F13" w:rsidRPr="009D2F13" w:rsidRDefault="009D2F13" w:rsidP="009D2F13">
      <w:pPr>
        <w:autoSpaceDE w:val="0"/>
        <w:autoSpaceDN w:val="0"/>
        <w:adjustRightInd w:val="0"/>
        <w:ind w:left="1440"/>
        <w:rPr>
          <w:rFonts w:asciiTheme="majorHAnsi" w:hAnsiTheme="majorHAnsi" w:cstheme="majorHAnsi"/>
          <w:shd w:val="clear" w:color="auto" w:fill="FFFFFF"/>
        </w:rPr>
      </w:pPr>
    </w:p>
    <w:p w14:paraId="181F3ED0" w14:textId="176FD267" w:rsidR="009D2F13" w:rsidRPr="009D2F13" w:rsidRDefault="009D2F13" w:rsidP="009D2F13">
      <w:pPr>
        <w:autoSpaceDE w:val="0"/>
        <w:autoSpaceDN w:val="0"/>
        <w:adjustRightInd w:val="0"/>
        <w:ind w:left="1440"/>
        <w:rPr>
          <w:rFonts w:asciiTheme="majorHAnsi" w:hAnsiTheme="majorHAnsi" w:cstheme="majorHAnsi"/>
          <w:shd w:val="clear" w:color="auto" w:fill="FFFFFF"/>
        </w:rPr>
      </w:pPr>
      <w:r w:rsidRPr="009D2F13">
        <w:rPr>
          <w:rFonts w:asciiTheme="majorHAnsi" w:hAnsiTheme="majorHAnsi" w:cstheme="majorHAnsi"/>
          <w:shd w:val="clear" w:color="auto" w:fill="FFFFFF"/>
        </w:rPr>
        <w:t>Oct 2020 - 79,062 children ha</w:t>
      </w:r>
      <w:r>
        <w:rPr>
          <w:rFonts w:asciiTheme="majorHAnsi" w:hAnsiTheme="majorHAnsi" w:cstheme="majorHAnsi"/>
          <w:shd w:val="clear" w:color="auto" w:fill="FFFFFF"/>
        </w:rPr>
        <w:t>d</w:t>
      </w:r>
      <w:r w:rsidRPr="009D2F13">
        <w:rPr>
          <w:rFonts w:asciiTheme="majorHAnsi" w:hAnsiTheme="majorHAnsi" w:cstheme="majorHAnsi"/>
          <w:shd w:val="clear" w:color="auto" w:fill="FFFFFF"/>
        </w:rPr>
        <w:t xml:space="preserve"> an end date of 1/10/20, 64,264 of which ha</w:t>
      </w:r>
      <w:r>
        <w:rPr>
          <w:rFonts w:asciiTheme="majorHAnsi" w:hAnsiTheme="majorHAnsi" w:cstheme="majorHAnsi"/>
          <w:shd w:val="clear" w:color="auto" w:fill="FFFFFF"/>
        </w:rPr>
        <w:t>d</w:t>
      </w:r>
      <w:r w:rsidRPr="009D2F13">
        <w:rPr>
          <w:rFonts w:asciiTheme="majorHAnsi" w:hAnsiTheme="majorHAnsi" w:cstheme="majorHAnsi"/>
          <w:shd w:val="clear" w:color="auto" w:fill="FFFFFF"/>
        </w:rPr>
        <w:t xml:space="preserve"> a new start date starting </w:t>
      </w:r>
      <w:r>
        <w:rPr>
          <w:rFonts w:asciiTheme="majorHAnsi" w:hAnsiTheme="majorHAnsi" w:cstheme="majorHAnsi"/>
          <w:shd w:val="clear" w:color="auto" w:fill="FFFFFF"/>
        </w:rPr>
        <w:t xml:space="preserve"> </w:t>
      </w:r>
      <w:r w:rsidRPr="009D2F13">
        <w:rPr>
          <w:rFonts w:asciiTheme="majorHAnsi" w:hAnsiTheme="majorHAnsi" w:cstheme="majorHAnsi"/>
          <w:shd w:val="clear" w:color="auto" w:fill="FFFFFF"/>
        </w:rPr>
        <w:t>between 1/10/20 and 1/12/20;</w:t>
      </w:r>
    </w:p>
    <w:p w14:paraId="01B979DF" w14:textId="77777777" w:rsidR="009D2F13" w:rsidRPr="009D2F13" w:rsidRDefault="009D2F13" w:rsidP="009D2F13">
      <w:pPr>
        <w:autoSpaceDE w:val="0"/>
        <w:autoSpaceDN w:val="0"/>
        <w:adjustRightInd w:val="0"/>
        <w:ind w:left="1440"/>
        <w:rPr>
          <w:rFonts w:asciiTheme="majorHAnsi" w:hAnsiTheme="majorHAnsi" w:cstheme="majorHAnsi"/>
          <w:shd w:val="clear" w:color="auto" w:fill="FFFFFF"/>
        </w:rPr>
      </w:pPr>
    </w:p>
    <w:p w14:paraId="64EA4155" w14:textId="129C99F0" w:rsidR="009D2F13" w:rsidRPr="009D2F13" w:rsidRDefault="009D2F13" w:rsidP="009D2F13">
      <w:pPr>
        <w:autoSpaceDE w:val="0"/>
        <w:autoSpaceDN w:val="0"/>
        <w:adjustRightInd w:val="0"/>
        <w:ind w:left="1440"/>
        <w:rPr>
          <w:rFonts w:asciiTheme="majorHAnsi" w:hAnsiTheme="majorHAnsi" w:cstheme="majorHAnsi"/>
          <w:shd w:val="clear" w:color="auto" w:fill="FFFFFF"/>
        </w:rPr>
      </w:pPr>
      <w:r w:rsidRPr="009D2F13">
        <w:rPr>
          <w:rFonts w:asciiTheme="majorHAnsi" w:hAnsiTheme="majorHAnsi" w:cstheme="majorHAnsi"/>
          <w:shd w:val="clear" w:color="auto" w:fill="FFFFFF"/>
        </w:rPr>
        <w:t>Oct 2020 - 15,964 children ha</w:t>
      </w:r>
      <w:r>
        <w:rPr>
          <w:rFonts w:asciiTheme="majorHAnsi" w:hAnsiTheme="majorHAnsi" w:cstheme="majorHAnsi"/>
          <w:shd w:val="clear" w:color="auto" w:fill="FFFFFF"/>
        </w:rPr>
        <w:t>d</w:t>
      </w:r>
      <w:r w:rsidRPr="009D2F13">
        <w:rPr>
          <w:rFonts w:asciiTheme="majorHAnsi" w:hAnsiTheme="majorHAnsi" w:cstheme="majorHAnsi"/>
          <w:shd w:val="clear" w:color="auto" w:fill="FFFFFF"/>
        </w:rPr>
        <w:t xml:space="preserve"> an end date of 29/10/20, 13,362 of which ha</w:t>
      </w:r>
      <w:r>
        <w:rPr>
          <w:rFonts w:asciiTheme="majorHAnsi" w:hAnsiTheme="majorHAnsi" w:cstheme="majorHAnsi"/>
          <w:shd w:val="clear" w:color="auto" w:fill="FFFFFF"/>
        </w:rPr>
        <w:t>d</w:t>
      </w:r>
      <w:r w:rsidRPr="009D2F13">
        <w:rPr>
          <w:rFonts w:asciiTheme="majorHAnsi" w:hAnsiTheme="majorHAnsi" w:cstheme="majorHAnsi"/>
          <w:shd w:val="clear" w:color="auto" w:fill="FFFFFF"/>
        </w:rPr>
        <w:t xml:space="preserve"> a new start date starting between 29/10/20 and 29/12/20;</w:t>
      </w:r>
    </w:p>
    <w:p w14:paraId="09D9342C" w14:textId="77777777" w:rsidR="009D2F13" w:rsidRPr="009D2F13" w:rsidRDefault="009D2F13" w:rsidP="009D2F13">
      <w:pPr>
        <w:autoSpaceDE w:val="0"/>
        <w:autoSpaceDN w:val="0"/>
        <w:adjustRightInd w:val="0"/>
        <w:ind w:left="1440"/>
        <w:rPr>
          <w:rFonts w:asciiTheme="majorHAnsi" w:hAnsiTheme="majorHAnsi" w:cstheme="majorHAnsi"/>
          <w:shd w:val="clear" w:color="auto" w:fill="FFFFFF"/>
        </w:rPr>
      </w:pPr>
    </w:p>
    <w:p w14:paraId="307B7BB0" w14:textId="50F70109" w:rsidR="009D2F13" w:rsidRPr="009D2F13" w:rsidRDefault="009D2F13" w:rsidP="009D2F13">
      <w:pPr>
        <w:autoSpaceDE w:val="0"/>
        <w:autoSpaceDN w:val="0"/>
        <w:adjustRightInd w:val="0"/>
        <w:ind w:left="1440"/>
        <w:rPr>
          <w:rFonts w:asciiTheme="majorHAnsi" w:hAnsiTheme="majorHAnsi" w:cstheme="majorHAnsi"/>
          <w:shd w:val="clear" w:color="auto" w:fill="FFFFFF"/>
        </w:rPr>
      </w:pPr>
      <w:r w:rsidRPr="009D2F13">
        <w:rPr>
          <w:rFonts w:asciiTheme="majorHAnsi" w:hAnsiTheme="majorHAnsi" w:cstheme="majorHAnsi"/>
          <w:shd w:val="clear" w:color="auto" w:fill="FFFFFF"/>
        </w:rPr>
        <w:t>Nov 2020 15,279 children ha</w:t>
      </w:r>
      <w:r>
        <w:rPr>
          <w:rFonts w:asciiTheme="majorHAnsi" w:hAnsiTheme="majorHAnsi" w:cstheme="majorHAnsi"/>
          <w:shd w:val="clear" w:color="auto" w:fill="FFFFFF"/>
        </w:rPr>
        <w:t>d</w:t>
      </w:r>
      <w:r w:rsidRPr="009D2F13">
        <w:rPr>
          <w:rFonts w:asciiTheme="majorHAnsi" w:hAnsiTheme="majorHAnsi" w:cstheme="majorHAnsi"/>
          <w:shd w:val="clear" w:color="auto" w:fill="FFFFFF"/>
        </w:rPr>
        <w:t xml:space="preserve"> an end date of 26/11/20, 13,828 of which ha</w:t>
      </w:r>
      <w:r>
        <w:rPr>
          <w:rFonts w:asciiTheme="majorHAnsi" w:hAnsiTheme="majorHAnsi" w:cstheme="majorHAnsi"/>
          <w:shd w:val="clear" w:color="auto" w:fill="FFFFFF"/>
        </w:rPr>
        <w:t>d</w:t>
      </w:r>
      <w:r w:rsidRPr="009D2F13">
        <w:rPr>
          <w:rFonts w:asciiTheme="majorHAnsi" w:hAnsiTheme="majorHAnsi" w:cstheme="majorHAnsi"/>
          <w:shd w:val="clear" w:color="auto" w:fill="FFFFFF"/>
        </w:rPr>
        <w:t xml:space="preserve"> a new start date starting between 26/11/20 and 1/02/21 (pre tactical extract);</w:t>
      </w:r>
    </w:p>
    <w:p w14:paraId="0C44DF7D" w14:textId="77777777" w:rsidR="009D2F13" w:rsidRPr="009D2F13" w:rsidRDefault="009D2F13" w:rsidP="009D2F13">
      <w:pPr>
        <w:autoSpaceDE w:val="0"/>
        <w:autoSpaceDN w:val="0"/>
        <w:adjustRightInd w:val="0"/>
        <w:ind w:left="1440"/>
        <w:rPr>
          <w:rFonts w:asciiTheme="majorHAnsi" w:hAnsiTheme="majorHAnsi" w:cstheme="majorHAnsi"/>
          <w:shd w:val="clear" w:color="auto" w:fill="FFFFFF"/>
        </w:rPr>
      </w:pPr>
    </w:p>
    <w:p w14:paraId="7D27F1AD" w14:textId="11E12DC1" w:rsidR="009D2F13" w:rsidRPr="009D2F13" w:rsidRDefault="009D2F13" w:rsidP="009D2F13">
      <w:pPr>
        <w:autoSpaceDE w:val="0"/>
        <w:autoSpaceDN w:val="0"/>
        <w:adjustRightInd w:val="0"/>
        <w:ind w:left="1440"/>
        <w:rPr>
          <w:rFonts w:asciiTheme="majorHAnsi" w:hAnsiTheme="majorHAnsi" w:cstheme="majorHAnsi"/>
          <w:shd w:val="clear" w:color="auto" w:fill="FFFFFF"/>
        </w:rPr>
      </w:pPr>
      <w:r w:rsidRPr="009D2F13">
        <w:rPr>
          <w:rFonts w:asciiTheme="majorHAnsi" w:hAnsiTheme="majorHAnsi" w:cstheme="majorHAnsi"/>
          <w:shd w:val="clear" w:color="auto" w:fill="FFFFFF"/>
        </w:rPr>
        <w:t>Dec 2020 10,311 children ha</w:t>
      </w:r>
      <w:r>
        <w:rPr>
          <w:rFonts w:asciiTheme="majorHAnsi" w:hAnsiTheme="majorHAnsi" w:cstheme="majorHAnsi"/>
          <w:shd w:val="clear" w:color="auto" w:fill="FFFFFF"/>
        </w:rPr>
        <w:t>d</w:t>
      </w:r>
      <w:r w:rsidRPr="009D2F13">
        <w:rPr>
          <w:rFonts w:asciiTheme="majorHAnsi" w:hAnsiTheme="majorHAnsi" w:cstheme="majorHAnsi"/>
          <w:shd w:val="clear" w:color="auto" w:fill="FFFFFF"/>
        </w:rPr>
        <w:t xml:space="preserve"> an end date of 24/12/20, 8893 of which have a new start da</w:t>
      </w:r>
      <w:r w:rsidR="001B0950">
        <w:rPr>
          <w:rFonts w:asciiTheme="majorHAnsi" w:hAnsiTheme="majorHAnsi" w:cstheme="majorHAnsi"/>
          <w:shd w:val="clear" w:color="auto" w:fill="FFFFFF"/>
        </w:rPr>
        <w:t>te</w:t>
      </w:r>
      <w:r>
        <w:rPr>
          <w:rFonts w:asciiTheme="majorHAnsi" w:hAnsiTheme="majorHAnsi" w:cstheme="majorHAnsi"/>
          <w:shd w:val="clear" w:color="auto" w:fill="FFFFFF"/>
        </w:rPr>
        <w:t xml:space="preserve"> </w:t>
      </w:r>
      <w:r w:rsidRPr="009D2F13">
        <w:rPr>
          <w:rFonts w:asciiTheme="majorHAnsi" w:hAnsiTheme="majorHAnsi" w:cstheme="majorHAnsi"/>
          <w:shd w:val="clear" w:color="auto" w:fill="FFFFFF"/>
        </w:rPr>
        <w:t>starting between 24/12/20 and 1/02/21 (pre tactical extract);</w:t>
      </w:r>
    </w:p>
    <w:p w14:paraId="006F6659" w14:textId="77777777" w:rsidR="009D2F13" w:rsidRPr="009D2F13" w:rsidRDefault="009D2F13" w:rsidP="009D2F13">
      <w:pPr>
        <w:autoSpaceDE w:val="0"/>
        <w:autoSpaceDN w:val="0"/>
        <w:adjustRightInd w:val="0"/>
        <w:rPr>
          <w:rFonts w:asciiTheme="majorHAnsi" w:hAnsiTheme="majorHAnsi" w:cstheme="majorHAnsi"/>
          <w:shd w:val="clear" w:color="auto" w:fill="FFFFFF"/>
        </w:rPr>
      </w:pPr>
    </w:p>
    <w:p w14:paraId="6B0E1761" w14:textId="692D9D4E" w:rsidR="009D2F13" w:rsidRPr="009D2F13" w:rsidRDefault="009D2F13" w:rsidP="00ED3262">
      <w:pPr>
        <w:autoSpaceDE w:val="0"/>
        <w:autoSpaceDN w:val="0"/>
        <w:adjustRightInd w:val="0"/>
        <w:ind w:left="720"/>
        <w:rPr>
          <w:rFonts w:asciiTheme="majorHAnsi" w:hAnsiTheme="majorHAnsi" w:cstheme="majorHAnsi"/>
          <w:shd w:val="clear" w:color="auto" w:fill="FFFFFF"/>
        </w:rPr>
      </w:pPr>
      <w:r w:rsidRPr="009D2F13">
        <w:rPr>
          <w:rFonts w:asciiTheme="majorHAnsi" w:hAnsiTheme="majorHAnsi" w:cstheme="majorHAnsi"/>
          <w:shd w:val="clear" w:color="auto" w:fill="FFFFFF"/>
        </w:rPr>
        <w:t>These end dates look odd and suggest</w:t>
      </w:r>
      <w:r w:rsidR="00ED3262">
        <w:rPr>
          <w:rFonts w:asciiTheme="majorHAnsi" w:hAnsiTheme="majorHAnsi" w:cstheme="majorHAnsi"/>
          <w:shd w:val="clear" w:color="auto" w:fill="FFFFFF"/>
        </w:rPr>
        <w:t>ed</w:t>
      </w:r>
      <w:r w:rsidRPr="009D2F13">
        <w:rPr>
          <w:rFonts w:asciiTheme="majorHAnsi" w:hAnsiTheme="majorHAnsi" w:cstheme="majorHAnsi"/>
          <w:shd w:val="clear" w:color="auto" w:fill="FFFFFF"/>
        </w:rPr>
        <w:t xml:space="preserve"> there </w:t>
      </w:r>
      <w:r w:rsidR="00ED3262">
        <w:rPr>
          <w:rFonts w:asciiTheme="majorHAnsi" w:hAnsiTheme="majorHAnsi" w:cstheme="majorHAnsi"/>
          <w:shd w:val="clear" w:color="auto" w:fill="FFFFFF"/>
        </w:rPr>
        <w:t>wa</w:t>
      </w:r>
      <w:r w:rsidRPr="009D2F13">
        <w:rPr>
          <w:rFonts w:asciiTheme="majorHAnsi" w:hAnsiTheme="majorHAnsi" w:cstheme="majorHAnsi"/>
          <w:shd w:val="clear" w:color="auto" w:fill="FFFFFF"/>
        </w:rPr>
        <w:t>s a data problem during this period. The gap between</w:t>
      </w:r>
      <w:r w:rsidR="00ED3262">
        <w:rPr>
          <w:rFonts w:asciiTheme="majorHAnsi" w:hAnsiTheme="majorHAnsi" w:cstheme="majorHAnsi"/>
          <w:shd w:val="clear" w:color="auto" w:fill="FFFFFF"/>
        </w:rPr>
        <w:t xml:space="preserve"> </w:t>
      </w:r>
      <w:r w:rsidRPr="009D2F13">
        <w:rPr>
          <w:rFonts w:asciiTheme="majorHAnsi" w:hAnsiTheme="majorHAnsi" w:cstheme="majorHAnsi"/>
          <w:shd w:val="clear" w:color="auto" w:fill="FFFFFF"/>
        </w:rPr>
        <w:t>the spells reduces the CHB weeks being calculated in this code and distorts the distribution for</w:t>
      </w:r>
      <w:r w:rsidR="00ED3262">
        <w:rPr>
          <w:rFonts w:asciiTheme="majorHAnsi" w:hAnsiTheme="majorHAnsi" w:cstheme="majorHAnsi"/>
          <w:shd w:val="clear" w:color="auto" w:fill="FFFFFF"/>
        </w:rPr>
        <w:t xml:space="preserve"> </w:t>
      </w:r>
      <w:r w:rsidRPr="009D2F13">
        <w:rPr>
          <w:rFonts w:asciiTheme="majorHAnsi" w:hAnsiTheme="majorHAnsi" w:cstheme="majorHAnsi"/>
          <w:shd w:val="clear" w:color="auto" w:fill="FFFFFF"/>
        </w:rPr>
        <w:t xml:space="preserve">the 2020/21 tax year. </w:t>
      </w:r>
    </w:p>
    <w:p w14:paraId="16A3D622" w14:textId="77777777" w:rsidR="009D2F13" w:rsidRDefault="009D2F13" w:rsidP="009D2F13">
      <w:pPr>
        <w:autoSpaceDE w:val="0"/>
        <w:autoSpaceDN w:val="0"/>
        <w:adjustRightInd w:val="0"/>
        <w:rPr>
          <w:rFonts w:ascii="Courier New" w:hAnsi="Courier New" w:cs="Courier New"/>
          <w:color w:val="1B7A1B"/>
          <w:sz w:val="22"/>
          <w:szCs w:val="22"/>
          <w:shd w:val="clear" w:color="auto" w:fill="FFFFFF"/>
        </w:rPr>
      </w:pPr>
    </w:p>
    <w:p w14:paraId="710C2313" w14:textId="1D971C6D" w:rsidR="009D2F13" w:rsidRPr="00ED3262" w:rsidRDefault="00ED3262" w:rsidP="00ED3262">
      <w:pPr>
        <w:autoSpaceDE w:val="0"/>
        <w:autoSpaceDN w:val="0"/>
        <w:adjustRightInd w:val="0"/>
        <w:ind w:left="720"/>
        <w:rPr>
          <w:rFonts w:asciiTheme="majorHAnsi" w:hAnsiTheme="majorHAnsi" w:cstheme="majorHAnsi"/>
          <w:shd w:val="clear" w:color="auto" w:fill="FFFFFF"/>
        </w:rPr>
      </w:pPr>
      <w:r>
        <w:rPr>
          <w:rFonts w:asciiTheme="majorHAnsi" w:hAnsiTheme="majorHAnsi" w:cstheme="majorHAnsi"/>
          <w:shd w:val="clear" w:color="auto" w:fill="FFFFFF"/>
        </w:rPr>
        <w:t>Data cleaning rules were derived that</w:t>
      </w:r>
      <w:r w:rsidR="009D2F13" w:rsidRPr="00ED3262">
        <w:rPr>
          <w:rFonts w:asciiTheme="majorHAnsi" w:hAnsiTheme="majorHAnsi" w:cstheme="majorHAnsi"/>
          <w:shd w:val="clear" w:color="auto" w:fill="FFFFFF"/>
        </w:rPr>
        <w:t xml:space="preserve"> change</w:t>
      </w:r>
      <w:r>
        <w:rPr>
          <w:rFonts w:asciiTheme="majorHAnsi" w:hAnsiTheme="majorHAnsi" w:cstheme="majorHAnsi"/>
          <w:shd w:val="clear" w:color="auto" w:fill="FFFFFF"/>
        </w:rPr>
        <w:t>d</w:t>
      </w:r>
      <w:r w:rsidR="009D2F13" w:rsidRPr="00ED3262">
        <w:rPr>
          <w:rFonts w:asciiTheme="majorHAnsi" w:hAnsiTheme="majorHAnsi" w:cstheme="majorHAnsi"/>
          <w:shd w:val="clear" w:color="auto" w:fill="FFFFFF"/>
        </w:rPr>
        <w:t xml:space="preserve"> the start date on the new spell to be the same day as the end date on the</w:t>
      </w:r>
      <w:r>
        <w:rPr>
          <w:rFonts w:asciiTheme="majorHAnsi" w:hAnsiTheme="majorHAnsi" w:cstheme="majorHAnsi"/>
          <w:shd w:val="clear" w:color="auto" w:fill="FFFFFF"/>
        </w:rPr>
        <w:t xml:space="preserve"> </w:t>
      </w:r>
      <w:r w:rsidR="009D2F13" w:rsidRPr="00ED3262">
        <w:rPr>
          <w:rFonts w:asciiTheme="majorHAnsi" w:hAnsiTheme="majorHAnsi" w:cstheme="majorHAnsi"/>
          <w:shd w:val="clear" w:color="auto" w:fill="FFFFFF"/>
        </w:rPr>
        <w:t>closing spell. This generate</w:t>
      </w:r>
      <w:r>
        <w:rPr>
          <w:rFonts w:asciiTheme="majorHAnsi" w:hAnsiTheme="majorHAnsi" w:cstheme="majorHAnsi"/>
          <w:shd w:val="clear" w:color="auto" w:fill="FFFFFF"/>
        </w:rPr>
        <w:t>d</w:t>
      </w:r>
      <w:r w:rsidR="009D2F13" w:rsidRPr="00ED3262">
        <w:rPr>
          <w:rFonts w:asciiTheme="majorHAnsi" w:hAnsiTheme="majorHAnsi" w:cstheme="majorHAnsi"/>
          <w:shd w:val="clear" w:color="auto" w:fill="FFFFFF"/>
        </w:rPr>
        <w:t xml:space="preserve"> a continuous duration split over 2 spells - correcting the data and the</w:t>
      </w:r>
      <w:r>
        <w:rPr>
          <w:rFonts w:asciiTheme="majorHAnsi" w:hAnsiTheme="majorHAnsi" w:cstheme="majorHAnsi"/>
          <w:shd w:val="clear" w:color="auto" w:fill="FFFFFF"/>
        </w:rPr>
        <w:t xml:space="preserve"> </w:t>
      </w:r>
      <w:r w:rsidR="009D2F13" w:rsidRPr="00ED3262">
        <w:rPr>
          <w:rFonts w:asciiTheme="majorHAnsi" w:hAnsiTheme="majorHAnsi" w:cstheme="majorHAnsi"/>
          <w:shd w:val="clear" w:color="auto" w:fill="FFFFFF"/>
        </w:rPr>
        <w:t>distribution.</w:t>
      </w:r>
    </w:p>
    <w:p w14:paraId="79AA968C" w14:textId="77777777" w:rsidR="009D2F13" w:rsidRPr="00ED3262" w:rsidRDefault="009D2F13" w:rsidP="009D2F13">
      <w:pPr>
        <w:autoSpaceDE w:val="0"/>
        <w:autoSpaceDN w:val="0"/>
        <w:adjustRightInd w:val="0"/>
        <w:rPr>
          <w:rFonts w:asciiTheme="majorHAnsi" w:hAnsiTheme="majorHAnsi" w:cstheme="majorHAnsi"/>
          <w:shd w:val="clear" w:color="auto" w:fill="FFFFFF"/>
        </w:rPr>
      </w:pPr>
    </w:p>
    <w:p w14:paraId="205E6270" w14:textId="77777777" w:rsidR="009D2F13" w:rsidRPr="00ED3262" w:rsidRDefault="009D2F13" w:rsidP="00ED3262">
      <w:pPr>
        <w:autoSpaceDE w:val="0"/>
        <w:autoSpaceDN w:val="0"/>
        <w:adjustRightInd w:val="0"/>
        <w:ind w:left="720"/>
        <w:rPr>
          <w:rFonts w:asciiTheme="majorHAnsi" w:hAnsiTheme="majorHAnsi" w:cstheme="majorHAnsi"/>
          <w:shd w:val="clear" w:color="auto" w:fill="FFFFFF"/>
        </w:rPr>
      </w:pPr>
      <w:r w:rsidRPr="00ED3262">
        <w:rPr>
          <w:rFonts w:asciiTheme="majorHAnsi" w:hAnsiTheme="majorHAnsi" w:cstheme="majorHAnsi"/>
          <w:shd w:val="clear" w:color="auto" w:fill="FFFFFF"/>
        </w:rPr>
        <w:t>Example:</w:t>
      </w:r>
    </w:p>
    <w:p w14:paraId="5FF3139D" w14:textId="1BFE8C86" w:rsidR="009D2F13" w:rsidRDefault="009D2F13" w:rsidP="00ED3262">
      <w:pPr>
        <w:autoSpaceDE w:val="0"/>
        <w:autoSpaceDN w:val="0"/>
        <w:adjustRightInd w:val="0"/>
        <w:rPr>
          <w:rFonts w:asciiTheme="majorHAnsi" w:hAnsiTheme="majorHAnsi" w:cstheme="majorHAnsi"/>
          <w:shd w:val="clear" w:color="auto" w:fill="FFFFFF"/>
        </w:rPr>
      </w:pPr>
    </w:p>
    <w:p w14:paraId="0F61B70A" w14:textId="7A1C1595" w:rsidR="00ED3262" w:rsidRDefault="00ED3262" w:rsidP="00ED3262">
      <w:pPr>
        <w:autoSpaceDE w:val="0"/>
        <w:autoSpaceDN w:val="0"/>
        <w:adjustRightInd w:val="0"/>
        <w:ind w:left="1440"/>
        <w:rPr>
          <w:rFonts w:asciiTheme="majorHAnsi" w:hAnsiTheme="majorHAnsi" w:cstheme="majorHAnsi"/>
          <w:shd w:val="clear" w:color="auto" w:fill="FFFFFF"/>
        </w:rPr>
      </w:pPr>
      <w:r>
        <w:rPr>
          <w:rFonts w:asciiTheme="majorHAnsi" w:hAnsiTheme="majorHAnsi" w:cstheme="majorHAnsi"/>
          <w:shd w:val="clear" w:color="auto" w:fill="FFFFFF"/>
        </w:rPr>
        <w:t>Before correction:</w:t>
      </w:r>
    </w:p>
    <w:p w14:paraId="2274DCFB" w14:textId="77777777" w:rsidR="00ED3262" w:rsidRDefault="00ED3262" w:rsidP="00ED3262">
      <w:pPr>
        <w:autoSpaceDE w:val="0"/>
        <w:autoSpaceDN w:val="0"/>
        <w:adjustRightInd w:val="0"/>
        <w:ind w:left="1440"/>
        <w:rPr>
          <w:rFonts w:asciiTheme="majorHAnsi" w:hAnsiTheme="majorHAnsi" w:cstheme="majorHAnsi"/>
          <w:shd w:val="clear" w:color="auto" w:fill="FFFFFF"/>
        </w:rPr>
      </w:pPr>
    </w:p>
    <w:p w14:paraId="5909E591" w14:textId="1748A785" w:rsidR="009D2F13" w:rsidRPr="00ED3262" w:rsidRDefault="009D2F13" w:rsidP="00ED3262">
      <w:pPr>
        <w:autoSpaceDE w:val="0"/>
        <w:autoSpaceDN w:val="0"/>
        <w:adjustRightInd w:val="0"/>
        <w:ind w:left="1440"/>
        <w:rPr>
          <w:rFonts w:asciiTheme="majorHAnsi" w:hAnsiTheme="majorHAnsi" w:cstheme="majorHAnsi"/>
          <w:shd w:val="clear" w:color="auto" w:fill="FFFFFF"/>
        </w:rPr>
      </w:pPr>
      <w:r w:rsidRPr="00ED3262">
        <w:rPr>
          <w:rFonts w:asciiTheme="majorHAnsi" w:hAnsiTheme="majorHAnsi" w:cstheme="majorHAnsi"/>
          <w:shd w:val="clear" w:color="auto" w:fill="FFFFFF"/>
        </w:rPr>
        <w:tab/>
      </w:r>
      <w:r w:rsidRPr="00ED3262">
        <w:rPr>
          <w:rFonts w:asciiTheme="majorHAnsi" w:hAnsiTheme="majorHAnsi" w:cstheme="majorHAnsi"/>
          <w:shd w:val="clear" w:color="auto" w:fill="FFFFFF"/>
        </w:rPr>
        <w:tab/>
        <w:t>Start date</w:t>
      </w:r>
      <w:r w:rsidR="00ED3262">
        <w:rPr>
          <w:rFonts w:asciiTheme="majorHAnsi" w:hAnsiTheme="majorHAnsi" w:cstheme="majorHAnsi"/>
          <w:shd w:val="clear" w:color="auto" w:fill="FFFFFF"/>
        </w:rPr>
        <w:tab/>
      </w:r>
      <w:r w:rsidR="00ED3262">
        <w:rPr>
          <w:rFonts w:asciiTheme="majorHAnsi" w:hAnsiTheme="majorHAnsi" w:cstheme="majorHAnsi"/>
          <w:shd w:val="clear" w:color="auto" w:fill="FFFFFF"/>
        </w:rPr>
        <w:tab/>
      </w:r>
      <w:r w:rsidRPr="00ED3262">
        <w:rPr>
          <w:rFonts w:asciiTheme="majorHAnsi" w:hAnsiTheme="majorHAnsi" w:cstheme="majorHAnsi"/>
          <w:shd w:val="clear" w:color="auto" w:fill="FFFFFF"/>
        </w:rPr>
        <w:t>End date</w:t>
      </w:r>
    </w:p>
    <w:p w14:paraId="6BB8D386" w14:textId="0B568DCF" w:rsidR="009D2F13" w:rsidRPr="00ED3262" w:rsidRDefault="009D2F13" w:rsidP="00ED3262">
      <w:pPr>
        <w:autoSpaceDE w:val="0"/>
        <w:autoSpaceDN w:val="0"/>
        <w:adjustRightInd w:val="0"/>
        <w:ind w:left="1440"/>
        <w:rPr>
          <w:rFonts w:asciiTheme="majorHAnsi" w:hAnsiTheme="majorHAnsi" w:cstheme="majorHAnsi"/>
          <w:shd w:val="clear" w:color="auto" w:fill="FFFFFF"/>
        </w:rPr>
      </w:pPr>
      <w:r w:rsidRPr="00ED3262">
        <w:rPr>
          <w:rFonts w:asciiTheme="majorHAnsi" w:hAnsiTheme="majorHAnsi" w:cstheme="majorHAnsi"/>
          <w:shd w:val="clear" w:color="auto" w:fill="FFFFFF"/>
        </w:rPr>
        <w:t>Spell 1</w:t>
      </w:r>
      <w:r w:rsidRPr="00ED3262">
        <w:rPr>
          <w:rFonts w:asciiTheme="majorHAnsi" w:hAnsiTheme="majorHAnsi" w:cstheme="majorHAnsi"/>
          <w:shd w:val="clear" w:color="auto" w:fill="FFFFFF"/>
        </w:rPr>
        <w:tab/>
      </w:r>
      <w:r w:rsidRPr="00ED3262">
        <w:rPr>
          <w:rFonts w:asciiTheme="majorHAnsi" w:hAnsiTheme="majorHAnsi" w:cstheme="majorHAnsi"/>
          <w:shd w:val="clear" w:color="auto" w:fill="FFFFFF"/>
        </w:rPr>
        <w:tab/>
        <w:t>12AUG2019</w:t>
      </w:r>
      <w:r w:rsidRPr="00ED3262">
        <w:rPr>
          <w:rFonts w:asciiTheme="majorHAnsi" w:hAnsiTheme="majorHAnsi" w:cstheme="majorHAnsi"/>
          <w:shd w:val="clear" w:color="auto" w:fill="FFFFFF"/>
        </w:rPr>
        <w:tab/>
      </w:r>
      <w:r w:rsidR="00ED3262">
        <w:rPr>
          <w:rFonts w:asciiTheme="majorHAnsi" w:hAnsiTheme="majorHAnsi" w:cstheme="majorHAnsi"/>
          <w:shd w:val="clear" w:color="auto" w:fill="FFFFFF"/>
        </w:rPr>
        <w:tab/>
      </w:r>
      <w:r w:rsidRPr="00ED3262">
        <w:rPr>
          <w:rFonts w:asciiTheme="majorHAnsi" w:hAnsiTheme="majorHAnsi" w:cstheme="majorHAnsi"/>
          <w:shd w:val="clear" w:color="auto" w:fill="FFFFFF"/>
        </w:rPr>
        <w:t>06AUG2020</w:t>
      </w:r>
    </w:p>
    <w:p w14:paraId="2C97B271" w14:textId="77777777" w:rsidR="009D2F13" w:rsidRPr="00ED3262" w:rsidRDefault="009D2F13" w:rsidP="00ED3262">
      <w:pPr>
        <w:autoSpaceDE w:val="0"/>
        <w:autoSpaceDN w:val="0"/>
        <w:adjustRightInd w:val="0"/>
        <w:ind w:left="1440"/>
        <w:rPr>
          <w:rFonts w:asciiTheme="majorHAnsi" w:hAnsiTheme="majorHAnsi" w:cstheme="majorHAnsi"/>
          <w:shd w:val="clear" w:color="auto" w:fill="FFFFFF"/>
        </w:rPr>
      </w:pPr>
      <w:r w:rsidRPr="00ED3262">
        <w:rPr>
          <w:rFonts w:asciiTheme="majorHAnsi" w:hAnsiTheme="majorHAnsi" w:cstheme="majorHAnsi"/>
          <w:shd w:val="clear" w:color="auto" w:fill="FFFFFF"/>
        </w:rPr>
        <w:t>Spell 2</w:t>
      </w:r>
      <w:r w:rsidRPr="00ED3262">
        <w:rPr>
          <w:rFonts w:asciiTheme="majorHAnsi" w:hAnsiTheme="majorHAnsi" w:cstheme="majorHAnsi"/>
          <w:shd w:val="clear" w:color="auto" w:fill="FFFFFF"/>
        </w:rPr>
        <w:tab/>
      </w:r>
      <w:r w:rsidRPr="00ED3262">
        <w:rPr>
          <w:rFonts w:asciiTheme="majorHAnsi" w:hAnsiTheme="majorHAnsi" w:cstheme="majorHAnsi"/>
          <w:shd w:val="clear" w:color="auto" w:fill="FFFFFF"/>
        </w:rPr>
        <w:tab/>
        <w:t xml:space="preserve">16AUG2020       </w:t>
      </w:r>
      <w:r w:rsidRPr="00ED3262">
        <w:rPr>
          <w:rFonts w:asciiTheme="majorHAnsi" w:hAnsiTheme="majorHAnsi" w:cstheme="majorHAnsi"/>
          <w:shd w:val="clear" w:color="auto" w:fill="FFFFFF"/>
        </w:rPr>
        <w:tab/>
      </w:r>
      <w:r w:rsidRPr="00ED3262">
        <w:rPr>
          <w:rFonts w:asciiTheme="majorHAnsi" w:hAnsiTheme="majorHAnsi" w:cstheme="majorHAnsi"/>
          <w:shd w:val="clear" w:color="auto" w:fill="FFFFFF"/>
        </w:rPr>
        <w:tab/>
        <w:t>.</w:t>
      </w:r>
    </w:p>
    <w:p w14:paraId="5524982E" w14:textId="77777777" w:rsidR="00ED3262" w:rsidRDefault="00ED3262" w:rsidP="00ED3262">
      <w:pPr>
        <w:autoSpaceDE w:val="0"/>
        <w:autoSpaceDN w:val="0"/>
        <w:adjustRightInd w:val="0"/>
        <w:ind w:left="1440"/>
        <w:rPr>
          <w:rFonts w:asciiTheme="majorHAnsi" w:hAnsiTheme="majorHAnsi" w:cstheme="majorHAnsi"/>
          <w:shd w:val="clear" w:color="auto" w:fill="FFFFFF"/>
        </w:rPr>
      </w:pPr>
    </w:p>
    <w:p w14:paraId="52A56F24" w14:textId="594F600C" w:rsidR="009D2F13" w:rsidRPr="00ED3262" w:rsidRDefault="009D2F13" w:rsidP="00ED3262">
      <w:pPr>
        <w:autoSpaceDE w:val="0"/>
        <w:autoSpaceDN w:val="0"/>
        <w:adjustRightInd w:val="0"/>
        <w:ind w:left="1440"/>
        <w:rPr>
          <w:rFonts w:asciiTheme="majorHAnsi" w:hAnsiTheme="majorHAnsi" w:cstheme="majorHAnsi"/>
          <w:shd w:val="clear" w:color="auto" w:fill="FFFFFF"/>
        </w:rPr>
      </w:pPr>
      <w:r w:rsidRPr="00ED3262">
        <w:rPr>
          <w:rFonts w:asciiTheme="majorHAnsi" w:hAnsiTheme="majorHAnsi" w:cstheme="majorHAnsi"/>
          <w:shd w:val="clear" w:color="auto" w:fill="FFFFFF"/>
        </w:rPr>
        <w:t>Missing 10 days</w:t>
      </w:r>
    </w:p>
    <w:p w14:paraId="2FA5ACF8" w14:textId="77777777" w:rsidR="009D2F13" w:rsidRPr="00ED3262" w:rsidRDefault="009D2F13" w:rsidP="00ED3262">
      <w:pPr>
        <w:autoSpaceDE w:val="0"/>
        <w:autoSpaceDN w:val="0"/>
        <w:adjustRightInd w:val="0"/>
        <w:ind w:left="1440"/>
        <w:rPr>
          <w:rFonts w:asciiTheme="majorHAnsi" w:hAnsiTheme="majorHAnsi" w:cstheme="majorHAnsi"/>
          <w:shd w:val="clear" w:color="auto" w:fill="FFFFFF"/>
        </w:rPr>
      </w:pPr>
    </w:p>
    <w:p w14:paraId="01E9675C" w14:textId="77777777" w:rsidR="009D2F13" w:rsidRPr="00ED3262" w:rsidRDefault="009D2F13" w:rsidP="00ED3262">
      <w:pPr>
        <w:autoSpaceDE w:val="0"/>
        <w:autoSpaceDN w:val="0"/>
        <w:adjustRightInd w:val="0"/>
        <w:ind w:left="1440"/>
        <w:rPr>
          <w:rFonts w:asciiTheme="majorHAnsi" w:hAnsiTheme="majorHAnsi" w:cstheme="majorHAnsi"/>
          <w:shd w:val="clear" w:color="auto" w:fill="FFFFFF"/>
        </w:rPr>
      </w:pPr>
      <w:r w:rsidRPr="00ED3262">
        <w:rPr>
          <w:rFonts w:asciiTheme="majorHAnsi" w:hAnsiTheme="majorHAnsi" w:cstheme="majorHAnsi"/>
          <w:shd w:val="clear" w:color="auto" w:fill="FFFFFF"/>
        </w:rPr>
        <w:t>After correction:</w:t>
      </w:r>
    </w:p>
    <w:p w14:paraId="722EEFEA" w14:textId="77777777" w:rsidR="009D2F13" w:rsidRPr="00ED3262" w:rsidRDefault="009D2F13" w:rsidP="00ED3262">
      <w:pPr>
        <w:autoSpaceDE w:val="0"/>
        <w:autoSpaceDN w:val="0"/>
        <w:adjustRightInd w:val="0"/>
        <w:ind w:left="1440"/>
        <w:rPr>
          <w:rFonts w:asciiTheme="majorHAnsi" w:hAnsiTheme="majorHAnsi" w:cstheme="majorHAnsi"/>
          <w:shd w:val="clear" w:color="auto" w:fill="FFFFFF"/>
        </w:rPr>
      </w:pPr>
    </w:p>
    <w:p w14:paraId="37E5C7C4" w14:textId="2CEBEB63" w:rsidR="009D2F13" w:rsidRPr="00ED3262" w:rsidRDefault="009D2F13" w:rsidP="00ED3262">
      <w:pPr>
        <w:autoSpaceDE w:val="0"/>
        <w:autoSpaceDN w:val="0"/>
        <w:adjustRightInd w:val="0"/>
        <w:ind w:left="1440"/>
        <w:rPr>
          <w:rFonts w:asciiTheme="majorHAnsi" w:hAnsiTheme="majorHAnsi" w:cstheme="majorHAnsi"/>
          <w:shd w:val="clear" w:color="auto" w:fill="FFFFFF"/>
        </w:rPr>
      </w:pPr>
      <w:r w:rsidRPr="00ED3262">
        <w:rPr>
          <w:rFonts w:asciiTheme="majorHAnsi" w:hAnsiTheme="majorHAnsi" w:cstheme="majorHAnsi"/>
          <w:shd w:val="clear" w:color="auto" w:fill="FFFFFF"/>
        </w:rPr>
        <w:tab/>
      </w:r>
      <w:r w:rsidRPr="00ED3262">
        <w:rPr>
          <w:rFonts w:asciiTheme="majorHAnsi" w:hAnsiTheme="majorHAnsi" w:cstheme="majorHAnsi"/>
          <w:shd w:val="clear" w:color="auto" w:fill="FFFFFF"/>
        </w:rPr>
        <w:tab/>
        <w:t>Start date</w:t>
      </w:r>
      <w:r w:rsidR="00ED3262">
        <w:rPr>
          <w:rFonts w:asciiTheme="majorHAnsi" w:hAnsiTheme="majorHAnsi" w:cstheme="majorHAnsi"/>
          <w:shd w:val="clear" w:color="auto" w:fill="FFFFFF"/>
        </w:rPr>
        <w:tab/>
      </w:r>
      <w:r w:rsidR="00ED3262">
        <w:rPr>
          <w:rFonts w:asciiTheme="majorHAnsi" w:hAnsiTheme="majorHAnsi" w:cstheme="majorHAnsi"/>
          <w:shd w:val="clear" w:color="auto" w:fill="FFFFFF"/>
        </w:rPr>
        <w:tab/>
      </w:r>
      <w:r w:rsidRPr="00ED3262">
        <w:rPr>
          <w:rFonts w:asciiTheme="majorHAnsi" w:hAnsiTheme="majorHAnsi" w:cstheme="majorHAnsi"/>
          <w:shd w:val="clear" w:color="auto" w:fill="FFFFFF"/>
        </w:rPr>
        <w:t>End date</w:t>
      </w:r>
    </w:p>
    <w:p w14:paraId="052D7117" w14:textId="6EF0F4CA" w:rsidR="009D2F13" w:rsidRPr="00ED3262" w:rsidRDefault="009D2F13" w:rsidP="00ED3262">
      <w:pPr>
        <w:autoSpaceDE w:val="0"/>
        <w:autoSpaceDN w:val="0"/>
        <w:adjustRightInd w:val="0"/>
        <w:ind w:left="1440"/>
        <w:rPr>
          <w:rFonts w:asciiTheme="majorHAnsi" w:hAnsiTheme="majorHAnsi" w:cstheme="majorHAnsi"/>
          <w:shd w:val="clear" w:color="auto" w:fill="FFFFFF"/>
        </w:rPr>
      </w:pPr>
      <w:r w:rsidRPr="00ED3262">
        <w:rPr>
          <w:rFonts w:asciiTheme="majorHAnsi" w:hAnsiTheme="majorHAnsi" w:cstheme="majorHAnsi"/>
          <w:shd w:val="clear" w:color="auto" w:fill="FFFFFF"/>
        </w:rPr>
        <w:t>Spell 1</w:t>
      </w:r>
      <w:r w:rsidRPr="00ED3262">
        <w:rPr>
          <w:rFonts w:asciiTheme="majorHAnsi" w:hAnsiTheme="majorHAnsi" w:cstheme="majorHAnsi"/>
          <w:shd w:val="clear" w:color="auto" w:fill="FFFFFF"/>
        </w:rPr>
        <w:tab/>
      </w:r>
      <w:r w:rsidRPr="00ED3262">
        <w:rPr>
          <w:rFonts w:asciiTheme="majorHAnsi" w:hAnsiTheme="majorHAnsi" w:cstheme="majorHAnsi"/>
          <w:shd w:val="clear" w:color="auto" w:fill="FFFFFF"/>
        </w:rPr>
        <w:tab/>
        <w:t>12AUG2019</w:t>
      </w:r>
      <w:r w:rsidRPr="00ED3262">
        <w:rPr>
          <w:rFonts w:asciiTheme="majorHAnsi" w:hAnsiTheme="majorHAnsi" w:cstheme="majorHAnsi"/>
          <w:shd w:val="clear" w:color="auto" w:fill="FFFFFF"/>
        </w:rPr>
        <w:tab/>
      </w:r>
      <w:r w:rsidRPr="00ED3262">
        <w:rPr>
          <w:rFonts w:asciiTheme="majorHAnsi" w:hAnsiTheme="majorHAnsi" w:cstheme="majorHAnsi"/>
          <w:shd w:val="clear" w:color="auto" w:fill="FFFFFF"/>
        </w:rPr>
        <w:tab/>
        <w:t>06AUG2020</w:t>
      </w:r>
    </w:p>
    <w:p w14:paraId="3B582C63" w14:textId="77777777" w:rsidR="009D2F13" w:rsidRPr="00ED3262" w:rsidRDefault="009D2F13" w:rsidP="00ED3262">
      <w:pPr>
        <w:autoSpaceDE w:val="0"/>
        <w:autoSpaceDN w:val="0"/>
        <w:adjustRightInd w:val="0"/>
        <w:ind w:left="1440"/>
        <w:rPr>
          <w:rFonts w:asciiTheme="majorHAnsi" w:hAnsiTheme="majorHAnsi" w:cstheme="majorHAnsi"/>
          <w:shd w:val="clear" w:color="auto" w:fill="FFFFFF"/>
        </w:rPr>
      </w:pPr>
      <w:r w:rsidRPr="00ED3262">
        <w:rPr>
          <w:rFonts w:asciiTheme="majorHAnsi" w:hAnsiTheme="majorHAnsi" w:cstheme="majorHAnsi"/>
          <w:shd w:val="clear" w:color="auto" w:fill="FFFFFF"/>
        </w:rPr>
        <w:t>Spell 2</w:t>
      </w:r>
      <w:r w:rsidRPr="00ED3262">
        <w:rPr>
          <w:rFonts w:asciiTheme="majorHAnsi" w:hAnsiTheme="majorHAnsi" w:cstheme="majorHAnsi"/>
          <w:shd w:val="clear" w:color="auto" w:fill="FFFFFF"/>
        </w:rPr>
        <w:tab/>
      </w:r>
      <w:r w:rsidRPr="00ED3262">
        <w:rPr>
          <w:rFonts w:asciiTheme="majorHAnsi" w:hAnsiTheme="majorHAnsi" w:cstheme="majorHAnsi"/>
          <w:shd w:val="clear" w:color="auto" w:fill="FFFFFF"/>
        </w:rPr>
        <w:tab/>
        <w:t xml:space="preserve">06AUG2020       </w:t>
      </w:r>
      <w:r w:rsidRPr="00ED3262">
        <w:rPr>
          <w:rFonts w:asciiTheme="majorHAnsi" w:hAnsiTheme="majorHAnsi" w:cstheme="majorHAnsi"/>
          <w:shd w:val="clear" w:color="auto" w:fill="FFFFFF"/>
        </w:rPr>
        <w:tab/>
      </w:r>
      <w:r w:rsidRPr="00ED3262">
        <w:rPr>
          <w:rFonts w:asciiTheme="majorHAnsi" w:hAnsiTheme="majorHAnsi" w:cstheme="majorHAnsi"/>
          <w:shd w:val="clear" w:color="auto" w:fill="FFFFFF"/>
        </w:rPr>
        <w:tab/>
        <w:t>.</w:t>
      </w:r>
    </w:p>
    <w:p w14:paraId="52097EE5" w14:textId="77777777" w:rsidR="00ED3262" w:rsidRDefault="00ED3262" w:rsidP="00ED3262">
      <w:pPr>
        <w:autoSpaceDE w:val="0"/>
        <w:autoSpaceDN w:val="0"/>
        <w:adjustRightInd w:val="0"/>
        <w:rPr>
          <w:rFonts w:asciiTheme="majorHAnsi" w:hAnsiTheme="majorHAnsi" w:cstheme="majorHAnsi"/>
          <w:shd w:val="clear" w:color="auto" w:fill="FFFFFF"/>
        </w:rPr>
      </w:pPr>
    </w:p>
    <w:p w14:paraId="40ABB22C" w14:textId="71B1EE22" w:rsidR="009D2F13" w:rsidRPr="00ED3262" w:rsidRDefault="009D2F13" w:rsidP="00ED3262">
      <w:pPr>
        <w:autoSpaceDE w:val="0"/>
        <w:autoSpaceDN w:val="0"/>
        <w:adjustRightInd w:val="0"/>
        <w:ind w:left="720" w:firstLine="720"/>
        <w:rPr>
          <w:rFonts w:asciiTheme="majorHAnsi" w:hAnsiTheme="majorHAnsi" w:cstheme="majorHAnsi"/>
          <w:shd w:val="clear" w:color="auto" w:fill="FFFFFF"/>
        </w:rPr>
      </w:pPr>
      <w:r w:rsidRPr="00ED3262">
        <w:rPr>
          <w:rFonts w:asciiTheme="majorHAnsi" w:hAnsiTheme="majorHAnsi" w:cstheme="majorHAnsi"/>
          <w:shd w:val="clear" w:color="auto" w:fill="FFFFFF"/>
        </w:rPr>
        <w:t>Missing 0 days</w:t>
      </w:r>
    </w:p>
    <w:p w14:paraId="67D49065" w14:textId="77777777" w:rsidR="005B6AB4" w:rsidRDefault="005B6AB4" w:rsidP="00F52E31">
      <w:pPr>
        <w:ind w:left="720"/>
        <w:rPr>
          <w:rFonts w:asciiTheme="majorHAnsi" w:hAnsiTheme="majorHAnsi" w:cstheme="majorHAnsi"/>
        </w:rPr>
      </w:pPr>
    </w:p>
    <w:p w14:paraId="15CDFBEA" w14:textId="77777777" w:rsidR="0002634F" w:rsidRDefault="0002634F" w:rsidP="0076148D">
      <w:pPr>
        <w:pStyle w:val="Heading3"/>
        <w:numPr>
          <w:ilvl w:val="0"/>
          <w:numId w:val="0"/>
        </w:numPr>
        <w:ind w:left="720"/>
        <w:rPr>
          <w:shd w:val="clear" w:color="auto" w:fill="FFFFFF"/>
        </w:rPr>
      </w:pPr>
      <w:r>
        <w:rPr>
          <w:shd w:val="clear" w:color="auto" w:fill="FFFFFF"/>
        </w:rPr>
        <w:t>CHB data processing</w:t>
      </w:r>
    </w:p>
    <w:p w14:paraId="1A45F433" w14:textId="77777777" w:rsidR="0002634F" w:rsidRDefault="0002634F" w:rsidP="004B153A">
      <w:pPr>
        <w:autoSpaceDE w:val="0"/>
        <w:autoSpaceDN w:val="0"/>
        <w:adjustRightInd w:val="0"/>
        <w:ind w:left="720"/>
        <w:jc w:val="both"/>
        <w:rPr>
          <w:rFonts w:asciiTheme="majorHAnsi" w:hAnsiTheme="majorHAnsi" w:cstheme="majorHAnsi"/>
          <w:shd w:val="clear" w:color="auto" w:fill="FFFFFF"/>
        </w:rPr>
      </w:pPr>
    </w:p>
    <w:p w14:paraId="08B5FC7E" w14:textId="77777777" w:rsidR="002350B2" w:rsidRDefault="004B153A" w:rsidP="004B153A">
      <w:pPr>
        <w:autoSpaceDE w:val="0"/>
        <w:autoSpaceDN w:val="0"/>
        <w:adjustRightInd w:val="0"/>
        <w:ind w:left="720"/>
        <w:jc w:val="both"/>
        <w:rPr>
          <w:rFonts w:asciiTheme="majorHAnsi" w:hAnsiTheme="majorHAnsi" w:cstheme="majorHAnsi"/>
          <w:shd w:val="clear" w:color="auto" w:fill="FFFFFF"/>
        </w:rPr>
      </w:pPr>
      <w:r w:rsidRPr="003C16BF">
        <w:rPr>
          <w:rFonts w:asciiTheme="majorHAnsi" w:hAnsiTheme="majorHAnsi" w:cstheme="majorHAnsi"/>
          <w:shd w:val="clear" w:color="auto" w:fill="FFFFFF"/>
        </w:rPr>
        <w:t xml:space="preserve">RAPID links the children and main payee together. </w:t>
      </w:r>
      <w:r w:rsidR="002350B2">
        <w:rPr>
          <w:rFonts w:asciiTheme="majorHAnsi" w:hAnsiTheme="majorHAnsi" w:cstheme="majorHAnsi"/>
          <w:shd w:val="clear" w:color="auto" w:fill="FFFFFF"/>
        </w:rPr>
        <w:t xml:space="preserve">The duration of each child/main payee pairing is calculated. </w:t>
      </w:r>
    </w:p>
    <w:p w14:paraId="48A43332" w14:textId="77777777" w:rsidR="004B153A" w:rsidRPr="003C16BF" w:rsidRDefault="002350B2" w:rsidP="004B153A">
      <w:pPr>
        <w:autoSpaceDE w:val="0"/>
        <w:autoSpaceDN w:val="0"/>
        <w:adjustRightInd w:val="0"/>
        <w:ind w:left="720"/>
        <w:jc w:val="both"/>
        <w:rPr>
          <w:rFonts w:asciiTheme="majorHAnsi" w:hAnsiTheme="majorHAnsi" w:cstheme="majorHAnsi"/>
          <w:shd w:val="clear" w:color="auto" w:fill="FFFFFF"/>
        </w:rPr>
      </w:pPr>
      <w:r>
        <w:rPr>
          <w:rFonts w:asciiTheme="majorHAnsi" w:hAnsiTheme="majorHAnsi" w:cstheme="majorHAnsi"/>
          <w:shd w:val="clear" w:color="auto" w:fill="FFFFFF"/>
        </w:rPr>
        <w:t>T</w:t>
      </w:r>
      <w:r w:rsidR="004B153A" w:rsidRPr="003C16BF">
        <w:rPr>
          <w:rFonts w:asciiTheme="majorHAnsi" w:hAnsiTheme="majorHAnsi" w:cstheme="majorHAnsi"/>
          <w:shd w:val="clear" w:color="auto" w:fill="FFFFFF"/>
        </w:rPr>
        <w:t>he number of children variable and is also</w:t>
      </w:r>
      <w:r>
        <w:rPr>
          <w:rFonts w:asciiTheme="majorHAnsi" w:hAnsiTheme="majorHAnsi" w:cstheme="majorHAnsi"/>
          <w:shd w:val="clear" w:color="auto" w:fill="FFFFFF"/>
        </w:rPr>
        <w:t xml:space="preserve"> derived and</w:t>
      </w:r>
      <w:r w:rsidR="004B153A" w:rsidRPr="003C16BF">
        <w:rPr>
          <w:rFonts w:asciiTheme="majorHAnsi" w:hAnsiTheme="majorHAnsi" w:cstheme="majorHAnsi"/>
          <w:shd w:val="clear" w:color="auto" w:fill="FFFFFF"/>
        </w:rPr>
        <w:t xml:space="preserve"> used in the derivation of the annual CHB amount, populated against the main payee/parent only.</w:t>
      </w:r>
    </w:p>
    <w:p w14:paraId="5E4CD6F2" w14:textId="77777777" w:rsidR="004B153A" w:rsidRPr="003C16BF" w:rsidRDefault="004B153A" w:rsidP="004B153A">
      <w:pPr>
        <w:autoSpaceDE w:val="0"/>
        <w:autoSpaceDN w:val="0"/>
        <w:adjustRightInd w:val="0"/>
        <w:ind w:left="720"/>
        <w:jc w:val="both"/>
        <w:rPr>
          <w:rFonts w:asciiTheme="majorHAnsi" w:hAnsiTheme="majorHAnsi" w:cstheme="majorHAnsi"/>
          <w:shd w:val="clear" w:color="auto" w:fill="FFFFFF"/>
        </w:rPr>
      </w:pPr>
      <w:r w:rsidRPr="003C16BF">
        <w:rPr>
          <w:rFonts w:asciiTheme="majorHAnsi" w:hAnsiTheme="majorHAnsi" w:cstheme="majorHAnsi"/>
          <w:shd w:val="clear" w:color="auto" w:fill="FFFFFF"/>
        </w:rPr>
        <w:t>A weekly CHB rate is be populated for the main payee that is dependent upon how many children are in the award in the tax year. The rates are derived based on 1</w:t>
      </w:r>
      <w:r w:rsidRPr="003C16BF">
        <w:rPr>
          <w:rFonts w:asciiTheme="majorHAnsi" w:hAnsiTheme="majorHAnsi" w:cstheme="majorHAnsi"/>
          <w:shd w:val="clear" w:color="auto" w:fill="FFFFFF"/>
          <w:vertAlign w:val="superscript"/>
        </w:rPr>
        <w:t>st</w:t>
      </w:r>
      <w:r w:rsidRPr="003C16BF">
        <w:rPr>
          <w:rFonts w:asciiTheme="majorHAnsi" w:hAnsiTheme="majorHAnsi" w:cstheme="majorHAnsi"/>
          <w:shd w:val="clear" w:color="auto" w:fill="FFFFFF"/>
        </w:rPr>
        <w:t xml:space="preserve"> and subsequent child rates appropriate to the tax year being processed. </w:t>
      </w:r>
    </w:p>
    <w:p w14:paraId="44DEF8E6" w14:textId="77777777" w:rsidR="004B153A" w:rsidRDefault="004B153A" w:rsidP="004B153A">
      <w:pPr>
        <w:autoSpaceDE w:val="0"/>
        <w:autoSpaceDN w:val="0"/>
        <w:adjustRightInd w:val="0"/>
        <w:ind w:left="720"/>
        <w:jc w:val="both"/>
        <w:rPr>
          <w:rFonts w:asciiTheme="majorHAnsi" w:hAnsiTheme="majorHAnsi" w:cstheme="majorHAnsi"/>
          <w:shd w:val="clear" w:color="auto" w:fill="FFFFFF"/>
        </w:rPr>
      </w:pPr>
      <w:r w:rsidRPr="003C16BF">
        <w:rPr>
          <w:rFonts w:asciiTheme="majorHAnsi" w:hAnsiTheme="majorHAnsi" w:cstheme="majorHAnsi"/>
          <w:shd w:val="clear" w:color="auto" w:fill="FFFFFF"/>
        </w:rPr>
        <w:t>Activity durations are calculated for each child (CHB_WKS_CHILD) and the parent (CHB_WKS_PARENT).</w:t>
      </w:r>
    </w:p>
    <w:p w14:paraId="6726AF11" w14:textId="77777777" w:rsidR="009221D9" w:rsidRPr="003C16BF" w:rsidRDefault="009221D9" w:rsidP="004B153A">
      <w:pPr>
        <w:autoSpaceDE w:val="0"/>
        <w:autoSpaceDN w:val="0"/>
        <w:adjustRightInd w:val="0"/>
        <w:ind w:left="720"/>
        <w:jc w:val="both"/>
        <w:rPr>
          <w:rFonts w:asciiTheme="majorHAnsi" w:hAnsiTheme="majorHAnsi" w:cstheme="majorHAnsi"/>
          <w:shd w:val="clear" w:color="auto" w:fill="FFFFFF"/>
        </w:rPr>
      </w:pPr>
    </w:p>
    <w:p w14:paraId="18EC9A99" w14:textId="175AB412" w:rsidR="009221D9" w:rsidRPr="00592DDA" w:rsidRDefault="009221D9" w:rsidP="009221D9">
      <w:pPr>
        <w:pStyle w:val="Heading3"/>
        <w:rPr>
          <w:color w:val="0070C0"/>
        </w:rPr>
      </w:pPr>
      <w:r w:rsidRPr="00592DDA">
        <w:rPr>
          <w:color w:val="0070C0"/>
        </w:rPr>
        <w:t>Part</w:t>
      </w:r>
      <w:r>
        <w:rPr>
          <w:color w:val="0070C0"/>
        </w:rPr>
        <w:t>s</w:t>
      </w:r>
      <w:r w:rsidRPr="00592DDA">
        <w:rPr>
          <w:color w:val="0070C0"/>
        </w:rPr>
        <w:t xml:space="preserve"> </w:t>
      </w:r>
      <w:r>
        <w:rPr>
          <w:color w:val="0070C0"/>
        </w:rPr>
        <w:t>2 &amp; 3</w:t>
      </w:r>
      <w:r w:rsidRPr="00592DDA">
        <w:rPr>
          <w:color w:val="0070C0"/>
        </w:rPr>
        <w:t xml:space="preserve"> – Processing of </w:t>
      </w:r>
      <w:r>
        <w:rPr>
          <w:color w:val="0070C0"/>
        </w:rPr>
        <w:t>2021</w:t>
      </w:r>
      <w:r w:rsidR="00F9611B">
        <w:rPr>
          <w:color w:val="0070C0"/>
        </w:rPr>
        <w:t>/22 onwards</w:t>
      </w:r>
    </w:p>
    <w:p w14:paraId="38FF7A7A" w14:textId="77777777" w:rsidR="004B153A" w:rsidRDefault="004B153A" w:rsidP="004B153A">
      <w:pPr>
        <w:autoSpaceDE w:val="0"/>
        <w:autoSpaceDN w:val="0"/>
        <w:adjustRightInd w:val="0"/>
        <w:jc w:val="both"/>
        <w:rPr>
          <w:rFonts w:asciiTheme="majorHAnsi" w:hAnsiTheme="majorHAnsi" w:cstheme="majorHAnsi"/>
          <w:shd w:val="clear" w:color="auto" w:fill="FFFFFF"/>
        </w:rPr>
      </w:pPr>
    </w:p>
    <w:p w14:paraId="750A977A" w14:textId="77777777" w:rsidR="0056777E" w:rsidRDefault="0056777E" w:rsidP="0056777E">
      <w:pPr>
        <w:ind w:left="720"/>
        <w:jc w:val="both"/>
        <w:rPr>
          <w:rFonts w:asciiTheme="majorHAnsi" w:hAnsiTheme="majorHAnsi" w:cstheme="majorHAnsi"/>
        </w:rPr>
      </w:pPr>
      <w:r>
        <w:rPr>
          <w:rFonts w:asciiTheme="majorHAnsi" w:hAnsiTheme="majorHAnsi" w:cstheme="majorHAnsi"/>
        </w:rPr>
        <w:t>R8 utilises the new Future Child Benefit (FCHB) extract from HMRC.  This new extract was supplied in June 2023 and included a complete ‘set’ of Child Benefit records back to February 2021.</w:t>
      </w:r>
    </w:p>
    <w:p w14:paraId="6A187C97" w14:textId="77777777" w:rsidR="0056777E" w:rsidRDefault="0056777E" w:rsidP="0056777E">
      <w:pPr>
        <w:ind w:left="720"/>
        <w:jc w:val="both"/>
        <w:rPr>
          <w:rFonts w:asciiTheme="majorHAnsi" w:hAnsiTheme="majorHAnsi" w:cstheme="majorHAnsi"/>
        </w:rPr>
      </w:pPr>
    </w:p>
    <w:p w14:paraId="20060F03" w14:textId="77777777" w:rsidR="00F6450D" w:rsidRDefault="0056777E" w:rsidP="0056777E">
      <w:pPr>
        <w:ind w:left="720"/>
        <w:jc w:val="both"/>
        <w:rPr>
          <w:rFonts w:asciiTheme="majorHAnsi" w:hAnsiTheme="majorHAnsi" w:cstheme="majorHAnsi"/>
        </w:rPr>
      </w:pPr>
      <w:r>
        <w:rPr>
          <w:rFonts w:asciiTheme="majorHAnsi" w:hAnsiTheme="majorHAnsi" w:cstheme="majorHAnsi"/>
        </w:rPr>
        <w:t xml:space="preserve">The data is held </w:t>
      </w:r>
      <w:r w:rsidR="001B2EAA">
        <w:rPr>
          <w:rFonts w:asciiTheme="majorHAnsi" w:hAnsiTheme="majorHAnsi" w:cstheme="majorHAnsi"/>
        </w:rPr>
        <w:t>in 5</w:t>
      </w:r>
      <w:r w:rsidR="008F524C">
        <w:rPr>
          <w:rFonts w:asciiTheme="majorHAnsi" w:hAnsiTheme="majorHAnsi" w:cstheme="majorHAnsi"/>
        </w:rPr>
        <w:t xml:space="preserve"> relational data tables that are linked together using system generated linking keys and identifiers.</w:t>
      </w:r>
      <w:r w:rsidR="004B2467">
        <w:rPr>
          <w:rFonts w:asciiTheme="majorHAnsi" w:hAnsiTheme="majorHAnsi" w:cstheme="majorHAnsi"/>
        </w:rPr>
        <w:t xml:space="preserve"> </w:t>
      </w:r>
      <w:r w:rsidR="00F6450D">
        <w:rPr>
          <w:rFonts w:asciiTheme="majorHAnsi" w:hAnsiTheme="majorHAnsi" w:cstheme="majorHAnsi"/>
        </w:rPr>
        <w:t>The 5 tables are:</w:t>
      </w:r>
    </w:p>
    <w:p w14:paraId="34BD9AAE" w14:textId="77777777" w:rsidR="00F6450D" w:rsidRDefault="00F6450D" w:rsidP="0056777E">
      <w:pPr>
        <w:ind w:left="720"/>
        <w:jc w:val="both"/>
        <w:rPr>
          <w:rFonts w:asciiTheme="majorHAnsi" w:hAnsiTheme="majorHAnsi" w:cstheme="majorHAnsi"/>
        </w:rPr>
      </w:pPr>
    </w:p>
    <w:p w14:paraId="7FA0C144" w14:textId="27E3E2AD" w:rsidR="00F6450D" w:rsidRDefault="00F6450D" w:rsidP="00F6450D">
      <w:pPr>
        <w:pStyle w:val="ListParagraph"/>
        <w:numPr>
          <w:ilvl w:val="0"/>
          <w:numId w:val="82"/>
        </w:numPr>
        <w:jc w:val="both"/>
        <w:rPr>
          <w:rFonts w:asciiTheme="majorHAnsi" w:hAnsiTheme="majorHAnsi" w:cstheme="majorHAnsi"/>
        </w:rPr>
      </w:pPr>
      <w:r>
        <w:rPr>
          <w:rFonts w:asciiTheme="majorHAnsi" w:hAnsiTheme="majorHAnsi" w:cstheme="majorHAnsi"/>
        </w:rPr>
        <w:t>ADULT – details of the payee</w:t>
      </w:r>
    </w:p>
    <w:p w14:paraId="6448758F" w14:textId="64124271" w:rsidR="00F6450D" w:rsidRDefault="00F6450D" w:rsidP="00F6450D">
      <w:pPr>
        <w:pStyle w:val="ListParagraph"/>
        <w:numPr>
          <w:ilvl w:val="0"/>
          <w:numId w:val="82"/>
        </w:numPr>
        <w:jc w:val="both"/>
        <w:rPr>
          <w:rFonts w:asciiTheme="majorHAnsi" w:hAnsiTheme="majorHAnsi" w:cstheme="majorHAnsi"/>
        </w:rPr>
      </w:pPr>
      <w:r>
        <w:rPr>
          <w:rFonts w:asciiTheme="majorHAnsi" w:hAnsiTheme="majorHAnsi" w:cstheme="majorHAnsi"/>
        </w:rPr>
        <w:t xml:space="preserve">AWARD – details of the award </w:t>
      </w:r>
      <w:r w:rsidR="008E2475">
        <w:rPr>
          <w:rFonts w:asciiTheme="majorHAnsi" w:hAnsiTheme="majorHAnsi" w:cstheme="majorHAnsi"/>
        </w:rPr>
        <w:t>to the payee</w:t>
      </w:r>
    </w:p>
    <w:p w14:paraId="2F04F0DE" w14:textId="036FCC9A" w:rsidR="008E2475" w:rsidRDefault="008E2475" w:rsidP="00F6450D">
      <w:pPr>
        <w:pStyle w:val="ListParagraph"/>
        <w:numPr>
          <w:ilvl w:val="0"/>
          <w:numId w:val="82"/>
        </w:numPr>
        <w:jc w:val="both"/>
        <w:rPr>
          <w:rFonts w:asciiTheme="majorHAnsi" w:hAnsiTheme="majorHAnsi" w:cstheme="majorHAnsi"/>
        </w:rPr>
      </w:pPr>
      <w:r>
        <w:rPr>
          <w:rFonts w:asciiTheme="majorHAnsi" w:hAnsiTheme="majorHAnsi" w:cstheme="majorHAnsi"/>
        </w:rPr>
        <w:t>CHILD – Details of the children with the award</w:t>
      </w:r>
    </w:p>
    <w:p w14:paraId="35EFC495" w14:textId="4309D4E2" w:rsidR="008E2475" w:rsidRDefault="008E2475" w:rsidP="00F6450D">
      <w:pPr>
        <w:pStyle w:val="ListParagraph"/>
        <w:numPr>
          <w:ilvl w:val="0"/>
          <w:numId w:val="82"/>
        </w:numPr>
        <w:jc w:val="both"/>
        <w:rPr>
          <w:rFonts w:asciiTheme="majorHAnsi" w:hAnsiTheme="majorHAnsi" w:cstheme="majorHAnsi"/>
        </w:rPr>
      </w:pPr>
      <w:r>
        <w:rPr>
          <w:rFonts w:asciiTheme="majorHAnsi" w:hAnsiTheme="majorHAnsi" w:cstheme="majorHAnsi"/>
        </w:rPr>
        <w:t xml:space="preserve">POI – </w:t>
      </w:r>
      <w:r w:rsidR="00350FF6">
        <w:rPr>
          <w:rFonts w:asciiTheme="majorHAnsi" w:hAnsiTheme="majorHAnsi" w:cstheme="majorHAnsi"/>
        </w:rPr>
        <w:t xml:space="preserve">Dates showing the </w:t>
      </w:r>
      <w:r>
        <w:rPr>
          <w:rFonts w:asciiTheme="majorHAnsi" w:hAnsiTheme="majorHAnsi" w:cstheme="majorHAnsi"/>
        </w:rPr>
        <w:t>Periods of incl</w:t>
      </w:r>
      <w:r w:rsidR="00350FF6">
        <w:rPr>
          <w:rFonts w:asciiTheme="majorHAnsi" w:hAnsiTheme="majorHAnsi" w:cstheme="majorHAnsi"/>
        </w:rPr>
        <w:t>u</w:t>
      </w:r>
      <w:r>
        <w:rPr>
          <w:rFonts w:asciiTheme="majorHAnsi" w:hAnsiTheme="majorHAnsi" w:cstheme="majorHAnsi"/>
        </w:rPr>
        <w:t>sion of each child with</w:t>
      </w:r>
      <w:r w:rsidR="00350FF6">
        <w:rPr>
          <w:rFonts w:asciiTheme="majorHAnsi" w:hAnsiTheme="majorHAnsi" w:cstheme="majorHAnsi"/>
        </w:rPr>
        <w:t>in the award</w:t>
      </w:r>
    </w:p>
    <w:p w14:paraId="7C2FAB78" w14:textId="4E2F7EED" w:rsidR="00350FF6" w:rsidRPr="00F6450D" w:rsidRDefault="00350FF6" w:rsidP="00F6450D">
      <w:pPr>
        <w:pStyle w:val="ListParagraph"/>
        <w:numPr>
          <w:ilvl w:val="0"/>
          <w:numId w:val="82"/>
        </w:numPr>
        <w:jc w:val="both"/>
        <w:rPr>
          <w:rFonts w:asciiTheme="majorHAnsi" w:hAnsiTheme="majorHAnsi" w:cstheme="majorHAnsi"/>
        </w:rPr>
      </w:pPr>
      <w:r>
        <w:rPr>
          <w:rFonts w:asciiTheme="majorHAnsi" w:hAnsiTheme="majorHAnsi" w:cstheme="majorHAnsi"/>
        </w:rPr>
        <w:t>POA – Dates sowing he periods of adjustment for the award</w:t>
      </w:r>
    </w:p>
    <w:p w14:paraId="08303010" w14:textId="77777777" w:rsidR="00F6450D" w:rsidRDefault="00F6450D" w:rsidP="0056777E">
      <w:pPr>
        <w:ind w:left="720"/>
        <w:jc w:val="both"/>
        <w:rPr>
          <w:rFonts w:asciiTheme="majorHAnsi" w:hAnsiTheme="majorHAnsi" w:cstheme="majorHAnsi"/>
        </w:rPr>
      </w:pPr>
    </w:p>
    <w:p w14:paraId="21C956DF" w14:textId="237AAFF9" w:rsidR="0056777E" w:rsidRDefault="004B2467" w:rsidP="0056777E">
      <w:pPr>
        <w:ind w:left="720"/>
        <w:jc w:val="both"/>
        <w:rPr>
          <w:rFonts w:asciiTheme="majorHAnsi" w:hAnsiTheme="majorHAnsi" w:cstheme="majorHAnsi"/>
        </w:rPr>
      </w:pPr>
      <w:r>
        <w:rPr>
          <w:rFonts w:asciiTheme="majorHAnsi" w:hAnsiTheme="majorHAnsi" w:cstheme="majorHAnsi"/>
        </w:rPr>
        <w:lastRenderedPageBreak/>
        <w:t>The data is updated daily via Change Data Capture processes</w:t>
      </w:r>
      <w:r w:rsidR="00DF2FF4">
        <w:rPr>
          <w:rFonts w:asciiTheme="majorHAnsi" w:hAnsiTheme="majorHAnsi" w:cstheme="majorHAnsi"/>
        </w:rPr>
        <w:t>. Each change that is notified</w:t>
      </w:r>
      <w:r w:rsidR="000F4437">
        <w:rPr>
          <w:rFonts w:asciiTheme="majorHAnsi" w:hAnsiTheme="majorHAnsi" w:cstheme="majorHAnsi"/>
        </w:rPr>
        <w:t xml:space="preserve"> generates a new data row with new award and inclusion/exclusion date</w:t>
      </w:r>
      <w:r w:rsidR="001B2EAA">
        <w:rPr>
          <w:rFonts w:asciiTheme="majorHAnsi" w:hAnsiTheme="majorHAnsi" w:cstheme="majorHAnsi"/>
        </w:rPr>
        <w:t>s.</w:t>
      </w:r>
    </w:p>
    <w:p w14:paraId="4E2C0B26" w14:textId="77777777" w:rsidR="00D31F4F" w:rsidRDefault="00D31F4F" w:rsidP="0056777E">
      <w:pPr>
        <w:ind w:left="720"/>
        <w:jc w:val="both"/>
        <w:rPr>
          <w:rFonts w:asciiTheme="majorHAnsi" w:hAnsiTheme="majorHAnsi" w:cstheme="majorHAnsi"/>
        </w:rPr>
      </w:pPr>
    </w:p>
    <w:p w14:paraId="4DE0EEF6" w14:textId="5FDD5B6E" w:rsidR="00D31F4F" w:rsidRDefault="00D31F4F" w:rsidP="0056777E">
      <w:pPr>
        <w:ind w:left="720"/>
        <w:jc w:val="both"/>
        <w:rPr>
          <w:rFonts w:asciiTheme="majorHAnsi" w:hAnsiTheme="majorHAnsi" w:cstheme="majorHAnsi"/>
        </w:rPr>
      </w:pPr>
      <w:r>
        <w:rPr>
          <w:rFonts w:asciiTheme="majorHAnsi" w:hAnsiTheme="majorHAnsi" w:cstheme="majorHAnsi"/>
        </w:rPr>
        <w:t>This constant updating of the data and</w:t>
      </w:r>
      <w:r w:rsidR="00097DC6">
        <w:rPr>
          <w:rFonts w:asciiTheme="majorHAnsi" w:hAnsiTheme="majorHAnsi" w:cstheme="majorHAnsi"/>
        </w:rPr>
        <w:t xml:space="preserve"> generation of new awards and new periods of inclusion or exclusion make the data </w:t>
      </w:r>
      <w:r w:rsidR="00522866">
        <w:rPr>
          <w:rFonts w:asciiTheme="majorHAnsi" w:hAnsiTheme="majorHAnsi" w:cstheme="majorHAnsi"/>
        </w:rPr>
        <w:t>very difficult to interpret longitudinally from a single extract.</w:t>
      </w:r>
    </w:p>
    <w:p w14:paraId="78A03BFA" w14:textId="77777777" w:rsidR="000D1C37" w:rsidRDefault="000D1C37" w:rsidP="0056777E">
      <w:pPr>
        <w:ind w:left="720"/>
        <w:jc w:val="both"/>
        <w:rPr>
          <w:rFonts w:asciiTheme="majorHAnsi" w:hAnsiTheme="majorHAnsi" w:cstheme="majorHAnsi"/>
        </w:rPr>
      </w:pPr>
    </w:p>
    <w:p w14:paraId="78A8F242" w14:textId="4871E90A" w:rsidR="00A32A00" w:rsidRDefault="00A32A00" w:rsidP="00A32A00">
      <w:pPr>
        <w:ind w:left="720"/>
        <w:rPr>
          <w:rFonts w:asciiTheme="majorHAnsi" w:hAnsiTheme="majorHAnsi" w:cstheme="majorHAnsi"/>
        </w:rPr>
      </w:pPr>
      <w:r>
        <w:rPr>
          <w:rFonts w:asciiTheme="majorHAnsi" w:hAnsiTheme="majorHAnsi" w:cstheme="majorHAnsi"/>
        </w:rPr>
        <w:t xml:space="preserve">The complexities of the data, especially the replacement of award information with every change in the number of children, has </w:t>
      </w:r>
      <w:r w:rsidR="00D90BEF">
        <w:rPr>
          <w:rFonts w:asciiTheme="majorHAnsi" w:hAnsiTheme="majorHAnsi" w:cstheme="majorHAnsi"/>
        </w:rPr>
        <w:t>led</w:t>
      </w:r>
      <w:r>
        <w:rPr>
          <w:rFonts w:asciiTheme="majorHAnsi" w:hAnsiTheme="majorHAnsi" w:cstheme="majorHAnsi"/>
        </w:rPr>
        <w:t xml:space="preserve"> us to a decision that for the purposes of RAPID a ‘snapshot’ approach is the best solution.</w:t>
      </w:r>
    </w:p>
    <w:p w14:paraId="776B0E92" w14:textId="77777777" w:rsidR="00E12BE3" w:rsidRDefault="00E12BE3" w:rsidP="00A32A00">
      <w:pPr>
        <w:ind w:left="720"/>
        <w:rPr>
          <w:rFonts w:asciiTheme="majorHAnsi" w:hAnsiTheme="majorHAnsi" w:cstheme="majorHAnsi"/>
        </w:rPr>
      </w:pPr>
    </w:p>
    <w:p w14:paraId="090F261F" w14:textId="2CE01511" w:rsidR="00CB1342" w:rsidRDefault="00A32A00" w:rsidP="00A32A00">
      <w:pPr>
        <w:ind w:left="720"/>
        <w:rPr>
          <w:rFonts w:asciiTheme="majorHAnsi" w:hAnsiTheme="majorHAnsi" w:cstheme="majorHAnsi"/>
        </w:rPr>
      </w:pPr>
      <w:r>
        <w:rPr>
          <w:rFonts w:asciiTheme="majorHAnsi" w:hAnsiTheme="majorHAnsi" w:cstheme="majorHAnsi"/>
        </w:rPr>
        <w:t xml:space="preserve">From each </w:t>
      </w:r>
      <w:r w:rsidR="00E12BE3">
        <w:rPr>
          <w:rFonts w:asciiTheme="majorHAnsi" w:hAnsiTheme="majorHAnsi" w:cstheme="majorHAnsi"/>
        </w:rPr>
        <w:t xml:space="preserve">of the 5 relational data </w:t>
      </w:r>
      <w:r>
        <w:rPr>
          <w:rFonts w:asciiTheme="majorHAnsi" w:hAnsiTheme="majorHAnsi" w:cstheme="majorHAnsi"/>
        </w:rPr>
        <w:t>table</w:t>
      </w:r>
      <w:r w:rsidR="00E12BE3">
        <w:rPr>
          <w:rFonts w:asciiTheme="majorHAnsi" w:hAnsiTheme="majorHAnsi" w:cstheme="majorHAnsi"/>
        </w:rPr>
        <w:t>s</w:t>
      </w:r>
      <w:r>
        <w:rPr>
          <w:rFonts w:asciiTheme="majorHAnsi" w:hAnsiTheme="majorHAnsi" w:cstheme="majorHAnsi"/>
        </w:rPr>
        <w:t xml:space="preserve"> the AWARD/CHILD/POI/POA START and END dates and the EFFECTIVE_FROM and EFFECTIVE_TO dates are assessed, and only the </w:t>
      </w:r>
      <w:r w:rsidR="005B67B4">
        <w:rPr>
          <w:rFonts w:asciiTheme="majorHAnsi" w:hAnsiTheme="majorHAnsi" w:cstheme="majorHAnsi"/>
        </w:rPr>
        <w:t xml:space="preserve">award </w:t>
      </w:r>
      <w:r>
        <w:rPr>
          <w:rFonts w:asciiTheme="majorHAnsi" w:hAnsiTheme="majorHAnsi" w:cstheme="majorHAnsi"/>
        </w:rPr>
        <w:t xml:space="preserve">data that is current/effective on the last day of each month is selected. </w:t>
      </w:r>
    </w:p>
    <w:p w14:paraId="0462C351" w14:textId="7BF1DF44" w:rsidR="00A32A00" w:rsidRDefault="00A32A00" w:rsidP="00A32A00">
      <w:pPr>
        <w:ind w:left="720"/>
        <w:rPr>
          <w:rFonts w:asciiTheme="majorHAnsi" w:hAnsiTheme="majorHAnsi" w:cstheme="majorHAnsi"/>
        </w:rPr>
      </w:pPr>
      <w:r>
        <w:rPr>
          <w:rFonts w:asciiTheme="majorHAnsi" w:hAnsiTheme="majorHAnsi" w:cstheme="majorHAnsi"/>
        </w:rPr>
        <w:t xml:space="preserve">This removes the audit trail of changes in award data and selects a single record that is effective on the last day of the month. In some snapshots there may be a small number of duplicates or multiple records (especially in the POA tables). Only the last record is selected to ensure that there is a one-2-one match. </w:t>
      </w:r>
    </w:p>
    <w:p w14:paraId="7B054D15" w14:textId="77777777" w:rsidR="001D1BE3" w:rsidRDefault="001D1BE3" w:rsidP="00A32A00">
      <w:pPr>
        <w:ind w:left="720"/>
        <w:rPr>
          <w:rFonts w:asciiTheme="majorHAnsi" w:hAnsiTheme="majorHAnsi" w:cstheme="majorHAnsi"/>
        </w:rPr>
      </w:pPr>
    </w:p>
    <w:p w14:paraId="7A331AD6" w14:textId="77777777" w:rsidR="0056777E" w:rsidRDefault="0056777E" w:rsidP="0056777E">
      <w:pPr>
        <w:ind w:left="720"/>
        <w:jc w:val="both"/>
        <w:rPr>
          <w:rFonts w:asciiTheme="majorHAnsi" w:hAnsiTheme="majorHAnsi" w:cstheme="majorHAnsi"/>
        </w:rPr>
      </w:pPr>
      <w:r>
        <w:rPr>
          <w:rFonts w:asciiTheme="majorHAnsi" w:hAnsiTheme="majorHAnsi" w:cstheme="majorHAnsi"/>
        </w:rPr>
        <w:t xml:space="preserve">The new FCHB data now includes records for families and children where the High Income Cap (HIC) is in place, meaning the family have decided to stop getting the CHB payment rather than paying it back via self assessment. </w:t>
      </w:r>
    </w:p>
    <w:p w14:paraId="2B722B21" w14:textId="77777777" w:rsidR="004A0183" w:rsidRDefault="004A0183" w:rsidP="0056777E">
      <w:pPr>
        <w:ind w:left="720"/>
        <w:jc w:val="both"/>
        <w:rPr>
          <w:rFonts w:asciiTheme="majorHAnsi" w:hAnsiTheme="majorHAnsi" w:cstheme="majorHAnsi"/>
        </w:rPr>
      </w:pPr>
    </w:p>
    <w:p w14:paraId="159984C6" w14:textId="77777777" w:rsidR="0056777E" w:rsidRDefault="0056777E" w:rsidP="0056777E">
      <w:pPr>
        <w:ind w:left="720"/>
        <w:jc w:val="both"/>
        <w:rPr>
          <w:rFonts w:asciiTheme="majorHAnsi" w:hAnsiTheme="majorHAnsi" w:cstheme="majorHAnsi"/>
        </w:rPr>
      </w:pPr>
      <w:r>
        <w:rPr>
          <w:rFonts w:asciiTheme="majorHAnsi" w:hAnsiTheme="majorHAnsi" w:cstheme="majorHAnsi"/>
        </w:rPr>
        <w:t>A National Insurance Credit will still be applicable if the main payee needs the Credits for a qualifying year for benefit/state pension accrual purposes.</w:t>
      </w:r>
    </w:p>
    <w:p w14:paraId="3D874B50" w14:textId="77777777" w:rsidR="0056777E" w:rsidRDefault="0056777E" w:rsidP="0056777E">
      <w:pPr>
        <w:ind w:left="720"/>
        <w:jc w:val="both"/>
        <w:rPr>
          <w:rFonts w:asciiTheme="majorHAnsi" w:hAnsiTheme="majorHAnsi" w:cstheme="majorHAnsi"/>
        </w:rPr>
      </w:pPr>
    </w:p>
    <w:p w14:paraId="0A611C6D" w14:textId="77777777" w:rsidR="0056777E" w:rsidRDefault="0056777E" w:rsidP="0056777E">
      <w:pPr>
        <w:ind w:left="720"/>
        <w:jc w:val="both"/>
        <w:rPr>
          <w:rFonts w:asciiTheme="majorHAnsi" w:hAnsiTheme="majorHAnsi" w:cstheme="majorHAnsi"/>
        </w:rPr>
      </w:pPr>
      <w:r>
        <w:rPr>
          <w:rFonts w:asciiTheme="majorHAnsi" w:hAnsiTheme="majorHAnsi" w:cstheme="majorHAnsi"/>
        </w:rPr>
        <w:t xml:space="preserve">The new FCHB data has been used in R8 from 2021/22 onwards and new End Of Month (EOM) and During The Month (DTM) values have been applied to differentiate between ‘paid’ (P), ‘zero rate’ (Z) and ‘high income cap’ (H) cases. </w:t>
      </w:r>
    </w:p>
    <w:p w14:paraId="644588BD" w14:textId="77777777" w:rsidR="004F0477" w:rsidRDefault="004F0477" w:rsidP="0056777E">
      <w:pPr>
        <w:ind w:left="720"/>
        <w:jc w:val="both"/>
        <w:rPr>
          <w:rFonts w:asciiTheme="majorHAnsi" w:hAnsiTheme="majorHAnsi" w:cstheme="majorHAnsi"/>
        </w:rPr>
      </w:pPr>
    </w:p>
    <w:p w14:paraId="5AE7BF67" w14:textId="77777777" w:rsidR="004F0477" w:rsidRDefault="004F0477" w:rsidP="004F0477">
      <w:pPr>
        <w:ind w:left="720"/>
        <w:jc w:val="both"/>
        <w:rPr>
          <w:rFonts w:asciiTheme="majorHAnsi" w:hAnsiTheme="majorHAnsi" w:cstheme="majorHAnsi"/>
        </w:rPr>
      </w:pPr>
      <w:r>
        <w:rPr>
          <w:rFonts w:asciiTheme="majorHAnsi" w:hAnsiTheme="majorHAnsi" w:cstheme="majorHAnsi"/>
        </w:rPr>
        <w:t xml:space="preserve">The new FCHB data also includes an indicator showing whether Guardians Allowance is payable with the Child Benefit, and how many children it is payable for. </w:t>
      </w:r>
    </w:p>
    <w:p w14:paraId="07A6C8BC" w14:textId="77777777" w:rsidR="004F0477" w:rsidRDefault="004F0477" w:rsidP="004F0477">
      <w:pPr>
        <w:ind w:left="720"/>
        <w:jc w:val="both"/>
        <w:rPr>
          <w:rFonts w:asciiTheme="majorHAnsi" w:hAnsiTheme="majorHAnsi" w:cstheme="majorHAnsi"/>
        </w:rPr>
      </w:pPr>
    </w:p>
    <w:p w14:paraId="246F8082" w14:textId="3F7E7772" w:rsidR="004F0477" w:rsidRDefault="004F0477" w:rsidP="004F0477">
      <w:pPr>
        <w:ind w:left="720"/>
        <w:jc w:val="both"/>
        <w:rPr>
          <w:rFonts w:asciiTheme="majorHAnsi" w:hAnsiTheme="majorHAnsi" w:cstheme="majorHAnsi"/>
        </w:rPr>
      </w:pPr>
      <w:r>
        <w:rPr>
          <w:rFonts w:asciiTheme="majorHAnsi" w:hAnsiTheme="majorHAnsi" w:cstheme="majorHAnsi"/>
        </w:rPr>
        <w:t xml:space="preserve">R8 now calculates the Guardians Allowance amount and populates it against the payee/adult record in a separate variable. </w:t>
      </w:r>
      <w:r w:rsidR="00B5719B">
        <w:rPr>
          <w:rFonts w:asciiTheme="majorHAnsi" w:hAnsiTheme="majorHAnsi" w:cstheme="majorHAnsi"/>
        </w:rPr>
        <w:t>GA is payable at a standard rate per child</w:t>
      </w:r>
      <w:r w:rsidR="008F235A">
        <w:rPr>
          <w:rFonts w:asciiTheme="majorHAnsi" w:hAnsiTheme="majorHAnsi" w:cstheme="majorHAnsi"/>
        </w:rPr>
        <w:t>. The number of children where GA is payable can be derived by dividing the GA amount by the GA rate. The number of GA children may be different to the total number of children in the award.</w:t>
      </w:r>
    </w:p>
    <w:p w14:paraId="33583B4D" w14:textId="77777777" w:rsidR="004F0477" w:rsidRDefault="004F0477" w:rsidP="0056777E">
      <w:pPr>
        <w:ind w:left="720"/>
        <w:jc w:val="both"/>
        <w:rPr>
          <w:rFonts w:asciiTheme="majorHAnsi" w:hAnsiTheme="majorHAnsi" w:cstheme="majorHAnsi"/>
        </w:rPr>
      </w:pPr>
    </w:p>
    <w:p w14:paraId="234193BA" w14:textId="5608CB22" w:rsidR="002A7BD2" w:rsidRDefault="002A7BD2" w:rsidP="0056777E">
      <w:pPr>
        <w:ind w:left="720"/>
        <w:jc w:val="both"/>
        <w:rPr>
          <w:rFonts w:asciiTheme="majorHAnsi" w:hAnsiTheme="majorHAnsi" w:cstheme="majorHAnsi"/>
        </w:rPr>
      </w:pPr>
      <w:r>
        <w:rPr>
          <w:rFonts w:asciiTheme="majorHAnsi" w:hAnsiTheme="majorHAnsi" w:cstheme="majorHAnsi"/>
        </w:rPr>
        <w:t xml:space="preserve">Part 3 of the </w:t>
      </w:r>
      <w:r w:rsidR="00317984">
        <w:rPr>
          <w:rFonts w:asciiTheme="majorHAnsi" w:hAnsiTheme="majorHAnsi" w:cstheme="majorHAnsi"/>
        </w:rPr>
        <w:t>process puts pre and post 2021/22 data together</w:t>
      </w:r>
      <w:r w:rsidR="00D15F59">
        <w:rPr>
          <w:rFonts w:asciiTheme="majorHAnsi" w:hAnsiTheme="majorHAnsi" w:cstheme="majorHAnsi"/>
        </w:rPr>
        <w:t xml:space="preserve"> and creates consistent </w:t>
      </w:r>
      <w:r w:rsidR="00362B4B">
        <w:rPr>
          <w:rFonts w:asciiTheme="majorHAnsi" w:hAnsiTheme="majorHAnsi" w:cstheme="majorHAnsi"/>
        </w:rPr>
        <w:t xml:space="preserve">EOM and DTM </w:t>
      </w:r>
      <w:r w:rsidR="00D15F59">
        <w:rPr>
          <w:rFonts w:asciiTheme="majorHAnsi" w:hAnsiTheme="majorHAnsi" w:cstheme="majorHAnsi"/>
        </w:rPr>
        <w:t>indicators across both sets of data.</w:t>
      </w:r>
    </w:p>
    <w:p w14:paraId="7D8146BB" w14:textId="687CC55D" w:rsidR="0056777E" w:rsidRDefault="0056777E" w:rsidP="0056777E">
      <w:pPr>
        <w:ind w:left="720"/>
        <w:jc w:val="both"/>
        <w:rPr>
          <w:rFonts w:asciiTheme="majorHAnsi" w:hAnsiTheme="majorHAnsi" w:cstheme="majorHAnsi"/>
        </w:rPr>
      </w:pPr>
      <w:r>
        <w:rPr>
          <w:rFonts w:asciiTheme="majorHAnsi" w:hAnsiTheme="majorHAnsi" w:cstheme="majorHAnsi"/>
        </w:rPr>
        <w:t xml:space="preserve">The historic data only included cases that were ‘in payment’, i.e. High Income Cap cases where not part of the historic extract. The EOM/DTM values for the </w:t>
      </w:r>
      <w:r>
        <w:rPr>
          <w:rFonts w:asciiTheme="majorHAnsi" w:hAnsiTheme="majorHAnsi" w:cstheme="majorHAnsi"/>
        </w:rPr>
        <w:lastRenderedPageBreak/>
        <w:t xml:space="preserve">historic cases have also been changed to provide a consistent series. All cases where Child Benefit is in payment will hold ‘P’ in the EOM/DTM variables. </w:t>
      </w:r>
    </w:p>
    <w:p w14:paraId="0A857B07" w14:textId="77777777" w:rsidR="00F9611B" w:rsidRDefault="00F9611B" w:rsidP="004B153A">
      <w:pPr>
        <w:autoSpaceDE w:val="0"/>
        <w:autoSpaceDN w:val="0"/>
        <w:adjustRightInd w:val="0"/>
        <w:jc w:val="both"/>
        <w:rPr>
          <w:rFonts w:asciiTheme="majorHAnsi" w:hAnsiTheme="majorHAnsi" w:cstheme="majorHAnsi"/>
          <w:shd w:val="clear" w:color="auto" w:fill="FFFFFF"/>
        </w:rPr>
      </w:pPr>
    </w:p>
    <w:p w14:paraId="3C0A7BE1" w14:textId="77777777" w:rsidR="004B153A" w:rsidRPr="003C16BF" w:rsidRDefault="0002634F" w:rsidP="0002634F">
      <w:pPr>
        <w:pStyle w:val="Heading2"/>
        <w:rPr>
          <w:shd w:val="clear" w:color="auto" w:fill="FFFFFF"/>
        </w:rPr>
      </w:pPr>
      <w:r>
        <w:rPr>
          <w:shd w:val="clear" w:color="auto" w:fill="FFFFFF"/>
        </w:rPr>
        <w:t>CHB cautions &amp; cave</w:t>
      </w:r>
      <w:r w:rsidR="004B153A" w:rsidRPr="003C16BF">
        <w:rPr>
          <w:shd w:val="clear" w:color="auto" w:fill="FFFFFF"/>
        </w:rPr>
        <w:t xml:space="preserve">ats </w:t>
      </w:r>
    </w:p>
    <w:p w14:paraId="793F2D3E" w14:textId="77777777" w:rsidR="004B153A" w:rsidRPr="003C16BF" w:rsidRDefault="004B153A" w:rsidP="004B153A">
      <w:pPr>
        <w:autoSpaceDE w:val="0"/>
        <w:autoSpaceDN w:val="0"/>
        <w:adjustRightInd w:val="0"/>
        <w:jc w:val="both"/>
        <w:rPr>
          <w:rFonts w:asciiTheme="majorHAnsi" w:hAnsiTheme="majorHAnsi" w:cstheme="majorHAnsi"/>
          <w:shd w:val="clear" w:color="auto" w:fill="FFFFFF"/>
        </w:rPr>
      </w:pPr>
    </w:p>
    <w:p w14:paraId="07B7A0CF" w14:textId="77777777" w:rsidR="004B153A" w:rsidRDefault="004B153A" w:rsidP="00130435">
      <w:pPr>
        <w:pStyle w:val="ListParagraph"/>
        <w:numPr>
          <w:ilvl w:val="0"/>
          <w:numId w:val="18"/>
        </w:numPr>
        <w:autoSpaceDE w:val="0"/>
        <w:autoSpaceDN w:val="0"/>
        <w:adjustRightInd w:val="0"/>
        <w:jc w:val="both"/>
        <w:rPr>
          <w:rFonts w:asciiTheme="majorHAnsi" w:hAnsiTheme="majorHAnsi" w:cstheme="majorHAnsi"/>
          <w:shd w:val="clear" w:color="auto" w:fill="FFFFFF"/>
        </w:rPr>
      </w:pPr>
      <w:r w:rsidRPr="0002634F">
        <w:rPr>
          <w:rFonts w:asciiTheme="majorHAnsi" w:hAnsiTheme="majorHAnsi" w:cstheme="majorHAnsi"/>
          <w:shd w:val="clear" w:color="auto" w:fill="FFFFFF"/>
        </w:rPr>
        <w:t>In a year where the number of included children reduces from 2 (or more) to a single included child the derived annual amount payable may not reflect the change in rate to the higher rate, and so may under estimate the CHB amount by the difference between the 1st child rate and the subsequent child rate. For example, if there are 2 children in the award and the first child is only current for 44 weeks, but the second child is current for 52 weeks the rate is calculated based on 44 weeks x higher rate, and 52 weeks x lower rate. The 52 week period will always be calculated at the lower rate, even though 8 weeks should be at the higher rate. Hence the total amount is deficient in that year by the difference in the</w:t>
      </w:r>
      <w:r w:rsidR="00D37CDA">
        <w:rPr>
          <w:rFonts w:asciiTheme="majorHAnsi" w:hAnsiTheme="majorHAnsi" w:cstheme="majorHAnsi"/>
          <w:shd w:val="clear" w:color="auto" w:fill="FFFFFF"/>
        </w:rPr>
        <w:t xml:space="preserve"> 2 rates for that 8 week period</w:t>
      </w:r>
      <w:r w:rsidRPr="00D37CDA">
        <w:rPr>
          <w:rFonts w:asciiTheme="majorHAnsi" w:hAnsiTheme="majorHAnsi" w:cstheme="majorHAnsi"/>
          <w:shd w:val="clear" w:color="auto" w:fill="FFFFFF"/>
        </w:rPr>
        <w:t>.</w:t>
      </w:r>
    </w:p>
    <w:p w14:paraId="2AA0CD4A" w14:textId="77777777" w:rsidR="00812522" w:rsidRDefault="00812522" w:rsidP="00812522">
      <w:pPr>
        <w:pStyle w:val="ListParagraph"/>
        <w:autoSpaceDE w:val="0"/>
        <w:autoSpaceDN w:val="0"/>
        <w:adjustRightInd w:val="0"/>
        <w:ind w:left="1080"/>
        <w:jc w:val="both"/>
        <w:rPr>
          <w:rFonts w:asciiTheme="majorHAnsi" w:hAnsiTheme="majorHAnsi" w:cstheme="majorHAnsi"/>
          <w:shd w:val="clear" w:color="auto" w:fill="FFFFFF"/>
        </w:rPr>
      </w:pPr>
    </w:p>
    <w:p w14:paraId="75F04A2D" w14:textId="12276E4D" w:rsidR="00812522" w:rsidRPr="00861772" w:rsidRDefault="00812522" w:rsidP="00861772">
      <w:pPr>
        <w:pStyle w:val="ListParagraph"/>
        <w:numPr>
          <w:ilvl w:val="0"/>
          <w:numId w:val="18"/>
        </w:numPr>
        <w:autoSpaceDE w:val="0"/>
        <w:autoSpaceDN w:val="0"/>
        <w:adjustRightInd w:val="0"/>
        <w:jc w:val="both"/>
        <w:rPr>
          <w:rFonts w:asciiTheme="majorHAnsi" w:hAnsiTheme="majorHAnsi" w:cstheme="majorHAnsi"/>
          <w:shd w:val="clear" w:color="auto" w:fill="FFFFFF"/>
        </w:rPr>
      </w:pPr>
      <w:r>
        <w:rPr>
          <w:rFonts w:asciiTheme="majorHAnsi" w:hAnsiTheme="majorHAnsi" w:cstheme="majorHAnsi"/>
          <w:shd w:val="clear" w:color="auto" w:fill="FFFFFF"/>
        </w:rPr>
        <w:t>People arriving from Non-EU countries have no access to Child Benefit for the first 5 years or until they have acquired indefinite leave to remain. From January 2021 this will also apply to newly arriving migrants from the EU. This may have an impact on certain people</w:t>
      </w:r>
      <w:r w:rsidR="00861772">
        <w:rPr>
          <w:rFonts w:asciiTheme="majorHAnsi" w:hAnsiTheme="majorHAnsi" w:cstheme="majorHAnsi"/>
          <w:shd w:val="clear" w:color="auto" w:fill="FFFFFF"/>
        </w:rPr>
        <w:t>’s</w:t>
      </w:r>
      <w:r w:rsidRPr="00861772">
        <w:rPr>
          <w:rFonts w:asciiTheme="majorHAnsi" w:hAnsiTheme="majorHAnsi" w:cstheme="majorHAnsi"/>
          <w:shd w:val="clear" w:color="auto" w:fill="FFFFFF"/>
        </w:rPr>
        <w:t xml:space="preserve"> ‘footprint’ on which residency is derived within RAPID. </w:t>
      </w:r>
    </w:p>
    <w:p w14:paraId="1E5A8654" w14:textId="77777777" w:rsidR="00F52E31" w:rsidRPr="00F52E31" w:rsidRDefault="00F52E31" w:rsidP="00F52E31">
      <w:pPr>
        <w:pStyle w:val="ListParagraph"/>
        <w:rPr>
          <w:rFonts w:asciiTheme="majorHAnsi" w:hAnsiTheme="majorHAnsi" w:cstheme="majorHAnsi"/>
          <w:shd w:val="clear" w:color="auto" w:fill="FFFFFF"/>
        </w:rPr>
      </w:pPr>
    </w:p>
    <w:p w14:paraId="11E0003D" w14:textId="77777777" w:rsidR="00F52E31" w:rsidRDefault="00F52E31" w:rsidP="00130435">
      <w:pPr>
        <w:pStyle w:val="ListParagraph"/>
        <w:numPr>
          <w:ilvl w:val="0"/>
          <w:numId w:val="18"/>
        </w:numPr>
        <w:autoSpaceDE w:val="0"/>
        <w:autoSpaceDN w:val="0"/>
        <w:adjustRightInd w:val="0"/>
        <w:jc w:val="both"/>
        <w:rPr>
          <w:rFonts w:asciiTheme="majorHAnsi" w:hAnsiTheme="majorHAnsi" w:cstheme="majorHAnsi"/>
          <w:shd w:val="clear" w:color="auto" w:fill="FFFFFF"/>
        </w:rPr>
      </w:pPr>
      <w:r>
        <w:rPr>
          <w:rFonts w:asciiTheme="majorHAnsi" w:hAnsiTheme="majorHAnsi" w:cstheme="majorHAnsi"/>
          <w:shd w:val="clear" w:color="auto" w:fill="FFFFFF"/>
        </w:rPr>
        <w:t xml:space="preserve">There are some record within the data where the child looks too old to be part of a current child benefit award, and in some circumstances these children can appear to be older than their parent. </w:t>
      </w:r>
    </w:p>
    <w:p w14:paraId="5975CEB8" w14:textId="77777777" w:rsidR="00F52E31" w:rsidRPr="00F52E31" w:rsidRDefault="00F52E31" w:rsidP="00F52E31">
      <w:pPr>
        <w:pStyle w:val="ListParagraph"/>
        <w:rPr>
          <w:rFonts w:asciiTheme="majorHAnsi" w:hAnsiTheme="majorHAnsi" w:cstheme="majorHAnsi"/>
          <w:shd w:val="clear" w:color="auto" w:fill="FFFFFF"/>
        </w:rPr>
      </w:pPr>
    </w:p>
    <w:p w14:paraId="17884947" w14:textId="77777777" w:rsidR="00F52E31" w:rsidRDefault="00F52E31" w:rsidP="00F52E31">
      <w:pPr>
        <w:autoSpaceDE w:val="0"/>
        <w:autoSpaceDN w:val="0"/>
        <w:adjustRightInd w:val="0"/>
        <w:ind w:left="1080"/>
        <w:jc w:val="both"/>
        <w:rPr>
          <w:rFonts w:asciiTheme="majorHAnsi" w:hAnsiTheme="majorHAnsi" w:cstheme="majorHAnsi"/>
          <w:shd w:val="clear" w:color="auto" w:fill="FFFFFF"/>
        </w:rPr>
      </w:pPr>
      <w:r>
        <w:rPr>
          <w:rFonts w:asciiTheme="majorHAnsi" w:hAnsiTheme="majorHAnsi" w:cstheme="majorHAnsi"/>
          <w:shd w:val="clear" w:color="auto" w:fill="FFFFFF"/>
        </w:rPr>
        <w:t>It has come to light that in some circumstances the process to allocate new Child Reference Numbers (which become NINO’s) has been circumvented resulting in a small number of cases being allocated Child Reference Numbers (NINOs) that already exist.</w:t>
      </w:r>
    </w:p>
    <w:p w14:paraId="626FF9DD" w14:textId="77777777" w:rsidR="00F52E31" w:rsidRDefault="00F52E31" w:rsidP="00F52E31">
      <w:pPr>
        <w:autoSpaceDE w:val="0"/>
        <w:autoSpaceDN w:val="0"/>
        <w:adjustRightInd w:val="0"/>
        <w:ind w:left="1080"/>
        <w:jc w:val="both"/>
        <w:rPr>
          <w:rFonts w:asciiTheme="majorHAnsi" w:hAnsiTheme="majorHAnsi" w:cstheme="majorHAnsi"/>
          <w:shd w:val="clear" w:color="auto" w:fill="FFFFFF"/>
        </w:rPr>
      </w:pPr>
      <w:r>
        <w:rPr>
          <w:rFonts w:asciiTheme="majorHAnsi" w:hAnsiTheme="majorHAnsi" w:cstheme="majorHAnsi"/>
          <w:shd w:val="clear" w:color="auto" w:fill="FFFFFF"/>
        </w:rPr>
        <w:t xml:space="preserve">RAPID doesn’t correct this situation, as the child still exists and the parent is still being paid, but the linked NINO in the relationship data </w:t>
      </w:r>
      <w:r>
        <w:rPr>
          <w:rFonts w:asciiTheme="majorHAnsi" w:hAnsiTheme="majorHAnsi" w:cstheme="majorHAnsi"/>
          <w:b/>
          <w:shd w:val="clear" w:color="auto" w:fill="FFFFFF"/>
        </w:rPr>
        <w:t>is not</w:t>
      </w:r>
      <w:r>
        <w:rPr>
          <w:rFonts w:asciiTheme="majorHAnsi" w:hAnsiTheme="majorHAnsi" w:cstheme="majorHAnsi"/>
          <w:shd w:val="clear" w:color="auto" w:fill="FFFFFF"/>
        </w:rPr>
        <w:t xml:space="preserve"> the child NINO – it refers to another person. </w:t>
      </w:r>
    </w:p>
    <w:p w14:paraId="538AC3C7" w14:textId="0CB68409" w:rsidR="00B77B67" w:rsidRDefault="00F52E31" w:rsidP="00B77B67">
      <w:pPr>
        <w:autoSpaceDE w:val="0"/>
        <w:autoSpaceDN w:val="0"/>
        <w:adjustRightInd w:val="0"/>
        <w:ind w:left="1080"/>
        <w:jc w:val="both"/>
        <w:rPr>
          <w:rFonts w:asciiTheme="majorHAnsi" w:hAnsiTheme="majorHAnsi" w:cstheme="majorHAnsi"/>
          <w:shd w:val="clear" w:color="auto" w:fill="FFFFFF"/>
        </w:rPr>
      </w:pPr>
      <w:r>
        <w:rPr>
          <w:rFonts w:asciiTheme="majorHAnsi" w:hAnsiTheme="majorHAnsi" w:cstheme="majorHAnsi"/>
          <w:shd w:val="clear" w:color="auto" w:fill="FFFFFF"/>
        </w:rPr>
        <w:t>From a parent point of view the amounts paid are likely to be correct, but the relationship pairings look odd, and the child will appear to be too old for CHB – treat these records with caution</w:t>
      </w:r>
      <w:r w:rsidR="00E43399">
        <w:rPr>
          <w:rFonts w:asciiTheme="majorHAnsi" w:hAnsiTheme="majorHAnsi" w:cstheme="majorHAnsi"/>
          <w:shd w:val="clear" w:color="auto" w:fill="FFFFFF"/>
        </w:rPr>
        <w:t>. The actual NINO pairing in RAPID (and the raw CHB data) will be incorrect, but there will be a real child associated with the parent – we just can’t identify them as they have someone else’s NINO.</w:t>
      </w:r>
    </w:p>
    <w:p w14:paraId="50F41473" w14:textId="127305AE" w:rsidR="004D6BA3" w:rsidRDefault="004D6BA3" w:rsidP="00B77B67">
      <w:pPr>
        <w:autoSpaceDE w:val="0"/>
        <w:autoSpaceDN w:val="0"/>
        <w:adjustRightInd w:val="0"/>
        <w:ind w:left="1080"/>
        <w:jc w:val="both"/>
        <w:rPr>
          <w:rFonts w:asciiTheme="majorHAnsi" w:hAnsiTheme="majorHAnsi" w:cstheme="majorHAnsi"/>
          <w:shd w:val="clear" w:color="auto" w:fill="FFFFFF"/>
        </w:rPr>
      </w:pPr>
    </w:p>
    <w:p w14:paraId="61ADA639" w14:textId="0C795F81" w:rsidR="004D6BA3" w:rsidRDefault="004D6BA3" w:rsidP="004D6BA3">
      <w:pPr>
        <w:pStyle w:val="ListParagraph"/>
        <w:numPr>
          <w:ilvl w:val="0"/>
          <w:numId w:val="18"/>
        </w:numPr>
        <w:autoSpaceDE w:val="0"/>
        <w:autoSpaceDN w:val="0"/>
        <w:adjustRightInd w:val="0"/>
        <w:jc w:val="both"/>
        <w:rPr>
          <w:rFonts w:asciiTheme="majorHAnsi" w:hAnsiTheme="majorHAnsi" w:cstheme="majorHAnsi"/>
          <w:shd w:val="clear" w:color="auto" w:fill="FFFFFF"/>
        </w:rPr>
      </w:pPr>
      <w:r>
        <w:rPr>
          <w:rFonts w:asciiTheme="majorHAnsi" w:hAnsiTheme="majorHAnsi" w:cstheme="majorHAnsi"/>
          <w:shd w:val="clear" w:color="auto" w:fill="FFFFFF"/>
        </w:rPr>
        <w:t>The cleaning of data pre-2014 has an impact on the effectiveness of the EOM and DTM indicators. For cases where the duration has been corrected the start and end dates are not changed and as such the DTM and EOM indicators will not reflect the activity in the missing months.</w:t>
      </w:r>
    </w:p>
    <w:p w14:paraId="5737B485" w14:textId="77777777" w:rsidR="00993DA0" w:rsidRPr="004D6BA3" w:rsidRDefault="00993DA0" w:rsidP="00993DA0">
      <w:pPr>
        <w:pStyle w:val="ListParagraph"/>
        <w:autoSpaceDE w:val="0"/>
        <w:autoSpaceDN w:val="0"/>
        <w:adjustRightInd w:val="0"/>
        <w:ind w:left="1080"/>
        <w:jc w:val="both"/>
        <w:rPr>
          <w:rFonts w:asciiTheme="majorHAnsi" w:hAnsiTheme="majorHAnsi" w:cstheme="majorHAnsi"/>
          <w:shd w:val="clear" w:color="auto" w:fill="FFFFFF"/>
        </w:rPr>
      </w:pPr>
    </w:p>
    <w:p w14:paraId="7AC8BE8B" w14:textId="77777777" w:rsidR="00993DA0" w:rsidRPr="00993DA0" w:rsidRDefault="00993DA0" w:rsidP="00993DA0">
      <w:pPr>
        <w:pStyle w:val="ListParagraph"/>
        <w:numPr>
          <w:ilvl w:val="0"/>
          <w:numId w:val="18"/>
        </w:numPr>
        <w:autoSpaceDE w:val="0"/>
        <w:autoSpaceDN w:val="0"/>
        <w:adjustRightInd w:val="0"/>
        <w:jc w:val="both"/>
        <w:rPr>
          <w:rFonts w:asciiTheme="majorHAnsi" w:hAnsiTheme="majorHAnsi" w:cstheme="majorHAnsi"/>
          <w:shd w:val="clear" w:color="auto" w:fill="FFFFFF"/>
        </w:rPr>
      </w:pPr>
      <w:r>
        <w:rPr>
          <w:rFonts w:asciiTheme="majorHAnsi" w:hAnsiTheme="majorHAnsi" w:cstheme="majorHAnsi"/>
        </w:rPr>
        <w:lastRenderedPageBreak/>
        <w:t xml:space="preserve">Removal of HIC cases for 2020/21. </w:t>
      </w:r>
      <w:r w:rsidRPr="00B77B67">
        <w:rPr>
          <w:rFonts w:asciiTheme="majorHAnsi" w:hAnsiTheme="majorHAnsi" w:cstheme="majorHAnsi"/>
        </w:rPr>
        <w:t>Cases that stop being HIC</w:t>
      </w:r>
      <w:r>
        <w:rPr>
          <w:rFonts w:asciiTheme="majorHAnsi" w:hAnsiTheme="majorHAnsi" w:cstheme="majorHAnsi"/>
        </w:rPr>
        <w:t xml:space="preserve"> once removed from the data</w:t>
      </w:r>
      <w:r w:rsidRPr="00B77B67">
        <w:rPr>
          <w:rFonts w:asciiTheme="majorHAnsi" w:hAnsiTheme="majorHAnsi" w:cstheme="majorHAnsi"/>
        </w:rPr>
        <w:t xml:space="preserve"> and become paid will not be identified by th</w:t>
      </w:r>
      <w:r>
        <w:rPr>
          <w:rFonts w:asciiTheme="majorHAnsi" w:hAnsiTheme="majorHAnsi" w:cstheme="majorHAnsi"/>
        </w:rPr>
        <w:t>e HIC removal</w:t>
      </w:r>
      <w:r w:rsidRPr="00B77B67">
        <w:rPr>
          <w:rFonts w:asciiTheme="majorHAnsi" w:hAnsiTheme="majorHAnsi" w:cstheme="majorHAnsi"/>
        </w:rPr>
        <w:t xml:space="preserve"> methodology. Similarly, cases that become HIC and stop being paid will still appear in the data. This is a limitation of the information available on the existing CHB data extract. </w:t>
      </w:r>
    </w:p>
    <w:p w14:paraId="2D4B0537" w14:textId="77777777" w:rsidR="00993DA0" w:rsidRPr="00993DA0" w:rsidRDefault="00993DA0" w:rsidP="00993DA0">
      <w:pPr>
        <w:autoSpaceDE w:val="0"/>
        <w:autoSpaceDN w:val="0"/>
        <w:adjustRightInd w:val="0"/>
        <w:jc w:val="both"/>
        <w:rPr>
          <w:rFonts w:asciiTheme="majorHAnsi" w:hAnsiTheme="majorHAnsi" w:cstheme="majorHAnsi"/>
          <w:shd w:val="clear" w:color="auto" w:fill="FFFFFF"/>
        </w:rPr>
      </w:pPr>
    </w:p>
    <w:p w14:paraId="5FB7980A" w14:textId="77777777" w:rsidR="00993DA0" w:rsidRDefault="00993DA0" w:rsidP="00993DA0">
      <w:pPr>
        <w:pStyle w:val="ListParagraph"/>
        <w:numPr>
          <w:ilvl w:val="0"/>
          <w:numId w:val="18"/>
        </w:numPr>
        <w:autoSpaceDE w:val="0"/>
        <w:autoSpaceDN w:val="0"/>
        <w:adjustRightInd w:val="0"/>
        <w:jc w:val="both"/>
        <w:rPr>
          <w:rFonts w:asciiTheme="majorHAnsi" w:hAnsiTheme="majorHAnsi" w:cstheme="majorHAnsi"/>
          <w:shd w:val="clear" w:color="auto" w:fill="FFFFFF"/>
        </w:rPr>
      </w:pPr>
      <w:r>
        <w:rPr>
          <w:rFonts w:asciiTheme="majorHAnsi" w:hAnsiTheme="majorHAnsi" w:cstheme="majorHAnsi"/>
          <w:shd w:val="clear" w:color="auto" w:fill="FFFFFF"/>
        </w:rPr>
        <w:t xml:space="preserve">Children generally leave Child Benefit at the end of the school year or school term in which they become too old for CHB. As a result a large proportion of children leaving CHB are observed leaving in the first week of September (the end of the academic year). Further leavers are seen at Christmas and Easter. The data shows that in 2020 and 2022 the leaving date was not the beginning of September (as usual), but the end of September. This has the result of inflating 25 and 26 week durations in those years. The reason for the later end dates in these years is not known. </w:t>
      </w:r>
    </w:p>
    <w:p w14:paraId="0CADB684" w14:textId="77777777" w:rsidR="00E27B0E" w:rsidRPr="00E27B0E" w:rsidRDefault="00E27B0E" w:rsidP="00E27B0E">
      <w:pPr>
        <w:pStyle w:val="ListParagraph"/>
        <w:rPr>
          <w:rFonts w:asciiTheme="majorHAnsi" w:hAnsiTheme="majorHAnsi" w:cstheme="majorHAnsi"/>
          <w:shd w:val="clear" w:color="auto" w:fill="FFFFFF"/>
        </w:rPr>
      </w:pPr>
    </w:p>
    <w:p w14:paraId="2783F729" w14:textId="39D603E6" w:rsidR="00E27B0E" w:rsidRPr="00E27B0E" w:rsidRDefault="00E27B0E" w:rsidP="00993DA0">
      <w:pPr>
        <w:pStyle w:val="ListParagraph"/>
        <w:numPr>
          <w:ilvl w:val="0"/>
          <w:numId w:val="18"/>
        </w:numPr>
        <w:autoSpaceDE w:val="0"/>
        <w:autoSpaceDN w:val="0"/>
        <w:adjustRightInd w:val="0"/>
        <w:jc w:val="both"/>
        <w:rPr>
          <w:rFonts w:asciiTheme="majorHAnsi" w:hAnsiTheme="majorHAnsi" w:cstheme="majorHAnsi"/>
          <w:shd w:val="clear" w:color="auto" w:fill="FFFFFF"/>
        </w:rPr>
      </w:pPr>
      <w:r>
        <w:rPr>
          <w:rFonts w:asciiTheme="majorHAnsi" w:hAnsiTheme="majorHAnsi" w:cstheme="majorHAnsi"/>
          <w:shd w:val="clear" w:color="auto" w:fill="FFFFFF"/>
        </w:rPr>
        <w:t>Partner NINO is not available from the data</w:t>
      </w:r>
      <w:r w:rsidR="00203EDA">
        <w:rPr>
          <w:rFonts w:asciiTheme="majorHAnsi" w:hAnsiTheme="majorHAnsi" w:cstheme="majorHAnsi"/>
          <w:shd w:val="clear" w:color="auto" w:fill="FFFFFF"/>
        </w:rPr>
        <w:t xml:space="preserve">. </w:t>
      </w:r>
      <w:r w:rsidRPr="00E27B0E">
        <w:rPr>
          <w:rFonts w:asciiTheme="majorHAnsi" w:hAnsiTheme="majorHAnsi" w:cstheme="majorHAnsi"/>
          <w:shd w:val="clear" w:color="auto" w:fill="FFFFFF"/>
        </w:rPr>
        <w:t xml:space="preserve">There is no requirement for a Child Benefit claimant to provide their partners NINO when submitting a claim unless their partner is in receipt of Child Benefit. Where the partner is receiving Child Benefit, </w:t>
      </w:r>
      <w:r w:rsidR="00203EDA">
        <w:rPr>
          <w:rFonts w:asciiTheme="majorHAnsi" w:hAnsiTheme="majorHAnsi" w:cstheme="majorHAnsi"/>
          <w:shd w:val="clear" w:color="auto" w:fill="FFFFFF"/>
        </w:rPr>
        <w:t>HMRC</w:t>
      </w:r>
      <w:r w:rsidRPr="00E27B0E">
        <w:rPr>
          <w:rFonts w:asciiTheme="majorHAnsi" w:hAnsiTheme="majorHAnsi" w:cstheme="majorHAnsi"/>
          <w:shd w:val="clear" w:color="auto" w:fill="FFFFFF"/>
        </w:rPr>
        <w:t xml:space="preserve"> ask for their NINO in order to set up a family unit and pay the higher rate to the correct claimant in the household. The NINO is only captured on the claim in this specific scenario</w:t>
      </w:r>
      <w:r w:rsidR="00783912">
        <w:rPr>
          <w:rFonts w:asciiTheme="majorHAnsi" w:hAnsiTheme="majorHAnsi" w:cstheme="majorHAnsi"/>
          <w:shd w:val="clear" w:color="auto" w:fill="FFFFFF"/>
        </w:rPr>
        <w:t>.</w:t>
      </w:r>
    </w:p>
    <w:p w14:paraId="06062E79" w14:textId="77777777" w:rsidR="00CD2D22" w:rsidRDefault="00CD2D22" w:rsidP="00CD2D22">
      <w:pPr>
        <w:ind w:left="576"/>
        <w:jc w:val="both"/>
        <w:rPr>
          <w:rFonts w:asciiTheme="majorHAnsi" w:hAnsiTheme="majorHAnsi" w:cstheme="majorHAnsi"/>
        </w:rPr>
      </w:pPr>
    </w:p>
    <w:p w14:paraId="36318B19" w14:textId="77777777" w:rsidR="00CD2D22" w:rsidRDefault="00CD2D22" w:rsidP="00CD2D22">
      <w:pPr>
        <w:ind w:left="576"/>
        <w:jc w:val="both"/>
        <w:rPr>
          <w:rFonts w:asciiTheme="majorHAnsi" w:hAnsiTheme="majorHAnsi" w:cstheme="majorHAnsi"/>
        </w:rPr>
      </w:pPr>
      <w:r>
        <w:rPr>
          <w:rFonts w:asciiTheme="majorHAnsi" w:hAnsiTheme="majorHAnsi" w:cstheme="majorHAnsi"/>
          <w:noProof/>
        </w:rPr>
        <w:drawing>
          <wp:inline distT="0" distB="0" distL="0" distR="0" wp14:anchorId="0649CF38" wp14:editId="589F39BC">
            <wp:extent cx="4953000" cy="3235150"/>
            <wp:effectExtent l="0" t="0" r="0" b="3810"/>
            <wp:docPr id="199209967" name="Picture 199209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979585" cy="3252514"/>
                    </a:xfrm>
                    <a:prstGeom prst="rect">
                      <a:avLst/>
                    </a:prstGeom>
                    <a:noFill/>
                  </pic:spPr>
                </pic:pic>
              </a:graphicData>
            </a:graphic>
          </wp:inline>
        </w:drawing>
      </w:r>
    </w:p>
    <w:p w14:paraId="25B20394" w14:textId="77777777" w:rsidR="00CD2D22" w:rsidRDefault="00CD2D22" w:rsidP="00CD2D22">
      <w:pPr>
        <w:ind w:left="576"/>
        <w:jc w:val="both"/>
        <w:rPr>
          <w:rFonts w:asciiTheme="majorHAnsi" w:hAnsiTheme="majorHAnsi" w:cstheme="majorHAnsi"/>
        </w:rPr>
      </w:pPr>
    </w:p>
    <w:p w14:paraId="39401D7B" w14:textId="77777777" w:rsidR="00CD2D22" w:rsidRDefault="00CD2D22" w:rsidP="00CD2D22">
      <w:pPr>
        <w:ind w:left="576"/>
        <w:jc w:val="both"/>
        <w:rPr>
          <w:rFonts w:asciiTheme="majorHAnsi" w:hAnsiTheme="majorHAnsi" w:cstheme="majorHAnsi"/>
        </w:rPr>
      </w:pPr>
      <w:r>
        <w:rPr>
          <w:rFonts w:asciiTheme="majorHAnsi" w:hAnsiTheme="majorHAnsi" w:cstheme="majorHAnsi"/>
          <w:noProof/>
        </w:rPr>
        <w:lastRenderedPageBreak/>
        <w:drawing>
          <wp:inline distT="0" distB="0" distL="0" distR="0" wp14:anchorId="6F76C972" wp14:editId="3B1B06B0">
            <wp:extent cx="4933950" cy="3223537"/>
            <wp:effectExtent l="0" t="0" r="0" b="0"/>
            <wp:docPr id="2351687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952870" cy="3235898"/>
                    </a:xfrm>
                    <a:prstGeom prst="rect">
                      <a:avLst/>
                    </a:prstGeom>
                    <a:noFill/>
                  </pic:spPr>
                </pic:pic>
              </a:graphicData>
            </a:graphic>
          </wp:inline>
        </w:drawing>
      </w:r>
    </w:p>
    <w:p w14:paraId="6BB7D3EB" w14:textId="77777777" w:rsidR="00CD2D22" w:rsidRDefault="00CD2D22" w:rsidP="00CD2D22">
      <w:pPr>
        <w:ind w:left="576"/>
        <w:jc w:val="both"/>
        <w:rPr>
          <w:rFonts w:asciiTheme="majorHAnsi" w:hAnsiTheme="majorHAnsi" w:cstheme="majorHAnsi"/>
        </w:rPr>
      </w:pPr>
    </w:p>
    <w:p w14:paraId="4BE6458C" w14:textId="77777777" w:rsidR="00B77B67" w:rsidRPr="00F52E31" w:rsidRDefault="00B77B67" w:rsidP="00F52E31">
      <w:pPr>
        <w:autoSpaceDE w:val="0"/>
        <w:autoSpaceDN w:val="0"/>
        <w:adjustRightInd w:val="0"/>
        <w:ind w:left="1080"/>
        <w:jc w:val="both"/>
        <w:rPr>
          <w:rFonts w:asciiTheme="majorHAnsi" w:hAnsiTheme="majorHAnsi" w:cstheme="majorHAnsi"/>
          <w:shd w:val="clear" w:color="auto" w:fill="FFFFFF"/>
        </w:rPr>
      </w:pPr>
    </w:p>
    <w:p w14:paraId="0611310B" w14:textId="77777777" w:rsidR="00D37CDA" w:rsidRPr="00F362AC" w:rsidRDefault="00D37CDA" w:rsidP="00D37CDA">
      <w:pPr>
        <w:pStyle w:val="Heading2"/>
      </w:pPr>
      <w:r w:rsidRPr="00F362AC">
        <w:t>Child Benefit Relationships</w:t>
      </w:r>
    </w:p>
    <w:p w14:paraId="5C9334C8" w14:textId="77777777" w:rsidR="00D37CDA" w:rsidRDefault="00D37CDA">
      <w:pPr>
        <w:rPr>
          <w:rFonts w:asciiTheme="majorHAnsi" w:hAnsiTheme="majorHAnsi" w:cstheme="majorHAnsi"/>
          <w:b/>
        </w:rPr>
      </w:pPr>
    </w:p>
    <w:p w14:paraId="165CC8EE" w14:textId="4C179009" w:rsidR="002350B2" w:rsidRDefault="00D37CDA" w:rsidP="002350B2">
      <w:pPr>
        <w:ind w:left="432"/>
        <w:jc w:val="both"/>
        <w:rPr>
          <w:rFonts w:asciiTheme="majorHAnsi" w:hAnsiTheme="majorHAnsi" w:cstheme="majorHAnsi"/>
        </w:rPr>
      </w:pPr>
      <w:r w:rsidRPr="0002634F">
        <w:rPr>
          <w:rFonts w:asciiTheme="majorHAnsi" w:hAnsiTheme="majorHAnsi" w:cstheme="majorHAnsi"/>
          <w:shd w:val="clear" w:color="auto" w:fill="FFFFFF"/>
        </w:rPr>
        <w:t xml:space="preserve">CHB Relationships within the tax year are captured in a separate dataset. This dataset holds the NINO links between </w:t>
      </w:r>
      <w:r w:rsidR="00142CF2">
        <w:rPr>
          <w:rFonts w:asciiTheme="majorHAnsi" w:hAnsiTheme="majorHAnsi" w:cstheme="majorHAnsi"/>
          <w:shd w:val="clear" w:color="auto" w:fill="FFFFFF"/>
        </w:rPr>
        <w:t xml:space="preserve">the Child Benefit </w:t>
      </w:r>
      <w:r w:rsidRPr="0002634F">
        <w:rPr>
          <w:rFonts w:asciiTheme="majorHAnsi" w:hAnsiTheme="majorHAnsi" w:cstheme="majorHAnsi"/>
          <w:shd w:val="clear" w:color="auto" w:fill="FFFFFF"/>
        </w:rPr>
        <w:t>main payee and the children</w:t>
      </w:r>
      <w:r>
        <w:rPr>
          <w:rFonts w:asciiTheme="majorHAnsi" w:hAnsiTheme="majorHAnsi" w:cstheme="majorHAnsi"/>
          <w:b/>
        </w:rPr>
        <w:t>.</w:t>
      </w:r>
      <w:r>
        <w:rPr>
          <w:rFonts w:asciiTheme="majorHAnsi" w:hAnsiTheme="majorHAnsi" w:cstheme="majorHAnsi"/>
        </w:rPr>
        <w:t xml:space="preserve"> The dataset holds </w:t>
      </w:r>
      <w:r w:rsidR="00A90195">
        <w:rPr>
          <w:rFonts w:asciiTheme="majorHAnsi" w:hAnsiTheme="majorHAnsi" w:cstheme="majorHAnsi"/>
        </w:rPr>
        <w:t>9</w:t>
      </w:r>
      <w:r>
        <w:rPr>
          <w:rFonts w:asciiTheme="majorHAnsi" w:hAnsiTheme="majorHAnsi" w:cstheme="majorHAnsi"/>
        </w:rPr>
        <w:t xml:space="preserve"> varia</w:t>
      </w:r>
      <w:r w:rsidR="002350B2">
        <w:rPr>
          <w:rFonts w:asciiTheme="majorHAnsi" w:hAnsiTheme="majorHAnsi" w:cstheme="majorHAnsi"/>
        </w:rPr>
        <w:t xml:space="preserve">bles, </w:t>
      </w:r>
    </w:p>
    <w:p w14:paraId="72C65AB0" w14:textId="77777777" w:rsidR="002350B2" w:rsidRDefault="002350B2" w:rsidP="001701F1">
      <w:pPr>
        <w:ind w:left="720"/>
        <w:jc w:val="both"/>
        <w:rPr>
          <w:rFonts w:asciiTheme="majorHAnsi" w:hAnsiTheme="majorHAnsi" w:cstheme="majorHAnsi"/>
        </w:rPr>
      </w:pPr>
      <w:r>
        <w:rPr>
          <w:rFonts w:asciiTheme="majorHAnsi" w:hAnsiTheme="majorHAnsi" w:cstheme="majorHAnsi"/>
        </w:rPr>
        <w:t>CCNINO = Parent NINO</w:t>
      </w:r>
    </w:p>
    <w:p w14:paraId="3E9215F6" w14:textId="77777777" w:rsidR="002350B2" w:rsidRDefault="002350B2" w:rsidP="001701F1">
      <w:pPr>
        <w:ind w:left="720"/>
        <w:jc w:val="both"/>
        <w:rPr>
          <w:rFonts w:asciiTheme="majorHAnsi" w:hAnsiTheme="majorHAnsi" w:cstheme="majorHAnsi"/>
        </w:rPr>
      </w:pPr>
      <w:r>
        <w:rPr>
          <w:rFonts w:asciiTheme="majorHAnsi" w:hAnsiTheme="majorHAnsi" w:cstheme="majorHAnsi"/>
        </w:rPr>
        <w:t>CCNINO_CHILD = Child NINO</w:t>
      </w:r>
    </w:p>
    <w:p w14:paraId="056165B2" w14:textId="77777777" w:rsidR="002350B2" w:rsidRDefault="00142CF2" w:rsidP="001701F1">
      <w:pPr>
        <w:ind w:left="720"/>
        <w:jc w:val="both"/>
        <w:rPr>
          <w:rFonts w:asciiTheme="majorHAnsi" w:hAnsiTheme="majorHAnsi" w:cstheme="majorHAnsi"/>
        </w:rPr>
      </w:pPr>
      <w:r>
        <w:rPr>
          <w:rFonts w:asciiTheme="majorHAnsi" w:hAnsiTheme="majorHAnsi" w:cstheme="majorHAnsi"/>
        </w:rPr>
        <w:t>CNTAXYEAR</w:t>
      </w:r>
      <w:r w:rsidR="002350B2">
        <w:rPr>
          <w:rFonts w:asciiTheme="majorHAnsi" w:hAnsiTheme="majorHAnsi" w:cstheme="majorHAnsi"/>
        </w:rPr>
        <w:t xml:space="preserve"> = Tax Year</w:t>
      </w:r>
    </w:p>
    <w:p w14:paraId="048723A7" w14:textId="77777777" w:rsidR="002350B2" w:rsidRDefault="002350B2" w:rsidP="001701F1">
      <w:pPr>
        <w:ind w:left="720"/>
        <w:jc w:val="both"/>
        <w:rPr>
          <w:rFonts w:asciiTheme="majorHAnsi" w:hAnsiTheme="majorHAnsi" w:cstheme="majorHAnsi"/>
        </w:rPr>
      </w:pPr>
      <w:r>
        <w:rPr>
          <w:rFonts w:asciiTheme="majorHAnsi" w:hAnsiTheme="majorHAnsi" w:cstheme="majorHAnsi"/>
        </w:rPr>
        <w:t xml:space="preserve">CHB_PAIRING_WKS = Duration of child/payee pairing in the year </w:t>
      </w:r>
    </w:p>
    <w:p w14:paraId="4F6F63CE" w14:textId="77777777" w:rsidR="002350B2" w:rsidRDefault="002350B2" w:rsidP="001701F1">
      <w:pPr>
        <w:ind w:left="720"/>
        <w:jc w:val="both"/>
        <w:rPr>
          <w:rFonts w:asciiTheme="majorHAnsi" w:hAnsiTheme="majorHAnsi" w:cstheme="majorHAnsi"/>
        </w:rPr>
      </w:pPr>
      <w:r>
        <w:rPr>
          <w:rFonts w:asciiTheme="majorHAnsi" w:hAnsiTheme="majorHAnsi" w:cstheme="majorHAnsi"/>
        </w:rPr>
        <w:t>CHB_TOT_WKS_CHILD = Total duration of the child (from all pairings)</w:t>
      </w:r>
    </w:p>
    <w:p w14:paraId="7F54C121" w14:textId="77777777" w:rsidR="002350B2" w:rsidRDefault="002350B2" w:rsidP="001701F1">
      <w:pPr>
        <w:ind w:left="720"/>
        <w:jc w:val="both"/>
        <w:rPr>
          <w:rFonts w:asciiTheme="majorHAnsi" w:hAnsiTheme="majorHAnsi" w:cstheme="majorHAnsi"/>
        </w:rPr>
      </w:pPr>
      <w:r>
        <w:rPr>
          <w:rFonts w:asciiTheme="majorHAnsi" w:hAnsiTheme="majorHAnsi" w:cstheme="majorHAnsi"/>
        </w:rPr>
        <w:t>NUMBER_OF_PAYEES = Number of payees the child has had</w:t>
      </w:r>
    </w:p>
    <w:p w14:paraId="71821362" w14:textId="77777777" w:rsidR="00142CF2" w:rsidRDefault="002350B2" w:rsidP="001701F1">
      <w:pPr>
        <w:ind w:left="720"/>
        <w:jc w:val="both"/>
        <w:rPr>
          <w:rFonts w:asciiTheme="majorHAnsi" w:hAnsiTheme="majorHAnsi" w:cstheme="majorHAnsi"/>
        </w:rPr>
      </w:pPr>
      <w:r>
        <w:rPr>
          <w:rFonts w:asciiTheme="majorHAnsi" w:hAnsiTheme="majorHAnsi" w:cstheme="majorHAnsi"/>
        </w:rPr>
        <w:t>AMENDED_CHB_WKS = CHB duration amended (pre 2016)</w:t>
      </w:r>
    </w:p>
    <w:p w14:paraId="64749A75" w14:textId="1B7A1F61" w:rsidR="00D71C21" w:rsidRDefault="00A42257" w:rsidP="001701F1">
      <w:pPr>
        <w:ind w:left="720"/>
        <w:jc w:val="both"/>
        <w:rPr>
          <w:rFonts w:asciiTheme="majorHAnsi" w:hAnsiTheme="majorHAnsi" w:cstheme="majorHAnsi"/>
        </w:rPr>
      </w:pPr>
      <w:r>
        <w:rPr>
          <w:rFonts w:asciiTheme="majorHAnsi" w:hAnsiTheme="majorHAnsi" w:cstheme="majorHAnsi"/>
        </w:rPr>
        <w:t xml:space="preserve">RELATIONSHIP_DTM_IND = </w:t>
      </w:r>
      <w:r w:rsidR="003D58EB">
        <w:rPr>
          <w:rFonts w:asciiTheme="majorHAnsi" w:hAnsiTheme="majorHAnsi" w:cstheme="majorHAnsi"/>
        </w:rPr>
        <w:t>R</w:t>
      </w:r>
      <w:r>
        <w:rPr>
          <w:rFonts w:asciiTheme="majorHAnsi" w:hAnsiTheme="majorHAnsi" w:cstheme="majorHAnsi"/>
        </w:rPr>
        <w:t>elationship During the Month</w:t>
      </w:r>
    </w:p>
    <w:p w14:paraId="58D6941D" w14:textId="3226099F" w:rsidR="00A42257" w:rsidRDefault="00A42257" w:rsidP="00A42257">
      <w:pPr>
        <w:ind w:left="720"/>
        <w:jc w:val="both"/>
        <w:rPr>
          <w:rFonts w:asciiTheme="majorHAnsi" w:hAnsiTheme="majorHAnsi" w:cstheme="majorHAnsi"/>
        </w:rPr>
      </w:pPr>
      <w:r>
        <w:rPr>
          <w:rFonts w:asciiTheme="majorHAnsi" w:hAnsiTheme="majorHAnsi" w:cstheme="majorHAnsi"/>
        </w:rPr>
        <w:t>RELATIONSHIP_EOM_IND = Relationship End of Month</w:t>
      </w:r>
    </w:p>
    <w:p w14:paraId="49EF0F7B" w14:textId="77777777" w:rsidR="00A42257" w:rsidRDefault="00A42257" w:rsidP="001701F1">
      <w:pPr>
        <w:ind w:left="720"/>
        <w:jc w:val="both"/>
        <w:rPr>
          <w:rFonts w:asciiTheme="majorHAnsi" w:hAnsiTheme="majorHAnsi" w:cstheme="majorHAnsi"/>
        </w:rPr>
      </w:pPr>
    </w:p>
    <w:p w14:paraId="262E954F" w14:textId="77777777" w:rsidR="002350B2" w:rsidRDefault="002350B2" w:rsidP="002350B2">
      <w:pPr>
        <w:ind w:left="432"/>
        <w:jc w:val="both"/>
        <w:rPr>
          <w:rFonts w:asciiTheme="majorHAnsi" w:hAnsiTheme="majorHAnsi" w:cstheme="majorHAnsi"/>
        </w:rPr>
      </w:pPr>
    </w:p>
    <w:p w14:paraId="1A85CBB4" w14:textId="49C37187" w:rsidR="00D61269" w:rsidRDefault="00D61269" w:rsidP="001701F1">
      <w:pPr>
        <w:ind w:left="432"/>
        <w:jc w:val="both"/>
        <w:rPr>
          <w:rFonts w:asciiTheme="majorHAnsi" w:eastAsiaTheme="majorEastAsia" w:hAnsiTheme="majorHAnsi" w:cstheme="majorBidi"/>
          <w:color w:val="2E74B5" w:themeColor="accent1" w:themeShade="BF"/>
          <w:sz w:val="32"/>
          <w:szCs w:val="32"/>
        </w:rPr>
      </w:pPr>
      <w:bookmarkStart w:id="20" w:name="_Ref43112634"/>
      <w:r>
        <w:br w:type="page"/>
      </w:r>
    </w:p>
    <w:p w14:paraId="19E476F5" w14:textId="77777777" w:rsidR="00642B0F" w:rsidRPr="00642B0F" w:rsidRDefault="00642B0F" w:rsidP="00642B0F">
      <w:pPr>
        <w:pStyle w:val="Heading1"/>
      </w:pPr>
      <w:bookmarkStart w:id="21" w:name="_Toc210030963"/>
      <w:r w:rsidRPr="00642B0F">
        <w:lastRenderedPageBreak/>
        <w:t>Pay As You Earn (PAYE) processing</w:t>
      </w:r>
      <w:bookmarkEnd w:id="20"/>
      <w:bookmarkEnd w:id="21"/>
    </w:p>
    <w:p w14:paraId="6CB4622D" w14:textId="77777777" w:rsidR="00642B0F" w:rsidRPr="00642B0F" w:rsidRDefault="00642B0F" w:rsidP="00642B0F">
      <w:pPr>
        <w:jc w:val="both"/>
        <w:rPr>
          <w:rFonts w:asciiTheme="majorHAnsi" w:hAnsiTheme="majorHAnsi" w:cstheme="majorHAnsi"/>
          <w:color w:val="FF000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41"/>
        <w:gridCol w:w="5955"/>
      </w:tblGrid>
      <w:tr w:rsidR="00642B0F" w:rsidRPr="00642B0F" w14:paraId="0D53F193" w14:textId="77777777" w:rsidTr="004109B4">
        <w:tc>
          <w:tcPr>
            <w:tcW w:w="8528" w:type="dxa"/>
            <w:gridSpan w:val="2"/>
            <w:shd w:val="clear" w:color="auto" w:fill="D0CECE"/>
          </w:tcPr>
          <w:p w14:paraId="5F275BFF" w14:textId="77777777" w:rsidR="00642B0F" w:rsidRPr="00642B0F" w:rsidRDefault="00642B0F" w:rsidP="004109B4">
            <w:pPr>
              <w:jc w:val="center"/>
              <w:rPr>
                <w:rFonts w:asciiTheme="majorHAnsi" w:hAnsiTheme="majorHAnsi" w:cstheme="majorHAnsi"/>
                <w:b/>
              </w:rPr>
            </w:pPr>
          </w:p>
          <w:p w14:paraId="04012506" w14:textId="77777777" w:rsidR="00642B0F" w:rsidRPr="00642B0F" w:rsidRDefault="00642B0F" w:rsidP="004109B4">
            <w:pPr>
              <w:jc w:val="center"/>
              <w:rPr>
                <w:rFonts w:asciiTheme="majorHAnsi" w:hAnsiTheme="majorHAnsi" w:cstheme="majorHAnsi"/>
                <w:b/>
              </w:rPr>
            </w:pPr>
            <w:r w:rsidRPr="00642B0F">
              <w:rPr>
                <w:rFonts w:asciiTheme="majorHAnsi" w:hAnsiTheme="majorHAnsi" w:cstheme="majorHAnsi"/>
                <w:b/>
              </w:rPr>
              <w:t>Pay As You Earn (PAYE) – 56NZ P14 Extract</w:t>
            </w:r>
          </w:p>
          <w:p w14:paraId="3AF6136C" w14:textId="77777777" w:rsidR="00642B0F" w:rsidRPr="00642B0F" w:rsidRDefault="00642B0F" w:rsidP="004109B4">
            <w:pPr>
              <w:jc w:val="center"/>
              <w:rPr>
                <w:rFonts w:asciiTheme="majorHAnsi" w:hAnsiTheme="majorHAnsi" w:cstheme="majorHAnsi"/>
                <w:b/>
              </w:rPr>
            </w:pPr>
          </w:p>
        </w:tc>
      </w:tr>
      <w:tr w:rsidR="00642B0F" w:rsidRPr="00642B0F" w14:paraId="31FF0807" w14:textId="77777777" w:rsidTr="004109B4">
        <w:tc>
          <w:tcPr>
            <w:tcW w:w="2376" w:type="dxa"/>
            <w:shd w:val="clear" w:color="auto" w:fill="D0CECE"/>
          </w:tcPr>
          <w:p w14:paraId="686757FC" w14:textId="77777777" w:rsidR="00642B0F" w:rsidRPr="00642B0F" w:rsidRDefault="00642B0F" w:rsidP="004109B4">
            <w:pPr>
              <w:jc w:val="center"/>
              <w:rPr>
                <w:rFonts w:asciiTheme="majorHAnsi" w:hAnsiTheme="majorHAnsi" w:cstheme="majorHAnsi"/>
                <w:b/>
              </w:rPr>
            </w:pPr>
            <w:r w:rsidRPr="00642B0F">
              <w:rPr>
                <w:rFonts w:asciiTheme="majorHAnsi" w:hAnsiTheme="majorHAnsi" w:cstheme="majorHAnsi"/>
                <w:b/>
              </w:rPr>
              <w:t>Information</w:t>
            </w:r>
          </w:p>
        </w:tc>
        <w:tc>
          <w:tcPr>
            <w:tcW w:w="6152" w:type="dxa"/>
            <w:shd w:val="clear" w:color="auto" w:fill="D0CECE"/>
          </w:tcPr>
          <w:p w14:paraId="5FA7589A" w14:textId="77777777" w:rsidR="00642B0F" w:rsidRPr="00642B0F" w:rsidRDefault="00642B0F" w:rsidP="004109B4">
            <w:pPr>
              <w:jc w:val="center"/>
              <w:rPr>
                <w:rFonts w:asciiTheme="majorHAnsi" w:hAnsiTheme="majorHAnsi" w:cstheme="majorHAnsi"/>
                <w:b/>
              </w:rPr>
            </w:pPr>
            <w:r w:rsidRPr="00642B0F">
              <w:rPr>
                <w:rFonts w:asciiTheme="majorHAnsi" w:hAnsiTheme="majorHAnsi" w:cstheme="majorHAnsi"/>
                <w:b/>
              </w:rPr>
              <w:t>Notes</w:t>
            </w:r>
          </w:p>
        </w:tc>
      </w:tr>
      <w:tr w:rsidR="00642B0F" w:rsidRPr="00642B0F" w14:paraId="4AA23E6D" w14:textId="77777777" w:rsidTr="004109B4">
        <w:tc>
          <w:tcPr>
            <w:tcW w:w="2376" w:type="dxa"/>
          </w:tcPr>
          <w:p w14:paraId="1FE3C697" w14:textId="77777777" w:rsidR="00642B0F" w:rsidRPr="00642B0F" w:rsidRDefault="00642B0F" w:rsidP="004109B4">
            <w:pPr>
              <w:rPr>
                <w:rFonts w:asciiTheme="majorHAnsi" w:hAnsiTheme="majorHAnsi" w:cstheme="majorHAnsi"/>
                <w:b/>
              </w:rPr>
            </w:pPr>
            <w:r w:rsidRPr="00642B0F">
              <w:rPr>
                <w:rFonts w:asciiTheme="majorHAnsi" w:hAnsiTheme="majorHAnsi" w:cstheme="majorHAnsi"/>
                <w:b/>
              </w:rPr>
              <w:t>Data administration</w:t>
            </w:r>
          </w:p>
        </w:tc>
        <w:tc>
          <w:tcPr>
            <w:tcW w:w="6152" w:type="dxa"/>
          </w:tcPr>
          <w:p w14:paraId="004664BA" w14:textId="77777777" w:rsidR="00642B0F" w:rsidRDefault="00642B0F" w:rsidP="00130435">
            <w:pPr>
              <w:numPr>
                <w:ilvl w:val="0"/>
                <w:numId w:val="5"/>
              </w:numPr>
              <w:rPr>
                <w:rFonts w:asciiTheme="majorHAnsi" w:hAnsiTheme="majorHAnsi" w:cstheme="majorHAnsi"/>
              </w:rPr>
            </w:pPr>
            <w:r w:rsidRPr="00642B0F">
              <w:rPr>
                <w:rFonts w:asciiTheme="majorHAnsi" w:hAnsiTheme="majorHAnsi" w:cstheme="majorHAnsi"/>
              </w:rPr>
              <w:t>Data owned and maintained by HMRC and sourced from the National Insurance &amp; PAYE Service computer system;</w:t>
            </w:r>
          </w:p>
          <w:p w14:paraId="2792ED31" w14:textId="77777777" w:rsidR="00E51FAE" w:rsidRPr="00642B0F" w:rsidRDefault="00E51FAE" w:rsidP="00E51FAE">
            <w:pPr>
              <w:ind w:left="360"/>
              <w:rPr>
                <w:rFonts w:asciiTheme="majorHAnsi" w:hAnsiTheme="majorHAnsi" w:cstheme="majorHAnsi"/>
              </w:rPr>
            </w:pPr>
          </w:p>
        </w:tc>
      </w:tr>
      <w:tr w:rsidR="00642B0F" w:rsidRPr="00642B0F" w14:paraId="222E4073" w14:textId="77777777" w:rsidTr="004109B4">
        <w:tc>
          <w:tcPr>
            <w:tcW w:w="2376" w:type="dxa"/>
          </w:tcPr>
          <w:p w14:paraId="4D41CAB7" w14:textId="77777777" w:rsidR="00642B0F" w:rsidRPr="00642B0F" w:rsidRDefault="00642B0F" w:rsidP="004109B4">
            <w:pPr>
              <w:rPr>
                <w:rFonts w:asciiTheme="majorHAnsi" w:hAnsiTheme="majorHAnsi" w:cstheme="majorHAnsi"/>
                <w:b/>
              </w:rPr>
            </w:pPr>
            <w:r w:rsidRPr="00642B0F">
              <w:rPr>
                <w:rFonts w:asciiTheme="majorHAnsi" w:hAnsiTheme="majorHAnsi" w:cstheme="majorHAnsi"/>
                <w:b/>
              </w:rPr>
              <w:t>Data purpose</w:t>
            </w:r>
          </w:p>
        </w:tc>
        <w:tc>
          <w:tcPr>
            <w:tcW w:w="6152" w:type="dxa"/>
          </w:tcPr>
          <w:p w14:paraId="700AB6A1" w14:textId="77777777" w:rsidR="00642B0F" w:rsidRDefault="00642B0F" w:rsidP="00130435">
            <w:pPr>
              <w:numPr>
                <w:ilvl w:val="0"/>
                <w:numId w:val="6"/>
              </w:numPr>
              <w:rPr>
                <w:rFonts w:asciiTheme="majorHAnsi" w:hAnsiTheme="majorHAnsi" w:cstheme="majorHAnsi"/>
              </w:rPr>
            </w:pPr>
            <w:r w:rsidRPr="00642B0F">
              <w:rPr>
                <w:rFonts w:asciiTheme="majorHAnsi" w:hAnsiTheme="majorHAnsi" w:cstheme="majorHAnsi"/>
              </w:rPr>
              <w:t>Data collected for the administration of Tax and National Insurance;</w:t>
            </w:r>
          </w:p>
          <w:p w14:paraId="660D2AC2" w14:textId="77777777" w:rsidR="00E51FAE" w:rsidRPr="00642B0F" w:rsidRDefault="00E51FAE" w:rsidP="00E51FAE">
            <w:pPr>
              <w:ind w:left="360"/>
              <w:rPr>
                <w:rFonts w:asciiTheme="majorHAnsi" w:hAnsiTheme="majorHAnsi" w:cstheme="majorHAnsi"/>
              </w:rPr>
            </w:pPr>
          </w:p>
        </w:tc>
      </w:tr>
      <w:tr w:rsidR="00642B0F" w:rsidRPr="00642B0F" w14:paraId="68D99159" w14:textId="77777777" w:rsidTr="004109B4">
        <w:tc>
          <w:tcPr>
            <w:tcW w:w="2376" w:type="dxa"/>
          </w:tcPr>
          <w:p w14:paraId="636B4BCD" w14:textId="77777777" w:rsidR="00642B0F" w:rsidRPr="00642B0F" w:rsidRDefault="00642B0F" w:rsidP="004109B4">
            <w:pPr>
              <w:rPr>
                <w:rFonts w:asciiTheme="majorHAnsi" w:hAnsiTheme="majorHAnsi" w:cstheme="majorHAnsi"/>
                <w:b/>
              </w:rPr>
            </w:pPr>
            <w:r w:rsidRPr="00642B0F">
              <w:rPr>
                <w:rFonts w:asciiTheme="majorHAnsi" w:hAnsiTheme="majorHAnsi" w:cstheme="majorHAnsi"/>
                <w:b/>
              </w:rPr>
              <w:t>Completeness</w:t>
            </w:r>
          </w:p>
        </w:tc>
        <w:tc>
          <w:tcPr>
            <w:tcW w:w="6152" w:type="dxa"/>
          </w:tcPr>
          <w:p w14:paraId="2647D104" w14:textId="373EA1C8" w:rsidR="00642B0F" w:rsidRPr="00642B0F" w:rsidRDefault="00642B0F" w:rsidP="00130435">
            <w:pPr>
              <w:numPr>
                <w:ilvl w:val="0"/>
                <w:numId w:val="7"/>
              </w:numPr>
              <w:rPr>
                <w:rFonts w:asciiTheme="majorHAnsi" w:hAnsiTheme="majorHAnsi" w:cstheme="majorHAnsi"/>
              </w:rPr>
            </w:pPr>
            <w:r w:rsidRPr="00642B0F">
              <w:rPr>
                <w:rFonts w:asciiTheme="majorHAnsi" w:hAnsiTheme="majorHAnsi" w:cstheme="majorHAnsi"/>
              </w:rPr>
              <w:t>The PAYE data extract includes both employment and pension records, and some benefit records</w:t>
            </w:r>
            <w:r w:rsidR="00E51FAE">
              <w:rPr>
                <w:rFonts w:asciiTheme="majorHAnsi" w:hAnsiTheme="majorHAnsi" w:cstheme="majorHAnsi"/>
              </w:rPr>
              <w:t xml:space="preserve"> (although these are believed to have been removed as part of the ingest process into DWP)</w:t>
            </w:r>
            <w:r w:rsidRPr="00642B0F">
              <w:rPr>
                <w:rFonts w:asciiTheme="majorHAnsi" w:hAnsiTheme="majorHAnsi" w:cstheme="majorHAnsi"/>
              </w:rPr>
              <w:t>. In the processing for RAPID an attempt is made to split these records into Employments and pensions;</w:t>
            </w:r>
          </w:p>
          <w:p w14:paraId="2C2A3C41" w14:textId="77777777" w:rsidR="00642B0F" w:rsidRDefault="00642B0F" w:rsidP="00130435">
            <w:pPr>
              <w:numPr>
                <w:ilvl w:val="0"/>
                <w:numId w:val="7"/>
              </w:numPr>
              <w:rPr>
                <w:rFonts w:asciiTheme="majorHAnsi" w:hAnsiTheme="majorHAnsi" w:cstheme="majorHAnsi"/>
              </w:rPr>
            </w:pPr>
            <w:r w:rsidRPr="00642B0F">
              <w:rPr>
                <w:rFonts w:asciiTheme="majorHAnsi" w:hAnsiTheme="majorHAnsi" w:cstheme="majorHAnsi"/>
              </w:rPr>
              <w:t>RAPID processing is performed on fully masked data so the split between employments and pensions is based on several criteria, and while it is largely robust, some very small employer PAYE schemes may be classified as employment when they should be pensions and vice-versa.</w:t>
            </w:r>
          </w:p>
          <w:p w14:paraId="6B564D1F" w14:textId="77777777" w:rsidR="00E51FAE" w:rsidRPr="00642B0F" w:rsidRDefault="00E51FAE" w:rsidP="00E51FAE">
            <w:pPr>
              <w:ind w:left="360"/>
              <w:rPr>
                <w:rFonts w:asciiTheme="majorHAnsi" w:hAnsiTheme="majorHAnsi" w:cstheme="majorHAnsi"/>
              </w:rPr>
            </w:pPr>
          </w:p>
        </w:tc>
      </w:tr>
      <w:tr w:rsidR="00642B0F" w:rsidRPr="00642B0F" w14:paraId="09BD0433" w14:textId="77777777" w:rsidTr="004109B4">
        <w:tc>
          <w:tcPr>
            <w:tcW w:w="2376" w:type="dxa"/>
          </w:tcPr>
          <w:p w14:paraId="7DAA0388" w14:textId="77777777" w:rsidR="00642B0F" w:rsidRPr="00642B0F" w:rsidRDefault="00642B0F" w:rsidP="004109B4">
            <w:pPr>
              <w:rPr>
                <w:rFonts w:asciiTheme="majorHAnsi" w:hAnsiTheme="majorHAnsi" w:cstheme="majorHAnsi"/>
                <w:b/>
              </w:rPr>
            </w:pPr>
            <w:r w:rsidRPr="00642B0F">
              <w:rPr>
                <w:rFonts w:asciiTheme="majorHAnsi" w:hAnsiTheme="majorHAnsi" w:cstheme="majorHAnsi"/>
                <w:b/>
              </w:rPr>
              <w:t>Coverage</w:t>
            </w:r>
          </w:p>
        </w:tc>
        <w:tc>
          <w:tcPr>
            <w:tcW w:w="6152" w:type="dxa"/>
          </w:tcPr>
          <w:p w14:paraId="7E567070" w14:textId="4403576C" w:rsidR="00642B0F" w:rsidRPr="00642B0F" w:rsidRDefault="00642B0F" w:rsidP="00130435">
            <w:pPr>
              <w:numPr>
                <w:ilvl w:val="0"/>
                <w:numId w:val="8"/>
              </w:numPr>
              <w:rPr>
                <w:rFonts w:asciiTheme="majorHAnsi" w:hAnsiTheme="majorHAnsi" w:cstheme="majorHAnsi"/>
              </w:rPr>
            </w:pPr>
            <w:r w:rsidRPr="00642B0F">
              <w:rPr>
                <w:rFonts w:asciiTheme="majorHAnsi" w:hAnsiTheme="majorHAnsi" w:cstheme="majorHAnsi"/>
              </w:rPr>
              <w:t xml:space="preserve">The PAYE data includes all employment </w:t>
            </w:r>
            <w:r w:rsidR="00E51FAE">
              <w:rPr>
                <w:rFonts w:asciiTheme="majorHAnsi" w:hAnsiTheme="majorHAnsi" w:cstheme="majorHAnsi"/>
              </w:rPr>
              <w:t xml:space="preserve">and pension </w:t>
            </w:r>
            <w:r w:rsidRPr="00642B0F">
              <w:rPr>
                <w:rFonts w:asciiTheme="majorHAnsi" w:hAnsiTheme="majorHAnsi" w:cstheme="majorHAnsi"/>
              </w:rPr>
              <w:t>records that are submitted via employers PAYE Payroll processes;</w:t>
            </w:r>
          </w:p>
          <w:p w14:paraId="55247897" w14:textId="77777777" w:rsidR="00642B0F" w:rsidRDefault="00642B0F" w:rsidP="00130435">
            <w:pPr>
              <w:numPr>
                <w:ilvl w:val="0"/>
                <w:numId w:val="8"/>
              </w:numPr>
              <w:rPr>
                <w:rFonts w:asciiTheme="majorHAnsi" w:hAnsiTheme="majorHAnsi" w:cstheme="majorHAnsi"/>
              </w:rPr>
            </w:pPr>
            <w:r w:rsidRPr="00642B0F">
              <w:rPr>
                <w:rFonts w:asciiTheme="majorHAnsi" w:hAnsiTheme="majorHAnsi" w:cstheme="majorHAnsi"/>
              </w:rPr>
              <w:t>The data will not include records for people who are not paid via PAYE payroll processes, e.g. people who are paid ‘cash in hand’</w:t>
            </w:r>
          </w:p>
          <w:p w14:paraId="6C58FAFD" w14:textId="57DDBFED" w:rsidR="00E9632C" w:rsidRDefault="00E9632C" w:rsidP="00130435">
            <w:pPr>
              <w:numPr>
                <w:ilvl w:val="0"/>
                <w:numId w:val="8"/>
              </w:numPr>
              <w:rPr>
                <w:rFonts w:asciiTheme="majorHAnsi" w:hAnsiTheme="majorHAnsi" w:cstheme="majorHAnsi"/>
              </w:rPr>
            </w:pPr>
            <w:r>
              <w:rPr>
                <w:rFonts w:asciiTheme="majorHAnsi" w:hAnsiTheme="majorHAnsi" w:cstheme="majorHAnsi"/>
              </w:rPr>
              <w:t xml:space="preserve">Data </w:t>
            </w:r>
            <w:r w:rsidR="0096741C">
              <w:rPr>
                <w:rFonts w:asciiTheme="majorHAnsi" w:hAnsiTheme="majorHAnsi" w:cstheme="majorHAnsi"/>
              </w:rPr>
              <w:t xml:space="preserve">provided by employers before the introduction of </w:t>
            </w:r>
            <w:r>
              <w:rPr>
                <w:rFonts w:asciiTheme="majorHAnsi" w:hAnsiTheme="majorHAnsi" w:cstheme="majorHAnsi"/>
              </w:rPr>
              <w:t>R</w:t>
            </w:r>
            <w:r w:rsidR="003C5713">
              <w:rPr>
                <w:rFonts w:asciiTheme="majorHAnsi" w:hAnsiTheme="majorHAnsi" w:cstheme="majorHAnsi"/>
              </w:rPr>
              <w:t xml:space="preserve">eal </w:t>
            </w:r>
            <w:r>
              <w:rPr>
                <w:rFonts w:asciiTheme="majorHAnsi" w:hAnsiTheme="majorHAnsi" w:cstheme="majorHAnsi"/>
              </w:rPr>
              <w:t>T</w:t>
            </w:r>
            <w:r w:rsidR="003C5713">
              <w:rPr>
                <w:rFonts w:asciiTheme="majorHAnsi" w:hAnsiTheme="majorHAnsi" w:cstheme="majorHAnsi"/>
              </w:rPr>
              <w:t xml:space="preserve">ime </w:t>
            </w:r>
            <w:r>
              <w:rPr>
                <w:rFonts w:asciiTheme="majorHAnsi" w:hAnsiTheme="majorHAnsi" w:cstheme="majorHAnsi"/>
              </w:rPr>
              <w:t>I</w:t>
            </w:r>
            <w:r w:rsidR="003C5713">
              <w:rPr>
                <w:rFonts w:asciiTheme="majorHAnsi" w:hAnsiTheme="majorHAnsi" w:cstheme="majorHAnsi"/>
              </w:rPr>
              <w:t>nformation (RTI)</w:t>
            </w:r>
            <w:r>
              <w:rPr>
                <w:rFonts w:asciiTheme="majorHAnsi" w:hAnsiTheme="majorHAnsi" w:cstheme="majorHAnsi"/>
              </w:rPr>
              <w:t xml:space="preserve"> (</w:t>
            </w:r>
            <w:r w:rsidR="005A7424">
              <w:rPr>
                <w:rFonts w:asciiTheme="majorHAnsi" w:hAnsiTheme="majorHAnsi" w:cstheme="majorHAnsi"/>
              </w:rPr>
              <w:t>Pre 2012</w:t>
            </w:r>
            <w:r>
              <w:rPr>
                <w:rFonts w:asciiTheme="majorHAnsi" w:hAnsiTheme="majorHAnsi" w:cstheme="majorHAnsi"/>
              </w:rPr>
              <w:t>) may exclude employments</w:t>
            </w:r>
            <w:r w:rsidR="00183B17">
              <w:rPr>
                <w:rFonts w:asciiTheme="majorHAnsi" w:hAnsiTheme="majorHAnsi" w:cstheme="majorHAnsi"/>
              </w:rPr>
              <w:t xml:space="preserve"> where the person works for a small or medium sized employer and where there </w:t>
            </w:r>
            <w:r w:rsidR="00711CB5">
              <w:rPr>
                <w:rFonts w:asciiTheme="majorHAnsi" w:hAnsiTheme="majorHAnsi" w:cstheme="majorHAnsi"/>
              </w:rPr>
              <w:t>was</w:t>
            </w:r>
            <w:r w:rsidR="00183B17">
              <w:rPr>
                <w:rFonts w:asciiTheme="majorHAnsi" w:hAnsiTheme="majorHAnsi" w:cstheme="majorHAnsi"/>
              </w:rPr>
              <w:t xml:space="preserve"> no tax o</w:t>
            </w:r>
            <w:r w:rsidR="005A7424">
              <w:rPr>
                <w:rFonts w:asciiTheme="majorHAnsi" w:hAnsiTheme="majorHAnsi" w:cstheme="majorHAnsi"/>
              </w:rPr>
              <w:t>r</w:t>
            </w:r>
            <w:r w:rsidR="00183B17">
              <w:rPr>
                <w:rFonts w:asciiTheme="majorHAnsi" w:hAnsiTheme="majorHAnsi" w:cstheme="majorHAnsi"/>
              </w:rPr>
              <w:t xml:space="preserve"> national insurance liability at all throughout the year</w:t>
            </w:r>
            <w:r w:rsidR="003C5713">
              <w:rPr>
                <w:rFonts w:asciiTheme="majorHAnsi" w:hAnsiTheme="majorHAnsi" w:cstheme="majorHAnsi"/>
              </w:rPr>
              <w:t xml:space="preserve">. Before the introduction of HMRC’s RTI system there was no requirement </w:t>
            </w:r>
            <w:r w:rsidR="00361E74">
              <w:rPr>
                <w:rFonts w:asciiTheme="majorHAnsi" w:hAnsiTheme="majorHAnsi" w:cstheme="majorHAnsi"/>
              </w:rPr>
              <w:t xml:space="preserve">for employers </w:t>
            </w:r>
            <w:r w:rsidR="003C5713">
              <w:rPr>
                <w:rFonts w:asciiTheme="majorHAnsi" w:hAnsiTheme="majorHAnsi" w:cstheme="majorHAnsi"/>
              </w:rPr>
              <w:t>to submit annual PAYE records where there was no tax or national insurance liability</w:t>
            </w:r>
            <w:r w:rsidR="00536CE3">
              <w:rPr>
                <w:rFonts w:asciiTheme="majorHAnsi" w:hAnsiTheme="majorHAnsi" w:cstheme="majorHAnsi"/>
              </w:rPr>
              <w:t xml:space="preserve">. However employers operating electronic payroll systems </w:t>
            </w:r>
            <w:r w:rsidR="00361E74">
              <w:rPr>
                <w:rFonts w:asciiTheme="majorHAnsi" w:hAnsiTheme="majorHAnsi" w:cstheme="majorHAnsi"/>
              </w:rPr>
              <w:t>were</w:t>
            </w:r>
            <w:r w:rsidR="00536CE3">
              <w:rPr>
                <w:rFonts w:asciiTheme="majorHAnsi" w:hAnsiTheme="majorHAnsi" w:cstheme="majorHAnsi"/>
              </w:rPr>
              <w:t xml:space="preserve"> likely to have included these records</w:t>
            </w:r>
            <w:r w:rsidR="005A7424">
              <w:rPr>
                <w:rFonts w:asciiTheme="majorHAnsi" w:hAnsiTheme="majorHAnsi" w:cstheme="majorHAnsi"/>
              </w:rPr>
              <w:t xml:space="preserve"> to be able to pay their employee</w:t>
            </w:r>
            <w:r w:rsidR="00600B45">
              <w:rPr>
                <w:rFonts w:asciiTheme="majorHAnsi" w:hAnsiTheme="majorHAnsi" w:cstheme="majorHAnsi"/>
              </w:rPr>
              <w:t xml:space="preserve"> and these would then be provided to HMRC</w:t>
            </w:r>
          </w:p>
          <w:p w14:paraId="73331517" w14:textId="77777777" w:rsidR="00E51FAE" w:rsidRPr="00642B0F" w:rsidRDefault="00E51FAE" w:rsidP="00E51FAE">
            <w:pPr>
              <w:ind w:left="360"/>
              <w:rPr>
                <w:rFonts w:asciiTheme="majorHAnsi" w:hAnsiTheme="majorHAnsi" w:cstheme="majorHAnsi"/>
              </w:rPr>
            </w:pPr>
          </w:p>
        </w:tc>
      </w:tr>
      <w:tr w:rsidR="00642B0F" w:rsidRPr="00642B0F" w14:paraId="69542F4F" w14:textId="77777777" w:rsidTr="004109B4">
        <w:tc>
          <w:tcPr>
            <w:tcW w:w="2376" w:type="dxa"/>
          </w:tcPr>
          <w:p w14:paraId="3356E149" w14:textId="77777777" w:rsidR="00642B0F" w:rsidRPr="00642B0F" w:rsidRDefault="00642B0F" w:rsidP="004109B4">
            <w:pPr>
              <w:rPr>
                <w:rFonts w:asciiTheme="majorHAnsi" w:hAnsiTheme="majorHAnsi" w:cstheme="majorHAnsi"/>
                <w:b/>
              </w:rPr>
            </w:pPr>
            <w:r w:rsidRPr="00642B0F">
              <w:rPr>
                <w:rFonts w:asciiTheme="majorHAnsi" w:hAnsiTheme="majorHAnsi" w:cstheme="majorHAnsi"/>
                <w:b/>
              </w:rPr>
              <w:lastRenderedPageBreak/>
              <w:t>Accuracy</w:t>
            </w:r>
          </w:p>
        </w:tc>
        <w:tc>
          <w:tcPr>
            <w:tcW w:w="6152" w:type="dxa"/>
          </w:tcPr>
          <w:p w14:paraId="270D6F4F" w14:textId="41D0F960" w:rsidR="00642B0F" w:rsidRPr="00642B0F" w:rsidRDefault="00642B0F" w:rsidP="00130435">
            <w:pPr>
              <w:numPr>
                <w:ilvl w:val="0"/>
                <w:numId w:val="9"/>
              </w:numPr>
              <w:rPr>
                <w:rFonts w:asciiTheme="majorHAnsi" w:hAnsiTheme="majorHAnsi" w:cstheme="majorHAnsi"/>
              </w:rPr>
            </w:pPr>
            <w:r w:rsidRPr="00642B0F">
              <w:rPr>
                <w:rFonts w:asciiTheme="majorHAnsi" w:hAnsiTheme="majorHAnsi" w:cstheme="majorHAnsi"/>
              </w:rPr>
              <w:t>The measures of ‘Pay’ and ‘</w:t>
            </w:r>
            <w:r w:rsidR="0010488D">
              <w:rPr>
                <w:rFonts w:asciiTheme="majorHAnsi" w:hAnsiTheme="majorHAnsi" w:cstheme="majorHAnsi"/>
              </w:rPr>
              <w:t>T</w:t>
            </w:r>
            <w:r w:rsidRPr="00642B0F">
              <w:rPr>
                <w:rFonts w:asciiTheme="majorHAnsi" w:hAnsiTheme="majorHAnsi" w:cstheme="majorHAnsi"/>
              </w:rPr>
              <w:t>ax’ in RAPID take in to account all records within the year, including adjustments that may result in negative amounts;</w:t>
            </w:r>
          </w:p>
          <w:p w14:paraId="7D5ECB89" w14:textId="5B9F30D5" w:rsidR="00E51FAE" w:rsidRDefault="00642B0F" w:rsidP="00041F7F">
            <w:pPr>
              <w:numPr>
                <w:ilvl w:val="0"/>
                <w:numId w:val="9"/>
              </w:numPr>
              <w:rPr>
                <w:rFonts w:asciiTheme="majorHAnsi" w:hAnsiTheme="majorHAnsi" w:cstheme="majorHAnsi"/>
              </w:rPr>
            </w:pPr>
            <w:r w:rsidRPr="00642B0F">
              <w:rPr>
                <w:rFonts w:asciiTheme="majorHAnsi" w:hAnsiTheme="majorHAnsi" w:cstheme="majorHAnsi"/>
              </w:rPr>
              <w:t xml:space="preserve">The ‘Pay’ elements are </w:t>
            </w:r>
            <w:r w:rsidR="00041F7F">
              <w:rPr>
                <w:rFonts w:asciiTheme="majorHAnsi" w:hAnsiTheme="majorHAnsi" w:cstheme="majorHAnsi"/>
              </w:rPr>
              <w:t xml:space="preserve">Taxable Pay, i.e. </w:t>
            </w:r>
            <w:r w:rsidRPr="00642B0F">
              <w:rPr>
                <w:rFonts w:asciiTheme="majorHAnsi" w:hAnsiTheme="majorHAnsi" w:cstheme="majorHAnsi"/>
              </w:rPr>
              <w:t xml:space="preserve">‘Gross pay’ net of any pension </w:t>
            </w:r>
            <w:r w:rsidR="00E51FAE">
              <w:rPr>
                <w:rFonts w:asciiTheme="majorHAnsi" w:hAnsiTheme="majorHAnsi" w:cstheme="majorHAnsi"/>
              </w:rPr>
              <w:t xml:space="preserve">and non-taxable </w:t>
            </w:r>
            <w:r w:rsidRPr="00642B0F">
              <w:rPr>
                <w:rFonts w:asciiTheme="majorHAnsi" w:hAnsiTheme="majorHAnsi" w:cstheme="majorHAnsi"/>
              </w:rPr>
              <w:t>deductions.</w:t>
            </w:r>
            <w:r w:rsidR="00041F7F">
              <w:rPr>
                <w:rFonts w:asciiTheme="majorHAnsi" w:hAnsiTheme="majorHAnsi" w:cstheme="majorHAnsi"/>
              </w:rPr>
              <w:t xml:space="preserve"> This is also the amount of pay on which NI liability is based.</w:t>
            </w:r>
          </w:p>
          <w:p w14:paraId="7FBBF934" w14:textId="0B23F446" w:rsidR="00041F7F" w:rsidRPr="00642B0F" w:rsidRDefault="00041F7F" w:rsidP="00041F7F">
            <w:pPr>
              <w:ind w:left="360"/>
              <w:rPr>
                <w:rFonts w:asciiTheme="majorHAnsi" w:hAnsiTheme="majorHAnsi" w:cstheme="majorHAnsi"/>
              </w:rPr>
            </w:pPr>
          </w:p>
        </w:tc>
      </w:tr>
      <w:tr w:rsidR="00642B0F" w:rsidRPr="00642B0F" w14:paraId="097627D8" w14:textId="77777777" w:rsidTr="004109B4">
        <w:tc>
          <w:tcPr>
            <w:tcW w:w="2376" w:type="dxa"/>
          </w:tcPr>
          <w:p w14:paraId="5DA7C76F" w14:textId="77777777" w:rsidR="00642B0F" w:rsidRPr="00642B0F" w:rsidRDefault="00642B0F" w:rsidP="004109B4">
            <w:pPr>
              <w:rPr>
                <w:rFonts w:asciiTheme="majorHAnsi" w:hAnsiTheme="majorHAnsi" w:cstheme="majorHAnsi"/>
                <w:b/>
              </w:rPr>
            </w:pPr>
            <w:r w:rsidRPr="00642B0F">
              <w:rPr>
                <w:rFonts w:asciiTheme="majorHAnsi" w:hAnsiTheme="majorHAnsi" w:cstheme="majorHAnsi"/>
                <w:b/>
              </w:rPr>
              <w:t>Outliers</w:t>
            </w:r>
          </w:p>
        </w:tc>
        <w:tc>
          <w:tcPr>
            <w:tcW w:w="6152" w:type="dxa"/>
          </w:tcPr>
          <w:p w14:paraId="089AD015" w14:textId="77777777" w:rsidR="00642B0F" w:rsidRDefault="00642B0F" w:rsidP="00130435">
            <w:pPr>
              <w:numPr>
                <w:ilvl w:val="0"/>
                <w:numId w:val="10"/>
              </w:numPr>
              <w:rPr>
                <w:rFonts w:asciiTheme="majorHAnsi" w:hAnsiTheme="majorHAnsi" w:cstheme="majorHAnsi"/>
              </w:rPr>
            </w:pPr>
            <w:r w:rsidRPr="00642B0F">
              <w:rPr>
                <w:rFonts w:asciiTheme="majorHAnsi" w:hAnsiTheme="majorHAnsi" w:cstheme="majorHAnsi"/>
              </w:rPr>
              <w:t xml:space="preserve">No adjustment is made for outliers. A relatively small number of records have very large amounts of pay, which may distort averages. Analysts may want to remove or restrict outliers. </w:t>
            </w:r>
          </w:p>
          <w:p w14:paraId="362D788A" w14:textId="77777777" w:rsidR="00E51FAE" w:rsidRPr="00642B0F" w:rsidRDefault="00E51FAE" w:rsidP="00E51FAE">
            <w:pPr>
              <w:ind w:left="360"/>
              <w:rPr>
                <w:rFonts w:asciiTheme="majorHAnsi" w:hAnsiTheme="majorHAnsi" w:cstheme="majorHAnsi"/>
              </w:rPr>
            </w:pPr>
          </w:p>
        </w:tc>
      </w:tr>
    </w:tbl>
    <w:p w14:paraId="14E3378D" w14:textId="77777777" w:rsidR="00642B0F" w:rsidRPr="00642B0F" w:rsidRDefault="00642B0F" w:rsidP="00642B0F">
      <w:pPr>
        <w:jc w:val="both"/>
        <w:rPr>
          <w:rFonts w:asciiTheme="majorHAnsi" w:hAnsiTheme="majorHAnsi" w:cstheme="majorHAnsi"/>
          <w:color w:val="FF0000"/>
        </w:rPr>
      </w:pPr>
    </w:p>
    <w:p w14:paraId="2874CBDE" w14:textId="77777777" w:rsidR="00845862" w:rsidRDefault="00845862" w:rsidP="00845862">
      <w:pPr>
        <w:pStyle w:val="Heading2"/>
      </w:pPr>
      <w:r>
        <w:t>PAYE selection criteria, data cleaning &amp; processing</w:t>
      </w:r>
    </w:p>
    <w:p w14:paraId="23BDCDE8" w14:textId="77777777" w:rsidR="00845862" w:rsidRDefault="00845862" w:rsidP="00845862">
      <w:pPr>
        <w:jc w:val="both"/>
        <w:rPr>
          <w:rFonts w:asciiTheme="majorHAnsi" w:hAnsiTheme="majorHAnsi" w:cstheme="majorHAnsi"/>
        </w:rPr>
      </w:pPr>
    </w:p>
    <w:p w14:paraId="4390F0FB" w14:textId="72519031" w:rsidR="004109B4" w:rsidRDefault="004109B4" w:rsidP="004109B4">
      <w:pPr>
        <w:pStyle w:val="Heading3"/>
        <w:numPr>
          <w:ilvl w:val="0"/>
          <w:numId w:val="0"/>
        </w:numPr>
        <w:ind w:left="720"/>
        <w:jc w:val="both"/>
        <w:rPr>
          <w:color w:val="auto"/>
        </w:rPr>
      </w:pPr>
      <w:r>
        <w:rPr>
          <w:color w:val="auto"/>
        </w:rPr>
        <w:t xml:space="preserve">Improvements have been made to the methodology </w:t>
      </w:r>
      <w:r w:rsidR="007E07CD">
        <w:rPr>
          <w:color w:val="auto"/>
        </w:rPr>
        <w:t xml:space="preserve">used in RAPID </w:t>
      </w:r>
      <w:r>
        <w:rPr>
          <w:color w:val="auto"/>
        </w:rPr>
        <w:t>for cleaning and splitting PAYE records into ‘pensions’ and ‘employments’, and these changes have been applied for all years within the data.</w:t>
      </w:r>
      <w:r w:rsidR="00CD4282">
        <w:rPr>
          <w:color w:val="auto"/>
        </w:rPr>
        <w:t xml:space="preserve"> </w:t>
      </w:r>
    </w:p>
    <w:p w14:paraId="1A6E8C3E" w14:textId="77777777" w:rsidR="00E35647" w:rsidRDefault="00E35647" w:rsidP="00E35647"/>
    <w:p w14:paraId="04753931" w14:textId="52B4E96B" w:rsidR="00E35647" w:rsidRDefault="00E35647" w:rsidP="00E35647">
      <w:pPr>
        <w:autoSpaceDE w:val="0"/>
        <w:autoSpaceDN w:val="0"/>
        <w:adjustRightInd w:val="0"/>
        <w:ind w:left="720"/>
        <w:rPr>
          <w:rFonts w:asciiTheme="majorHAnsi" w:hAnsiTheme="majorHAnsi" w:cstheme="majorHAnsi"/>
          <w:shd w:val="clear" w:color="auto" w:fill="FFFFFF"/>
        </w:rPr>
      </w:pPr>
      <w:r>
        <w:rPr>
          <w:rFonts w:asciiTheme="majorHAnsi" w:hAnsiTheme="majorHAnsi" w:cstheme="majorHAnsi"/>
          <w:shd w:val="clear" w:color="auto" w:fill="FFFFFF"/>
        </w:rPr>
        <w:t xml:space="preserve">R8 now utilises the new version of the </w:t>
      </w:r>
      <w:r w:rsidR="00CC4650">
        <w:rPr>
          <w:rFonts w:asciiTheme="majorHAnsi" w:hAnsiTheme="majorHAnsi" w:cstheme="majorHAnsi"/>
          <w:shd w:val="clear" w:color="auto" w:fill="FFFFFF"/>
        </w:rPr>
        <w:t xml:space="preserve">DWP derived </w:t>
      </w:r>
      <w:r>
        <w:rPr>
          <w:rFonts w:asciiTheme="majorHAnsi" w:hAnsiTheme="majorHAnsi" w:cstheme="majorHAnsi"/>
          <w:shd w:val="clear" w:color="auto" w:fill="FFFFFF"/>
        </w:rPr>
        <w:t>Employment Characteristics Database (ECD) to capture PAYE start and end dates for each employment and occupational pension spell.</w:t>
      </w:r>
    </w:p>
    <w:p w14:paraId="201FC825" w14:textId="77777777" w:rsidR="00E35647" w:rsidRDefault="00E35647" w:rsidP="00E35647">
      <w:pPr>
        <w:autoSpaceDE w:val="0"/>
        <w:autoSpaceDN w:val="0"/>
        <w:adjustRightInd w:val="0"/>
        <w:ind w:left="720"/>
        <w:rPr>
          <w:rFonts w:asciiTheme="majorHAnsi" w:hAnsiTheme="majorHAnsi" w:cstheme="majorHAnsi"/>
          <w:shd w:val="clear" w:color="auto" w:fill="FFFFFF"/>
        </w:rPr>
      </w:pPr>
    </w:p>
    <w:p w14:paraId="7E4E07E2" w14:textId="77777777" w:rsidR="00E35647" w:rsidRDefault="00E35647" w:rsidP="00E35647">
      <w:pPr>
        <w:autoSpaceDE w:val="0"/>
        <w:autoSpaceDN w:val="0"/>
        <w:adjustRightInd w:val="0"/>
        <w:ind w:left="720"/>
        <w:rPr>
          <w:rFonts w:asciiTheme="majorHAnsi" w:hAnsiTheme="majorHAnsi" w:cstheme="majorHAnsi"/>
          <w:shd w:val="clear" w:color="auto" w:fill="FFFFFF"/>
        </w:rPr>
      </w:pPr>
      <w:r>
        <w:rPr>
          <w:rFonts w:asciiTheme="majorHAnsi" w:hAnsiTheme="majorHAnsi" w:cstheme="majorHAnsi"/>
          <w:shd w:val="clear" w:color="auto" w:fill="FFFFFF"/>
        </w:rPr>
        <w:t xml:space="preserve">R7.1 used a combination of P14 and P45 dates to generate start and end dates, which were then used in the derivation of duration and EOM/DTM indicators. The old methodology excluded spells of 1 day. </w:t>
      </w:r>
    </w:p>
    <w:p w14:paraId="12915E25" w14:textId="77777777" w:rsidR="00E35647" w:rsidRDefault="00E35647" w:rsidP="00E35647">
      <w:pPr>
        <w:autoSpaceDE w:val="0"/>
        <w:autoSpaceDN w:val="0"/>
        <w:adjustRightInd w:val="0"/>
        <w:ind w:left="720"/>
        <w:rPr>
          <w:rFonts w:asciiTheme="majorHAnsi" w:hAnsiTheme="majorHAnsi" w:cstheme="majorHAnsi"/>
          <w:shd w:val="clear" w:color="auto" w:fill="FFFFFF"/>
        </w:rPr>
      </w:pPr>
    </w:p>
    <w:p w14:paraId="6DD55A6D" w14:textId="77777777" w:rsidR="00E35647" w:rsidRDefault="00E35647" w:rsidP="00E35647">
      <w:pPr>
        <w:autoSpaceDE w:val="0"/>
        <w:autoSpaceDN w:val="0"/>
        <w:adjustRightInd w:val="0"/>
        <w:ind w:left="720"/>
        <w:rPr>
          <w:rFonts w:asciiTheme="majorHAnsi" w:hAnsiTheme="majorHAnsi" w:cstheme="majorHAnsi"/>
          <w:shd w:val="clear" w:color="auto" w:fill="FFFFFF"/>
        </w:rPr>
      </w:pPr>
      <w:r>
        <w:rPr>
          <w:rFonts w:asciiTheme="majorHAnsi" w:hAnsiTheme="majorHAnsi" w:cstheme="majorHAnsi"/>
          <w:shd w:val="clear" w:color="auto" w:fill="FFFFFF"/>
        </w:rPr>
        <w:t xml:space="preserve">The new Spell Based data within the new ECD captures the best measure of start and end date for every employment, including spells that only last 1 day. </w:t>
      </w:r>
    </w:p>
    <w:p w14:paraId="2CFAEF26" w14:textId="77777777" w:rsidR="00E35647" w:rsidRDefault="00E35647" w:rsidP="00E35647">
      <w:pPr>
        <w:autoSpaceDE w:val="0"/>
        <w:autoSpaceDN w:val="0"/>
        <w:adjustRightInd w:val="0"/>
        <w:ind w:left="720"/>
        <w:rPr>
          <w:rFonts w:asciiTheme="majorHAnsi" w:hAnsiTheme="majorHAnsi" w:cstheme="majorHAnsi"/>
          <w:shd w:val="clear" w:color="auto" w:fill="FFFFFF"/>
        </w:rPr>
      </w:pPr>
      <w:r>
        <w:rPr>
          <w:rFonts w:asciiTheme="majorHAnsi" w:hAnsiTheme="majorHAnsi" w:cstheme="majorHAnsi"/>
          <w:shd w:val="clear" w:color="auto" w:fill="FFFFFF"/>
        </w:rPr>
        <w:t>The ECD methodology captures all spells with some ‘pay’.</w:t>
      </w:r>
    </w:p>
    <w:p w14:paraId="31B55FD8" w14:textId="77777777" w:rsidR="00E35647" w:rsidRDefault="00E35647" w:rsidP="00E35647">
      <w:pPr>
        <w:autoSpaceDE w:val="0"/>
        <w:autoSpaceDN w:val="0"/>
        <w:adjustRightInd w:val="0"/>
        <w:ind w:left="720"/>
        <w:rPr>
          <w:rFonts w:asciiTheme="majorHAnsi" w:hAnsiTheme="majorHAnsi" w:cstheme="majorHAnsi"/>
          <w:shd w:val="clear" w:color="auto" w:fill="FFFFFF"/>
        </w:rPr>
      </w:pPr>
    </w:p>
    <w:p w14:paraId="162AAF8C" w14:textId="77777777" w:rsidR="00E35647" w:rsidRDefault="00E35647" w:rsidP="00E35647">
      <w:pPr>
        <w:autoSpaceDE w:val="0"/>
        <w:autoSpaceDN w:val="0"/>
        <w:adjustRightInd w:val="0"/>
        <w:ind w:left="720"/>
        <w:rPr>
          <w:rFonts w:asciiTheme="majorHAnsi" w:hAnsiTheme="majorHAnsi" w:cstheme="majorHAnsi"/>
          <w:shd w:val="clear" w:color="auto" w:fill="FFFFFF"/>
        </w:rPr>
      </w:pPr>
      <w:r>
        <w:rPr>
          <w:rFonts w:asciiTheme="majorHAnsi" w:hAnsiTheme="majorHAnsi" w:cstheme="majorHAnsi"/>
          <w:shd w:val="clear" w:color="auto" w:fill="FFFFFF"/>
        </w:rPr>
        <w:t xml:space="preserve">The new Spell Based data is linked to the PAYE data within RAPID and appends the start and end dates. The inclusion of 1 day spells and improved start and end date capture may increase the number of employments counted, and may change the duration and EOM/DTM calculations for some records. </w:t>
      </w:r>
    </w:p>
    <w:p w14:paraId="3EB5D021" w14:textId="77777777" w:rsidR="00D748EB" w:rsidRDefault="00D748EB" w:rsidP="00E35647">
      <w:pPr>
        <w:autoSpaceDE w:val="0"/>
        <w:autoSpaceDN w:val="0"/>
        <w:adjustRightInd w:val="0"/>
        <w:ind w:left="720"/>
        <w:rPr>
          <w:rFonts w:asciiTheme="majorHAnsi" w:hAnsiTheme="majorHAnsi" w:cstheme="majorHAnsi"/>
          <w:shd w:val="clear" w:color="auto" w:fill="FFFFFF"/>
        </w:rPr>
      </w:pPr>
    </w:p>
    <w:p w14:paraId="0BFF76EE" w14:textId="77777777" w:rsidR="00D748EB" w:rsidRDefault="00D748EB" w:rsidP="00D748EB">
      <w:pPr>
        <w:ind w:left="720"/>
        <w:rPr>
          <w:rFonts w:asciiTheme="majorHAnsi" w:hAnsiTheme="majorHAnsi" w:cstheme="majorHAnsi"/>
        </w:rPr>
      </w:pPr>
      <w:r>
        <w:rPr>
          <w:rFonts w:asciiTheme="majorHAnsi" w:hAnsiTheme="majorHAnsi" w:cstheme="majorHAnsi"/>
        </w:rPr>
        <w:t>The data now includes durations of 1 day, which were excluded from previous releases of RAPID. This has increased the number of records within any given month when compared to R7.1 as can be seen in the During the Month (DTM) analysis in the chart below. There is also a slight impact on weekly pay estimates.</w:t>
      </w:r>
    </w:p>
    <w:p w14:paraId="62824AB2" w14:textId="77777777" w:rsidR="00D748EB" w:rsidRDefault="00D748EB" w:rsidP="00D748EB">
      <w:pPr>
        <w:ind w:left="576"/>
        <w:rPr>
          <w:rFonts w:asciiTheme="majorHAnsi" w:hAnsiTheme="majorHAnsi" w:cstheme="majorHAnsi"/>
        </w:rPr>
      </w:pPr>
    </w:p>
    <w:p w14:paraId="3B787E62" w14:textId="77777777" w:rsidR="00D748EB" w:rsidRDefault="00D748EB" w:rsidP="006E6D86">
      <w:pPr>
        <w:ind w:left="720"/>
        <w:rPr>
          <w:rFonts w:asciiTheme="majorHAnsi" w:hAnsiTheme="majorHAnsi" w:cstheme="majorHAnsi"/>
        </w:rPr>
      </w:pPr>
      <w:r>
        <w:rPr>
          <w:rFonts w:asciiTheme="majorHAnsi" w:hAnsiTheme="majorHAnsi" w:cstheme="majorHAnsi"/>
        </w:rPr>
        <w:t xml:space="preserve">For employments analysis has shown that a high proportion of the 1 day spells are in connection with agency, hospitality, retail,  education and care sectors. For pensions the 1 day spells are likely to be one-off pension payments where the pension has been taken as a lump sum with no ongoing pension payments. </w:t>
      </w:r>
    </w:p>
    <w:p w14:paraId="189548C6" w14:textId="77777777" w:rsidR="00D748EB" w:rsidRDefault="00D748EB" w:rsidP="006E6D86">
      <w:pPr>
        <w:autoSpaceDE w:val="0"/>
        <w:autoSpaceDN w:val="0"/>
        <w:adjustRightInd w:val="0"/>
        <w:ind w:left="720"/>
        <w:rPr>
          <w:rFonts w:asciiTheme="majorHAnsi" w:hAnsiTheme="majorHAnsi" w:cstheme="majorHAnsi"/>
          <w:shd w:val="clear" w:color="auto" w:fill="FFFFFF"/>
        </w:rPr>
      </w:pPr>
    </w:p>
    <w:p w14:paraId="444451B5" w14:textId="77777777" w:rsidR="00D748EB" w:rsidRDefault="00D748EB" w:rsidP="006E6D86">
      <w:pPr>
        <w:autoSpaceDE w:val="0"/>
        <w:autoSpaceDN w:val="0"/>
        <w:adjustRightInd w:val="0"/>
        <w:ind w:left="864"/>
        <w:rPr>
          <w:rFonts w:asciiTheme="majorHAnsi" w:hAnsiTheme="majorHAnsi" w:cstheme="majorHAnsi"/>
          <w:shd w:val="clear" w:color="auto" w:fill="FFFFFF"/>
        </w:rPr>
      </w:pPr>
    </w:p>
    <w:p w14:paraId="30F7F132" w14:textId="77777777" w:rsidR="007B450D" w:rsidRDefault="007B450D" w:rsidP="007B450D">
      <w:pPr>
        <w:ind w:left="576"/>
        <w:rPr>
          <w:rFonts w:asciiTheme="majorHAnsi" w:hAnsiTheme="majorHAnsi" w:cstheme="majorHAnsi"/>
        </w:rPr>
      </w:pPr>
    </w:p>
    <w:p w14:paraId="19F20CDE" w14:textId="77777777" w:rsidR="00845862" w:rsidRDefault="00CB6E55" w:rsidP="00845862">
      <w:pPr>
        <w:pStyle w:val="Heading3"/>
        <w:rPr>
          <w:shd w:val="clear" w:color="auto" w:fill="FFFFFF"/>
        </w:rPr>
      </w:pPr>
      <w:r>
        <w:rPr>
          <w:shd w:val="clear" w:color="auto" w:fill="FFFFFF"/>
        </w:rPr>
        <w:t xml:space="preserve">PAYE </w:t>
      </w:r>
      <w:r w:rsidR="00845862">
        <w:rPr>
          <w:shd w:val="clear" w:color="auto" w:fill="FFFFFF"/>
        </w:rPr>
        <w:t>Selection criteria</w:t>
      </w:r>
    </w:p>
    <w:p w14:paraId="75E46FFF" w14:textId="77777777" w:rsidR="00845862" w:rsidRPr="00845862" w:rsidRDefault="00845862" w:rsidP="00845862">
      <w:pPr>
        <w:pStyle w:val="Heading3"/>
        <w:numPr>
          <w:ilvl w:val="0"/>
          <w:numId w:val="0"/>
        </w:numPr>
        <w:ind w:left="720"/>
        <w:jc w:val="both"/>
        <w:rPr>
          <w:color w:val="auto"/>
          <w:shd w:val="clear" w:color="auto" w:fill="FFFFFF"/>
        </w:rPr>
      </w:pPr>
    </w:p>
    <w:p w14:paraId="35E619A7" w14:textId="070A7EDB" w:rsidR="00845862" w:rsidRPr="00642B0F" w:rsidRDefault="00845862" w:rsidP="5E9953D4">
      <w:pPr>
        <w:autoSpaceDE w:val="0"/>
        <w:autoSpaceDN w:val="0"/>
        <w:adjustRightInd w:val="0"/>
        <w:ind w:left="720"/>
        <w:jc w:val="both"/>
        <w:rPr>
          <w:rFonts w:asciiTheme="majorHAnsi" w:hAnsiTheme="majorHAnsi" w:cstheme="majorBidi"/>
          <w:shd w:val="clear" w:color="auto" w:fill="FFFFFF"/>
        </w:rPr>
      </w:pPr>
      <w:r w:rsidRPr="5E9953D4">
        <w:rPr>
          <w:rFonts w:asciiTheme="majorHAnsi" w:hAnsiTheme="majorHAnsi" w:cstheme="majorBidi"/>
          <w:shd w:val="clear" w:color="auto" w:fill="FFFFFF"/>
        </w:rPr>
        <w:t xml:space="preserve">RAPID uses </w:t>
      </w:r>
      <w:r w:rsidR="00FF3E4F">
        <w:rPr>
          <w:rFonts w:asciiTheme="majorHAnsi" w:hAnsiTheme="majorHAnsi" w:cstheme="majorBidi"/>
          <w:shd w:val="clear" w:color="auto" w:fill="FFFFFF"/>
        </w:rPr>
        <w:t>all PAYE</w:t>
      </w:r>
      <w:r w:rsidRPr="5E9953D4">
        <w:rPr>
          <w:rFonts w:asciiTheme="majorHAnsi" w:hAnsiTheme="majorHAnsi" w:cstheme="majorBidi"/>
          <w:shd w:val="clear" w:color="auto" w:fill="FFFFFF"/>
        </w:rPr>
        <w:t xml:space="preserve"> records and has been created with the permission of HMRC data gatekeepers, and is covered in the joint data sharing MoU between HMRC and DWP. The current agreement allows for the detail of each employment / pension record to be accessed in the derivation of the RAPID data, but that only a summarised annual view of the data will be carried through to the RAPID data.  </w:t>
      </w:r>
    </w:p>
    <w:p w14:paraId="5772E300" w14:textId="77777777" w:rsidR="00845862" w:rsidRPr="00642B0F" w:rsidRDefault="00845862" w:rsidP="00845862">
      <w:pPr>
        <w:autoSpaceDE w:val="0"/>
        <w:autoSpaceDN w:val="0"/>
        <w:adjustRightInd w:val="0"/>
        <w:jc w:val="both"/>
        <w:rPr>
          <w:rFonts w:asciiTheme="majorHAnsi" w:hAnsiTheme="majorHAnsi" w:cstheme="majorHAnsi"/>
          <w:shd w:val="clear" w:color="auto" w:fill="FFFFFF"/>
        </w:rPr>
      </w:pPr>
    </w:p>
    <w:p w14:paraId="6D7B4DD7" w14:textId="51B41CA6" w:rsidR="00845862" w:rsidRPr="00642B0F" w:rsidRDefault="00845862" w:rsidP="00845862">
      <w:pPr>
        <w:autoSpaceDE w:val="0"/>
        <w:autoSpaceDN w:val="0"/>
        <w:adjustRightInd w:val="0"/>
        <w:ind w:left="720"/>
        <w:jc w:val="both"/>
        <w:rPr>
          <w:rFonts w:asciiTheme="majorHAnsi" w:hAnsiTheme="majorHAnsi" w:cstheme="majorHAnsi"/>
          <w:shd w:val="clear" w:color="auto" w:fill="FFFFFF"/>
        </w:rPr>
      </w:pPr>
      <w:r w:rsidRPr="00642B0F">
        <w:rPr>
          <w:rFonts w:asciiTheme="majorHAnsi" w:hAnsiTheme="majorHAnsi" w:cstheme="majorHAnsi"/>
          <w:shd w:val="clear" w:color="auto" w:fill="FFFFFF"/>
        </w:rPr>
        <w:t xml:space="preserve">Because HMRC have permitted use of the detailed employment and pension records in the derivation of RAPID nothing has been lost and the data is presented in the same format as all the other data in the RAPID dataset. </w:t>
      </w:r>
      <w:r w:rsidR="00CD4282">
        <w:rPr>
          <w:rFonts w:asciiTheme="majorHAnsi" w:hAnsiTheme="majorHAnsi" w:cstheme="majorHAnsi"/>
          <w:shd w:val="clear" w:color="auto" w:fill="FFFFFF"/>
        </w:rPr>
        <w:t xml:space="preserve">RAPID is one of the few datasets that holds all employment and pension records </w:t>
      </w:r>
      <w:r w:rsidR="00FF3E4F">
        <w:rPr>
          <w:rFonts w:asciiTheme="majorHAnsi" w:hAnsiTheme="majorHAnsi" w:cstheme="majorHAnsi"/>
          <w:shd w:val="clear" w:color="auto" w:fill="FFFFFF"/>
        </w:rPr>
        <w:t>g</w:t>
      </w:r>
      <w:r w:rsidR="004F757E">
        <w:rPr>
          <w:rFonts w:asciiTheme="majorHAnsi" w:hAnsiTheme="majorHAnsi" w:cstheme="majorHAnsi"/>
          <w:shd w:val="clear" w:color="auto" w:fill="FFFFFF"/>
        </w:rPr>
        <w:t>oing back to 20</w:t>
      </w:r>
      <w:r w:rsidR="00D5563F">
        <w:rPr>
          <w:rFonts w:asciiTheme="majorHAnsi" w:hAnsiTheme="majorHAnsi" w:cstheme="majorHAnsi"/>
          <w:shd w:val="clear" w:color="auto" w:fill="FFFFFF"/>
        </w:rPr>
        <w:t>10</w:t>
      </w:r>
      <w:r w:rsidR="004F757E">
        <w:rPr>
          <w:rFonts w:asciiTheme="majorHAnsi" w:hAnsiTheme="majorHAnsi" w:cstheme="majorHAnsi"/>
          <w:shd w:val="clear" w:color="auto" w:fill="FFFFFF"/>
        </w:rPr>
        <w:t>/</w:t>
      </w:r>
      <w:r w:rsidR="00D5563F">
        <w:rPr>
          <w:rFonts w:asciiTheme="majorHAnsi" w:hAnsiTheme="majorHAnsi" w:cstheme="majorHAnsi"/>
          <w:shd w:val="clear" w:color="auto" w:fill="FFFFFF"/>
        </w:rPr>
        <w:t>11</w:t>
      </w:r>
      <w:r w:rsidR="00CD4282">
        <w:rPr>
          <w:rFonts w:asciiTheme="majorHAnsi" w:hAnsiTheme="majorHAnsi" w:cstheme="majorHAnsi"/>
          <w:shd w:val="clear" w:color="auto" w:fill="FFFFFF"/>
        </w:rPr>
        <w:t>.</w:t>
      </w:r>
      <w:r w:rsidR="00CB6E55">
        <w:rPr>
          <w:rFonts w:asciiTheme="majorHAnsi" w:hAnsiTheme="majorHAnsi" w:cstheme="majorHAnsi"/>
          <w:shd w:val="clear" w:color="auto" w:fill="FFFFFF"/>
        </w:rPr>
        <w:t xml:space="preserve"> It is therefore one of the most complete datasets on employment and pensions.</w:t>
      </w:r>
    </w:p>
    <w:p w14:paraId="2E661EF4" w14:textId="77777777" w:rsidR="00845862" w:rsidRPr="00642B0F" w:rsidRDefault="00845862" w:rsidP="00845862">
      <w:pPr>
        <w:autoSpaceDE w:val="0"/>
        <w:autoSpaceDN w:val="0"/>
        <w:adjustRightInd w:val="0"/>
        <w:jc w:val="both"/>
        <w:rPr>
          <w:rFonts w:asciiTheme="majorHAnsi" w:hAnsiTheme="majorHAnsi" w:cstheme="majorHAnsi"/>
          <w:color w:val="FF0000"/>
          <w:shd w:val="clear" w:color="auto" w:fill="FFFFFF"/>
        </w:rPr>
      </w:pPr>
    </w:p>
    <w:p w14:paraId="1EBE3535" w14:textId="26A21D0F" w:rsidR="00845862" w:rsidRPr="00642B0F" w:rsidRDefault="00845862" w:rsidP="00845862">
      <w:pPr>
        <w:autoSpaceDE w:val="0"/>
        <w:autoSpaceDN w:val="0"/>
        <w:adjustRightInd w:val="0"/>
        <w:ind w:left="720"/>
        <w:jc w:val="both"/>
        <w:rPr>
          <w:rFonts w:asciiTheme="majorHAnsi" w:hAnsiTheme="majorHAnsi" w:cstheme="majorHAnsi"/>
          <w:shd w:val="clear" w:color="auto" w:fill="FFFFFF"/>
        </w:rPr>
      </w:pPr>
      <w:r w:rsidRPr="00642B0F">
        <w:rPr>
          <w:rFonts w:asciiTheme="majorHAnsi" w:hAnsiTheme="majorHAnsi" w:cstheme="majorHAnsi"/>
          <w:shd w:val="clear" w:color="auto" w:fill="FFFFFF"/>
        </w:rPr>
        <w:t xml:space="preserve">The ability to access all the PAYE records has greatly increased the coverage and usefulness of the RAPID data as it provides information about all the employed population with a PAYE record, i.e. employees. The PAYE data does not include the </w:t>
      </w:r>
      <w:r w:rsidR="00AA368D" w:rsidRPr="00642B0F">
        <w:rPr>
          <w:rFonts w:asciiTheme="majorHAnsi" w:hAnsiTheme="majorHAnsi" w:cstheme="majorHAnsi"/>
          <w:shd w:val="clear" w:color="auto" w:fill="FFFFFF"/>
        </w:rPr>
        <w:t>self</w:t>
      </w:r>
      <w:r w:rsidR="00AA368D">
        <w:rPr>
          <w:rFonts w:asciiTheme="majorHAnsi" w:hAnsiTheme="majorHAnsi" w:cstheme="majorHAnsi"/>
          <w:shd w:val="clear" w:color="auto" w:fill="FFFFFF"/>
        </w:rPr>
        <w:t>-</w:t>
      </w:r>
      <w:r w:rsidRPr="00642B0F">
        <w:rPr>
          <w:rFonts w:asciiTheme="majorHAnsi" w:hAnsiTheme="majorHAnsi" w:cstheme="majorHAnsi"/>
          <w:shd w:val="clear" w:color="auto" w:fill="FFFFFF"/>
        </w:rPr>
        <w:t xml:space="preserve">employment elements of employment. These records are documented </w:t>
      </w:r>
      <w:r>
        <w:rPr>
          <w:rFonts w:asciiTheme="majorHAnsi" w:hAnsiTheme="majorHAnsi" w:cstheme="majorHAnsi"/>
          <w:shd w:val="clear" w:color="auto" w:fill="FFFFFF"/>
        </w:rPr>
        <w:t>later in</w:t>
      </w:r>
      <w:r w:rsidRPr="00642B0F">
        <w:rPr>
          <w:rFonts w:asciiTheme="majorHAnsi" w:hAnsiTheme="majorHAnsi" w:cstheme="majorHAnsi"/>
          <w:shd w:val="clear" w:color="auto" w:fill="FFFFFF"/>
        </w:rPr>
        <w:t xml:space="preserve"> this paper.</w:t>
      </w:r>
    </w:p>
    <w:p w14:paraId="020BFF6F" w14:textId="77777777" w:rsidR="00845862" w:rsidRPr="00642B0F" w:rsidRDefault="00845862" w:rsidP="00845862">
      <w:pPr>
        <w:autoSpaceDE w:val="0"/>
        <w:autoSpaceDN w:val="0"/>
        <w:adjustRightInd w:val="0"/>
        <w:jc w:val="both"/>
        <w:rPr>
          <w:rFonts w:asciiTheme="majorHAnsi" w:hAnsiTheme="majorHAnsi" w:cstheme="majorHAnsi"/>
          <w:color w:val="FF0000"/>
          <w:shd w:val="clear" w:color="auto" w:fill="FFFFFF"/>
        </w:rPr>
      </w:pPr>
    </w:p>
    <w:p w14:paraId="2152FC40" w14:textId="1958F241" w:rsidR="00845862" w:rsidRPr="00642B0F" w:rsidRDefault="00845862" w:rsidP="00845862">
      <w:pPr>
        <w:autoSpaceDE w:val="0"/>
        <w:autoSpaceDN w:val="0"/>
        <w:adjustRightInd w:val="0"/>
        <w:ind w:left="720"/>
        <w:jc w:val="both"/>
        <w:rPr>
          <w:rFonts w:asciiTheme="majorHAnsi" w:hAnsiTheme="majorHAnsi" w:cstheme="majorHAnsi"/>
          <w:shd w:val="clear" w:color="auto" w:fill="FFFFFF"/>
        </w:rPr>
      </w:pPr>
      <w:r w:rsidRPr="00642B0F">
        <w:rPr>
          <w:rFonts w:asciiTheme="majorHAnsi" w:hAnsiTheme="majorHAnsi" w:cstheme="majorHAnsi"/>
          <w:shd w:val="clear" w:color="auto" w:fill="FFFFFF"/>
        </w:rPr>
        <w:t xml:space="preserve">This RAPID creation code takes </w:t>
      </w:r>
      <w:r w:rsidR="00C4653E">
        <w:rPr>
          <w:rFonts w:asciiTheme="majorHAnsi" w:hAnsiTheme="majorHAnsi" w:cstheme="majorHAnsi"/>
          <w:shd w:val="clear" w:color="auto" w:fill="FFFFFF"/>
        </w:rPr>
        <w:t>all</w:t>
      </w:r>
      <w:r w:rsidRPr="00642B0F">
        <w:rPr>
          <w:rFonts w:asciiTheme="majorHAnsi" w:hAnsiTheme="majorHAnsi" w:cstheme="majorHAnsi"/>
          <w:shd w:val="clear" w:color="auto" w:fill="FFFFFF"/>
        </w:rPr>
        <w:t xml:space="preserve"> the </w:t>
      </w:r>
      <w:r w:rsidR="00EE003D">
        <w:rPr>
          <w:rFonts w:asciiTheme="majorHAnsi" w:hAnsiTheme="majorHAnsi" w:cstheme="majorHAnsi"/>
          <w:shd w:val="clear" w:color="auto" w:fill="FFFFFF"/>
        </w:rPr>
        <w:t>HMRC ‘</w:t>
      </w:r>
      <w:r w:rsidRPr="00642B0F">
        <w:rPr>
          <w:rFonts w:asciiTheme="majorHAnsi" w:hAnsiTheme="majorHAnsi" w:cstheme="majorHAnsi"/>
          <w:shd w:val="clear" w:color="auto" w:fill="FFFFFF"/>
        </w:rPr>
        <w:t>56NZ</w:t>
      </w:r>
      <w:r w:rsidR="00EE003D">
        <w:rPr>
          <w:rFonts w:asciiTheme="majorHAnsi" w:hAnsiTheme="majorHAnsi" w:cstheme="majorHAnsi"/>
          <w:shd w:val="clear" w:color="auto" w:fill="FFFFFF"/>
        </w:rPr>
        <w:t>’</w:t>
      </w:r>
      <w:r w:rsidRPr="00642B0F">
        <w:rPr>
          <w:rFonts w:asciiTheme="majorHAnsi" w:hAnsiTheme="majorHAnsi" w:cstheme="majorHAnsi"/>
          <w:shd w:val="clear" w:color="auto" w:fill="FFFFFF"/>
        </w:rPr>
        <w:t xml:space="preserve"> PAYE extract</w:t>
      </w:r>
      <w:r w:rsidR="00C4653E">
        <w:rPr>
          <w:rFonts w:asciiTheme="majorHAnsi" w:hAnsiTheme="majorHAnsi" w:cstheme="majorHAnsi"/>
          <w:shd w:val="clear" w:color="auto" w:fill="FFFFFF"/>
        </w:rPr>
        <w:t>s</w:t>
      </w:r>
      <w:r w:rsidRPr="00642B0F">
        <w:rPr>
          <w:rFonts w:asciiTheme="majorHAnsi" w:hAnsiTheme="majorHAnsi" w:cstheme="majorHAnsi"/>
          <w:shd w:val="clear" w:color="auto" w:fill="FFFFFF"/>
        </w:rPr>
        <w:t xml:space="preserve"> supplied by HMRC to DWP each month and </w:t>
      </w:r>
      <w:r w:rsidR="00EE003D">
        <w:rPr>
          <w:rFonts w:asciiTheme="majorHAnsi" w:hAnsiTheme="majorHAnsi" w:cstheme="majorHAnsi"/>
          <w:shd w:val="clear" w:color="auto" w:fill="FFFFFF"/>
        </w:rPr>
        <w:t xml:space="preserve">these </w:t>
      </w:r>
      <w:r w:rsidRPr="00642B0F">
        <w:rPr>
          <w:rFonts w:asciiTheme="majorHAnsi" w:hAnsiTheme="majorHAnsi" w:cstheme="majorHAnsi"/>
          <w:shd w:val="clear" w:color="auto" w:fill="FFFFFF"/>
        </w:rPr>
        <w:t>generate PAYE activities back to 20</w:t>
      </w:r>
      <w:r w:rsidR="00D5563F">
        <w:rPr>
          <w:rFonts w:asciiTheme="majorHAnsi" w:hAnsiTheme="majorHAnsi" w:cstheme="majorHAnsi"/>
          <w:shd w:val="clear" w:color="auto" w:fill="FFFFFF"/>
        </w:rPr>
        <w:t>10</w:t>
      </w:r>
      <w:r w:rsidRPr="00642B0F">
        <w:rPr>
          <w:rFonts w:asciiTheme="majorHAnsi" w:hAnsiTheme="majorHAnsi" w:cstheme="majorHAnsi"/>
          <w:shd w:val="clear" w:color="auto" w:fill="FFFFFF"/>
        </w:rPr>
        <w:t>/</w:t>
      </w:r>
      <w:r w:rsidR="00D5563F">
        <w:rPr>
          <w:rFonts w:asciiTheme="majorHAnsi" w:hAnsiTheme="majorHAnsi" w:cstheme="majorHAnsi"/>
          <w:shd w:val="clear" w:color="auto" w:fill="FFFFFF"/>
        </w:rPr>
        <w:t>11</w:t>
      </w:r>
      <w:r w:rsidRPr="00642B0F">
        <w:rPr>
          <w:rFonts w:asciiTheme="majorHAnsi" w:hAnsiTheme="majorHAnsi" w:cstheme="majorHAnsi"/>
          <w:shd w:val="clear" w:color="auto" w:fill="FFFFFF"/>
        </w:rPr>
        <w:t xml:space="preserve"> tax year.</w:t>
      </w:r>
    </w:p>
    <w:p w14:paraId="07A3DC34" w14:textId="77777777" w:rsidR="00845862" w:rsidRPr="00642B0F" w:rsidRDefault="00845862" w:rsidP="00845862">
      <w:pPr>
        <w:autoSpaceDE w:val="0"/>
        <w:autoSpaceDN w:val="0"/>
        <w:adjustRightInd w:val="0"/>
        <w:jc w:val="both"/>
        <w:rPr>
          <w:rFonts w:asciiTheme="majorHAnsi" w:hAnsiTheme="majorHAnsi" w:cstheme="majorHAnsi"/>
          <w:shd w:val="clear" w:color="auto" w:fill="FFFFFF"/>
        </w:rPr>
      </w:pPr>
    </w:p>
    <w:p w14:paraId="5322FE7A" w14:textId="73F2BD03" w:rsidR="00826EEB" w:rsidRDefault="00845862" w:rsidP="00845862">
      <w:pPr>
        <w:autoSpaceDE w:val="0"/>
        <w:autoSpaceDN w:val="0"/>
        <w:adjustRightInd w:val="0"/>
        <w:ind w:left="720"/>
        <w:jc w:val="both"/>
        <w:rPr>
          <w:rFonts w:asciiTheme="majorHAnsi" w:hAnsiTheme="majorHAnsi" w:cstheme="majorHAnsi"/>
          <w:shd w:val="clear" w:color="auto" w:fill="FFFFFF"/>
        </w:rPr>
      </w:pPr>
      <w:r w:rsidRPr="00642B0F">
        <w:rPr>
          <w:rFonts w:asciiTheme="majorHAnsi" w:hAnsiTheme="majorHAnsi" w:cstheme="majorHAnsi"/>
          <w:shd w:val="clear" w:color="auto" w:fill="FFFFFF"/>
        </w:rPr>
        <w:t xml:space="preserve">The </w:t>
      </w:r>
      <w:r w:rsidR="0016051B">
        <w:rPr>
          <w:rFonts w:asciiTheme="majorHAnsi" w:hAnsiTheme="majorHAnsi" w:cstheme="majorHAnsi"/>
          <w:shd w:val="clear" w:color="auto" w:fill="FFFFFF"/>
        </w:rPr>
        <w:t>‘</w:t>
      </w:r>
      <w:r w:rsidRPr="00642B0F">
        <w:rPr>
          <w:rFonts w:asciiTheme="majorHAnsi" w:hAnsiTheme="majorHAnsi" w:cstheme="majorHAnsi"/>
          <w:shd w:val="clear" w:color="auto" w:fill="FFFFFF"/>
        </w:rPr>
        <w:t>56NZ</w:t>
      </w:r>
      <w:r w:rsidR="0016051B">
        <w:rPr>
          <w:rFonts w:asciiTheme="majorHAnsi" w:hAnsiTheme="majorHAnsi" w:cstheme="majorHAnsi"/>
          <w:shd w:val="clear" w:color="auto" w:fill="FFFFFF"/>
        </w:rPr>
        <w:t>’ PAYE</w:t>
      </w:r>
      <w:r w:rsidRPr="00642B0F">
        <w:rPr>
          <w:rFonts w:asciiTheme="majorHAnsi" w:hAnsiTheme="majorHAnsi" w:cstheme="majorHAnsi"/>
          <w:shd w:val="clear" w:color="auto" w:fill="FFFFFF"/>
        </w:rPr>
        <w:t xml:space="preserve"> data is an annual view of all the PAYE record</w:t>
      </w:r>
      <w:r w:rsidR="00CB6E55">
        <w:rPr>
          <w:rFonts w:asciiTheme="majorHAnsi" w:hAnsiTheme="majorHAnsi" w:cstheme="majorHAnsi"/>
          <w:shd w:val="clear" w:color="auto" w:fill="FFFFFF"/>
        </w:rPr>
        <w:t>s</w:t>
      </w:r>
      <w:r w:rsidRPr="00642B0F">
        <w:rPr>
          <w:rFonts w:asciiTheme="majorHAnsi" w:hAnsiTheme="majorHAnsi" w:cstheme="majorHAnsi"/>
          <w:shd w:val="clear" w:color="auto" w:fill="FFFFFF"/>
        </w:rPr>
        <w:t xml:space="preserve"> submitted by employers.</w:t>
      </w:r>
      <w:r w:rsidR="0016051B">
        <w:rPr>
          <w:rFonts w:asciiTheme="majorHAnsi" w:hAnsiTheme="majorHAnsi" w:cstheme="majorHAnsi"/>
          <w:shd w:val="clear" w:color="auto" w:fill="FFFFFF"/>
        </w:rPr>
        <w:t xml:space="preserve"> Before </w:t>
      </w:r>
      <w:r w:rsidR="00402DF6">
        <w:rPr>
          <w:rFonts w:asciiTheme="majorHAnsi" w:hAnsiTheme="majorHAnsi" w:cstheme="majorHAnsi"/>
          <w:shd w:val="clear" w:color="auto" w:fill="FFFFFF"/>
        </w:rPr>
        <w:t>2012/13 employers submitted</w:t>
      </w:r>
      <w:r w:rsidR="00826EEB">
        <w:rPr>
          <w:rFonts w:asciiTheme="majorHAnsi" w:hAnsiTheme="majorHAnsi" w:cstheme="majorHAnsi"/>
          <w:shd w:val="clear" w:color="auto" w:fill="FFFFFF"/>
        </w:rPr>
        <w:t xml:space="preserve"> employment pay and tax</w:t>
      </w:r>
      <w:r w:rsidR="00402DF6">
        <w:rPr>
          <w:rFonts w:asciiTheme="majorHAnsi" w:hAnsiTheme="majorHAnsi" w:cstheme="majorHAnsi"/>
          <w:shd w:val="clear" w:color="auto" w:fill="FFFFFF"/>
        </w:rPr>
        <w:t xml:space="preserve"> data to HMRC annually, </w:t>
      </w:r>
      <w:r w:rsidR="00535B14">
        <w:rPr>
          <w:rFonts w:asciiTheme="majorHAnsi" w:hAnsiTheme="majorHAnsi" w:cstheme="majorHAnsi"/>
          <w:shd w:val="clear" w:color="auto" w:fill="FFFFFF"/>
        </w:rPr>
        <w:t xml:space="preserve">usually </w:t>
      </w:r>
      <w:r w:rsidR="00402DF6">
        <w:rPr>
          <w:rFonts w:asciiTheme="majorHAnsi" w:hAnsiTheme="majorHAnsi" w:cstheme="majorHAnsi"/>
          <w:shd w:val="clear" w:color="auto" w:fill="FFFFFF"/>
        </w:rPr>
        <w:t>at the end of the tax year</w:t>
      </w:r>
      <w:r w:rsidR="00826EEB">
        <w:rPr>
          <w:rFonts w:asciiTheme="majorHAnsi" w:hAnsiTheme="majorHAnsi" w:cstheme="majorHAnsi"/>
          <w:shd w:val="clear" w:color="auto" w:fill="FFFFFF"/>
        </w:rPr>
        <w:t>.</w:t>
      </w:r>
      <w:r w:rsidRPr="00642B0F">
        <w:rPr>
          <w:rFonts w:asciiTheme="majorHAnsi" w:hAnsiTheme="majorHAnsi" w:cstheme="majorHAnsi"/>
          <w:shd w:val="clear" w:color="auto" w:fill="FFFFFF"/>
        </w:rPr>
        <w:t xml:space="preserve"> </w:t>
      </w:r>
    </w:p>
    <w:p w14:paraId="174C213B" w14:textId="77777777" w:rsidR="00845862" w:rsidRPr="00642B0F" w:rsidRDefault="00845862" w:rsidP="00845862">
      <w:pPr>
        <w:autoSpaceDE w:val="0"/>
        <w:autoSpaceDN w:val="0"/>
        <w:adjustRightInd w:val="0"/>
        <w:jc w:val="both"/>
        <w:rPr>
          <w:rFonts w:asciiTheme="majorHAnsi" w:hAnsiTheme="majorHAnsi" w:cstheme="majorHAnsi"/>
          <w:color w:val="FF0000"/>
          <w:shd w:val="clear" w:color="auto" w:fill="FFFFFF"/>
        </w:rPr>
      </w:pPr>
    </w:p>
    <w:p w14:paraId="3985EDA8" w14:textId="77777777" w:rsidR="00CE1A6D" w:rsidRDefault="00845862" w:rsidP="00845862">
      <w:pPr>
        <w:autoSpaceDE w:val="0"/>
        <w:autoSpaceDN w:val="0"/>
        <w:adjustRightInd w:val="0"/>
        <w:ind w:left="720"/>
        <w:jc w:val="both"/>
        <w:rPr>
          <w:rFonts w:asciiTheme="majorHAnsi" w:hAnsiTheme="majorHAnsi" w:cstheme="majorHAnsi"/>
          <w:shd w:val="clear" w:color="auto" w:fill="FFFFFF"/>
        </w:rPr>
      </w:pPr>
      <w:r w:rsidRPr="00642B0F">
        <w:rPr>
          <w:rFonts w:asciiTheme="majorHAnsi" w:hAnsiTheme="majorHAnsi" w:cstheme="majorHAnsi"/>
          <w:shd w:val="clear" w:color="auto" w:fill="FFFFFF"/>
        </w:rPr>
        <w:t xml:space="preserve">From 2012/13 </w:t>
      </w:r>
      <w:r w:rsidR="00535B14">
        <w:rPr>
          <w:rFonts w:asciiTheme="majorHAnsi" w:hAnsiTheme="majorHAnsi" w:cstheme="majorHAnsi"/>
          <w:shd w:val="clear" w:color="auto" w:fill="FFFFFF"/>
        </w:rPr>
        <w:t xml:space="preserve">employers started to migrate to the new Real Time Information (RTI) method of </w:t>
      </w:r>
      <w:r w:rsidR="00FC104D">
        <w:rPr>
          <w:rFonts w:asciiTheme="majorHAnsi" w:hAnsiTheme="majorHAnsi" w:cstheme="majorHAnsi"/>
          <w:shd w:val="clear" w:color="auto" w:fill="FFFFFF"/>
        </w:rPr>
        <w:t>submitting data to HMRC</w:t>
      </w:r>
      <w:r w:rsidR="00A04404">
        <w:rPr>
          <w:rFonts w:asciiTheme="majorHAnsi" w:hAnsiTheme="majorHAnsi" w:cstheme="majorHAnsi"/>
          <w:shd w:val="clear" w:color="auto" w:fill="FFFFFF"/>
        </w:rPr>
        <w:t>.</w:t>
      </w:r>
      <w:r w:rsidR="00FC104D">
        <w:rPr>
          <w:rFonts w:asciiTheme="majorHAnsi" w:hAnsiTheme="majorHAnsi" w:cstheme="majorHAnsi"/>
          <w:shd w:val="clear" w:color="auto" w:fill="FFFFFF"/>
        </w:rPr>
        <w:t xml:space="preserve"> </w:t>
      </w:r>
      <w:r w:rsidR="00A04404">
        <w:rPr>
          <w:rFonts w:asciiTheme="majorHAnsi" w:hAnsiTheme="majorHAnsi" w:cstheme="majorHAnsi"/>
          <w:shd w:val="clear" w:color="auto" w:fill="FFFFFF"/>
        </w:rPr>
        <w:t xml:space="preserve">As employers migrated to the new system they </w:t>
      </w:r>
      <w:r w:rsidR="00FC104D">
        <w:rPr>
          <w:rFonts w:asciiTheme="majorHAnsi" w:hAnsiTheme="majorHAnsi" w:cstheme="majorHAnsi"/>
          <w:shd w:val="clear" w:color="auto" w:fill="FFFFFF"/>
        </w:rPr>
        <w:t>mov</w:t>
      </w:r>
      <w:r w:rsidR="00A04404">
        <w:rPr>
          <w:rFonts w:asciiTheme="majorHAnsi" w:hAnsiTheme="majorHAnsi" w:cstheme="majorHAnsi"/>
          <w:shd w:val="clear" w:color="auto" w:fill="FFFFFF"/>
        </w:rPr>
        <w:t>ed</w:t>
      </w:r>
      <w:r w:rsidR="00FC104D">
        <w:rPr>
          <w:rFonts w:asciiTheme="majorHAnsi" w:hAnsiTheme="majorHAnsi" w:cstheme="majorHAnsi"/>
          <w:shd w:val="clear" w:color="auto" w:fill="FFFFFF"/>
        </w:rPr>
        <w:t xml:space="preserve"> away from submitting data</w:t>
      </w:r>
      <w:r w:rsidRPr="00642B0F">
        <w:rPr>
          <w:rFonts w:asciiTheme="majorHAnsi" w:hAnsiTheme="majorHAnsi" w:cstheme="majorHAnsi"/>
          <w:shd w:val="clear" w:color="auto" w:fill="FFFFFF"/>
        </w:rPr>
        <w:t xml:space="preserve"> at the end of the tax year </w:t>
      </w:r>
      <w:r w:rsidR="00B22ACE">
        <w:rPr>
          <w:rFonts w:asciiTheme="majorHAnsi" w:hAnsiTheme="majorHAnsi" w:cstheme="majorHAnsi"/>
          <w:shd w:val="clear" w:color="auto" w:fill="FFFFFF"/>
        </w:rPr>
        <w:t xml:space="preserve">to supplying data each time they ran their payroll system. </w:t>
      </w:r>
    </w:p>
    <w:p w14:paraId="5EA39878" w14:textId="722F6292" w:rsidR="00845862" w:rsidRDefault="0089031B" w:rsidP="00845862">
      <w:pPr>
        <w:autoSpaceDE w:val="0"/>
        <w:autoSpaceDN w:val="0"/>
        <w:adjustRightInd w:val="0"/>
        <w:ind w:left="720"/>
        <w:jc w:val="both"/>
        <w:rPr>
          <w:rFonts w:asciiTheme="majorHAnsi" w:hAnsiTheme="majorHAnsi" w:cstheme="majorHAnsi"/>
          <w:shd w:val="clear" w:color="auto" w:fill="FFFFFF"/>
        </w:rPr>
      </w:pPr>
      <w:r>
        <w:rPr>
          <w:rFonts w:asciiTheme="majorHAnsi" w:hAnsiTheme="majorHAnsi" w:cstheme="majorHAnsi"/>
          <w:shd w:val="clear" w:color="auto" w:fill="FFFFFF"/>
        </w:rPr>
        <w:t xml:space="preserve">The roll-out of RTI was not completed until all PAYE schemes had moved to the RTI system in 2016/17. </w:t>
      </w:r>
      <w:r w:rsidR="00845862" w:rsidRPr="00642B0F">
        <w:rPr>
          <w:rFonts w:asciiTheme="majorHAnsi" w:hAnsiTheme="majorHAnsi" w:cstheme="majorHAnsi"/>
          <w:shd w:val="clear" w:color="auto" w:fill="FFFFFF"/>
        </w:rPr>
        <w:t xml:space="preserve">This change required employers to submit data for each pay period to enable a more accurate assessment of earnings/income for the purposes of awarding Universal Credit (UC). However, </w:t>
      </w:r>
      <w:r w:rsidR="009F3FF3">
        <w:rPr>
          <w:rFonts w:asciiTheme="majorHAnsi" w:hAnsiTheme="majorHAnsi" w:cstheme="majorHAnsi"/>
          <w:shd w:val="clear" w:color="auto" w:fill="FFFFFF"/>
        </w:rPr>
        <w:t xml:space="preserve">the </w:t>
      </w:r>
      <w:r w:rsidR="00845862" w:rsidRPr="00642B0F">
        <w:rPr>
          <w:rFonts w:asciiTheme="majorHAnsi" w:hAnsiTheme="majorHAnsi" w:cstheme="majorHAnsi"/>
          <w:shd w:val="clear" w:color="auto" w:fill="FFFFFF"/>
        </w:rPr>
        <w:t>56NZ</w:t>
      </w:r>
      <w:r w:rsidR="00EA0084">
        <w:rPr>
          <w:rFonts w:asciiTheme="majorHAnsi" w:hAnsiTheme="majorHAnsi" w:cstheme="majorHAnsi"/>
          <w:shd w:val="clear" w:color="auto" w:fill="FFFFFF"/>
        </w:rPr>
        <w:t xml:space="preserve"> PAYE data</w:t>
      </w:r>
      <w:r w:rsidR="00845862" w:rsidRPr="00642B0F">
        <w:rPr>
          <w:rFonts w:asciiTheme="majorHAnsi" w:hAnsiTheme="majorHAnsi" w:cstheme="majorHAnsi"/>
          <w:shd w:val="clear" w:color="auto" w:fill="FFFFFF"/>
        </w:rPr>
        <w:t xml:space="preserve"> continued to provide an annual view of the data</w:t>
      </w:r>
      <w:r w:rsidR="007366AD">
        <w:rPr>
          <w:rFonts w:asciiTheme="majorHAnsi" w:hAnsiTheme="majorHAnsi" w:cstheme="majorHAnsi"/>
          <w:shd w:val="clear" w:color="auto" w:fill="FFFFFF"/>
        </w:rPr>
        <w:t xml:space="preserve">, based on the annual rollup of all the RTI </w:t>
      </w:r>
      <w:r w:rsidR="00296441">
        <w:rPr>
          <w:rFonts w:asciiTheme="majorHAnsi" w:hAnsiTheme="majorHAnsi" w:cstheme="majorHAnsi"/>
          <w:shd w:val="clear" w:color="auto" w:fill="FFFFFF"/>
        </w:rPr>
        <w:t xml:space="preserve">payroll </w:t>
      </w:r>
      <w:r w:rsidR="007366AD">
        <w:rPr>
          <w:rFonts w:asciiTheme="majorHAnsi" w:hAnsiTheme="majorHAnsi" w:cstheme="majorHAnsi"/>
          <w:shd w:val="clear" w:color="auto" w:fill="FFFFFF"/>
        </w:rPr>
        <w:t xml:space="preserve">records </w:t>
      </w:r>
      <w:r w:rsidR="00296441">
        <w:rPr>
          <w:rFonts w:asciiTheme="majorHAnsi" w:hAnsiTheme="majorHAnsi" w:cstheme="majorHAnsi"/>
          <w:shd w:val="clear" w:color="auto" w:fill="FFFFFF"/>
        </w:rPr>
        <w:t>submitted throughout the tax year</w:t>
      </w:r>
      <w:r w:rsidR="002D31B1">
        <w:rPr>
          <w:rFonts w:asciiTheme="majorHAnsi" w:hAnsiTheme="majorHAnsi" w:cstheme="majorHAnsi"/>
          <w:shd w:val="clear" w:color="auto" w:fill="FFFFFF"/>
        </w:rPr>
        <w:t xml:space="preserve">, presented in the same format as </w:t>
      </w:r>
      <w:r w:rsidR="00931DEE">
        <w:rPr>
          <w:rFonts w:asciiTheme="majorHAnsi" w:hAnsiTheme="majorHAnsi" w:cstheme="majorHAnsi"/>
          <w:shd w:val="clear" w:color="auto" w:fill="FFFFFF"/>
        </w:rPr>
        <w:t>pay and tax</w:t>
      </w:r>
      <w:r w:rsidR="002D31B1">
        <w:rPr>
          <w:rFonts w:asciiTheme="majorHAnsi" w:hAnsiTheme="majorHAnsi" w:cstheme="majorHAnsi"/>
          <w:shd w:val="clear" w:color="auto" w:fill="FFFFFF"/>
        </w:rPr>
        <w:t xml:space="preserve"> data pre-2012</w:t>
      </w:r>
      <w:r w:rsidR="00845862" w:rsidRPr="00642B0F">
        <w:rPr>
          <w:rFonts w:asciiTheme="majorHAnsi" w:hAnsiTheme="majorHAnsi" w:cstheme="majorHAnsi"/>
          <w:shd w:val="clear" w:color="auto" w:fill="FFFFFF"/>
        </w:rPr>
        <w:t xml:space="preserve">. </w:t>
      </w:r>
    </w:p>
    <w:p w14:paraId="629B99BD" w14:textId="77777777" w:rsidR="00B80393" w:rsidRDefault="00B80393" w:rsidP="00B80393">
      <w:pPr>
        <w:autoSpaceDE w:val="0"/>
        <w:autoSpaceDN w:val="0"/>
        <w:adjustRightInd w:val="0"/>
        <w:ind w:left="720"/>
        <w:jc w:val="both"/>
        <w:rPr>
          <w:rFonts w:asciiTheme="majorHAnsi" w:hAnsiTheme="majorHAnsi" w:cstheme="majorHAnsi"/>
          <w:shd w:val="clear" w:color="auto" w:fill="FFFFFF"/>
        </w:rPr>
      </w:pPr>
    </w:p>
    <w:p w14:paraId="25E9917A" w14:textId="73B0D9AC" w:rsidR="00B80393" w:rsidRPr="00642B0F" w:rsidRDefault="00B80393" w:rsidP="00B80393">
      <w:pPr>
        <w:autoSpaceDE w:val="0"/>
        <w:autoSpaceDN w:val="0"/>
        <w:adjustRightInd w:val="0"/>
        <w:ind w:left="720"/>
        <w:jc w:val="both"/>
        <w:rPr>
          <w:rFonts w:asciiTheme="majorHAnsi" w:hAnsiTheme="majorHAnsi" w:cstheme="majorHAnsi"/>
          <w:shd w:val="clear" w:color="auto" w:fill="FFFFFF"/>
        </w:rPr>
      </w:pPr>
      <w:r w:rsidRPr="00642B0F">
        <w:rPr>
          <w:rFonts w:asciiTheme="majorHAnsi" w:hAnsiTheme="majorHAnsi" w:cstheme="majorHAnsi"/>
          <w:shd w:val="clear" w:color="auto" w:fill="FFFFFF"/>
        </w:rPr>
        <w:t xml:space="preserve">The data also includes PAYE records for people who are in receipt of an occupational or personal pensions paid via </w:t>
      </w:r>
      <w:r>
        <w:rPr>
          <w:rFonts w:asciiTheme="majorHAnsi" w:hAnsiTheme="majorHAnsi" w:cstheme="majorHAnsi"/>
          <w:shd w:val="clear" w:color="auto" w:fill="FFFFFF"/>
        </w:rPr>
        <w:t xml:space="preserve">the </w:t>
      </w:r>
      <w:r w:rsidRPr="00642B0F">
        <w:rPr>
          <w:rFonts w:asciiTheme="majorHAnsi" w:hAnsiTheme="majorHAnsi" w:cstheme="majorHAnsi"/>
          <w:shd w:val="clear" w:color="auto" w:fill="FFFFFF"/>
        </w:rPr>
        <w:t>PAYE</w:t>
      </w:r>
      <w:r>
        <w:rPr>
          <w:rFonts w:asciiTheme="majorHAnsi" w:hAnsiTheme="majorHAnsi" w:cstheme="majorHAnsi"/>
          <w:shd w:val="clear" w:color="auto" w:fill="FFFFFF"/>
        </w:rPr>
        <w:t xml:space="preserve"> system</w:t>
      </w:r>
      <w:r w:rsidRPr="00642B0F">
        <w:rPr>
          <w:rFonts w:asciiTheme="majorHAnsi" w:hAnsiTheme="majorHAnsi" w:cstheme="majorHAnsi"/>
          <w:shd w:val="clear" w:color="auto" w:fill="FFFFFF"/>
        </w:rPr>
        <w:t>.</w:t>
      </w:r>
    </w:p>
    <w:p w14:paraId="6BC5FF8C" w14:textId="77777777" w:rsidR="00B80393" w:rsidRPr="00642B0F" w:rsidRDefault="00B80393" w:rsidP="00845862">
      <w:pPr>
        <w:autoSpaceDE w:val="0"/>
        <w:autoSpaceDN w:val="0"/>
        <w:adjustRightInd w:val="0"/>
        <w:ind w:left="720"/>
        <w:jc w:val="both"/>
        <w:rPr>
          <w:rFonts w:asciiTheme="majorHAnsi" w:hAnsiTheme="majorHAnsi" w:cstheme="majorHAnsi"/>
          <w:shd w:val="clear" w:color="auto" w:fill="FFFFFF"/>
        </w:rPr>
      </w:pPr>
    </w:p>
    <w:p w14:paraId="451D0ABC" w14:textId="77777777" w:rsidR="00845862" w:rsidRDefault="00845862" w:rsidP="00642B0F">
      <w:pPr>
        <w:jc w:val="both"/>
        <w:rPr>
          <w:rFonts w:asciiTheme="majorHAnsi" w:hAnsiTheme="majorHAnsi" w:cstheme="majorHAnsi"/>
        </w:rPr>
      </w:pPr>
    </w:p>
    <w:p w14:paraId="2D3B0634" w14:textId="77777777" w:rsidR="00A771EC" w:rsidRDefault="00A771EC" w:rsidP="00642B0F">
      <w:pPr>
        <w:jc w:val="both"/>
        <w:rPr>
          <w:rFonts w:asciiTheme="majorHAnsi" w:hAnsiTheme="majorHAnsi" w:cstheme="majorHAnsi"/>
        </w:rPr>
      </w:pPr>
    </w:p>
    <w:p w14:paraId="0631B1A8" w14:textId="77777777" w:rsidR="000518B8" w:rsidRDefault="000518B8" w:rsidP="000518B8">
      <w:pPr>
        <w:pStyle w:val="Heading3"/>
      </w:pPr>
      <w:r>
        <w:t xml:space="preserve">PAYE </w:t>
      </w:r>
      <w:r w:rsidR="00845862" w:rsidRPr="00725F91">
        <w:t>Data cleaning</w:t>
      </w:r>
    </w:p>
    <w:p w14:paraId="3B7927F7" w14:textId="77777777" w:rsidR="000518B8" w:rsidRPr="000518B8" w:rsidRDefault="000518B8" w:rsidP="000518B8"/>
    <w:p w14:paraId="31FEEF78" w14:textId="77777777" w:rsidR="00845862" w:rsidRDefault="00845862" w:rsidP="00845862">
      <w:pPr>
        <w:pStyle w:val="Heading4"/>
        <w:numPr>
          <w:ilvl w:val="0"/>
          <w:numId w:val="0"/>
        </w:numPr>
        <w:ind w:left="720"/>
        <w:jc w:val="both"/>
        <w:rPr>
          <w:i w:val="0"/>
          <w:color w:val="auto"/>
        </w:rPr>
      </w:pPr>
      <w:r>
        <w:rPr>
          <w:i w:val="0"/>
          <w:color w:val="auto"/>
        </w:rPr>
        <w:t>New procedures have been deployed to clean records within the PAYE data extracts, these broadly do the following:</w:t>
      </w:r>
    </w:p>
    <w:p w14:paraId="1C35A60A" w14:textId="77777777" w:rsidR="0063481A" w:rsidRDefault="0063481A" w:rsidP="0063481A">
      <w:pPr>
        <w:autoSpaceDE w:val="0"/>
        <w:autoSpaceDN w:val="0"/>
        <w:adjustRightInd w:val="0"/>
        <w:jc w:val="both"/>
        <w:rPr>
          <w:rFonts w:asciiTheme="majorHAnsi" w:hAnsiTheme="majorHAnsi" w:cstheme="majorHAnsi"/>
          <w:shd w:val="clear" w:color="auto" w:fill="FFFFFF"/>
        </w:rPr>
      </w:pPr>
    </w:p>
    <w:p w14:paraId="512F8022" w14:textId="6F0696CB" w:rsidR="0063481A" w:rsidRPr="0063481A" w:rsidRDefault="0063481A" w:rsidP="00C74802">
      <w:pPr>
        <w:numPr>
          <w:ilvl w:val="0"/>
          <w:numId w:val="3"/>
        </w:numPr>
        <w:autoSpaceDE w:val="0"/>
        <w:autoSpaceDN w:val="0"/>
        <w:adjustRightInd w:val="0"/>
        <w:jc w:val="both"/>
        <w:rPr>
          <w:rFonts w:asciiTheme="majorHAnsi" w:hAnsiTheme="majorHAnsi" w:cstheme="majorHAnsi"/>
          <w:shd w:val="clear" w:color="auto" w:fill="FFFFFF"/>
        </w:rPr>
      </w:pPr>
      <w:r w:rsidRPr="00642B0F">
        <w:rPr>
          <w:rFonts w:asciiTheme="majorHAnsi" w:hAnsiTheme="majorHAnsi" w:cstheme="majorHAnsi"/>
          <w:shd w:val="clear" w:color="auto" w:fill="FFFFFF"/>
        </w:rPr>
        <w:t>Re-name NINO to make it compatible with other data (CCNINO);</w:t>
      </w:r>
    </w:p>
    <w:p w14:paraId="26538287" w14:textId="6AD3CB60" w:rsidR="0063481A" w:rsidRPr="00642B0F" w:rsidRDefault="0063481A" w:rsidP="00C74802">
      <w:pPr>
        <w:numPr>
          <w:ilvl w:val="0"/>
          <w:numId w:val="3"/>
        </w:numPr>
        <w:autoSpaceDE w:val="0"/>
        <w:autoSpaceDN w:val="0"/>
        <w:adjustRightInd w:val="0"/>
        <w:jc w:val="both"/>
        <w:rPr>
          <w:rFonts w:asciiTheme="majorHAnsi" w:hAnsiTheme="majorHAnsi" w:cstheme="majorHAnsi"/>
          <w:shd w:val="clear" w:color="auto" w:fill="FFFFFF"/>
        </w:rPr>
      </w:pPr>
      <w:r w:rsidRPr="00642B0F">
        <w:rPr>
          <w:rFonts w:asciiTheme="majorHAnsi" w:hAnsiTheme="majorHAnsi" w:cstheme="majorHAnsi"/>
          <w:shd w:val="clear" w:color="auto" w:fill="FFFFFF"/>
        </w:rPr>
        <w:t>Re-name and re-bases tax year to make it compatible with other data i.e. 2011 in the raw data = 2010/11. This code re-maps it to 2010 and renames it CNTAXYEAR;</w:t>
      </w:r>
    </w:p>
    <w:p w14:paraId="6CC33747" w14:textId="344EFE3C" w:rsidR="0063481A" w:rsidRDefault="0063481A" w:rsidP="00C74802">
      <w:pPr>
        <w:pStyle w:val="ListParagraph"/>
        <w:numPr>
          <w:ilvl w:val="0"/>
          <w:numId w:val="3"/>
        </w:numPr>
        <w:rPr>
          <w:rFonts w:asciiTheme="majorHAnsi" w:hAnsiTheme="majorHAnsi" w:cstheme="majorHAnsi"/>
        </w:rPr>
      </w:pPr>
      <w:r w:rsidRPr="00642B0F">
        <w:rPr>
          <w:rFonts w:asciiTheme="majorHAnsi" w:hAnsiTheme="majorHAnsi" w:cstheme="majorHAnsi"/>
          <w:shd w:val="clear" w:color="auto" w:fill="FFFFFF"/>
        </w:rPr>
        <w:t>Select tax years 20</w:t>
      </w:r>
      <w:r w:rsidR="005759C3">
        <w:rPr>
          <w:rFonts w:asciiTheme="majorHAnsi" w:hAnsiTheme="majorHAnsi" w:cstheme="majorHAnsi"/>
          <w:shd w:val="clear" w:color="auto" w:fill="FFFFFF"/>
        </w:rPr>
        <w:t>10</w:t>
      </w:r>
      <w:r w:rsidRPr="00642B0F">
        <w:rPr>
          <w:rFonts w:asciiTheme="majorHAnsi" w:hAnsiTheme="majorHAnsi" w:cstheme="majorHAnsi"/>
          <w:shd w:val="clear" w:color="auto" w:fill="FFFFFF"/>
        </w:rPr>
        <w:t>/</w:t>
      </w:r>
      <w:r w:rsidR="005759C3">
        <w:rPr>
          <w:rFonts w:asciiTheme="majorHAnsi" w:hAnsiTheme="majorHAnsi" w:cstheme="majorHAnsi"/>
          <w:shd w:val="clear" w:color="auto" w:fill="FFFFFF"/>
        </w:rPr>
        <w:t>11</w:t>
      </w:r>
      <w:r w:rsidRPr="00642B0F">
        <w:rPr>
          <w:rFonts w:asciiTheme="majorHAnsi" w:hAnsiTheme="majorHAnsi" w:cstheme="majorHAnsi"/>
          <w:shd w:val="clear" w:color="auto" w:fill="FFFFFF"/>
        </w:rPr>
        <w:t xml:space="preserve"> to 20</w:t>
      </w:r>
      <w:r w:rsidR="00F63B09">
        <w:rPr>
          <w:rFonts w:asciiTheme="majorHAnsi" w:hAnsiTheme="majorHAnsi" w:cstheme="majorHAnsi"/>
          <w:shd w:val="clear" w:color="auto" w:fill="FFFFFF"/>
        </w:rPr>
        <w:t>2</w:t>
      </w:r>
      <w:r w:rsidR="00C6505C">
        <w:rPr>
          <w:rFonts w:asciiTheme="majorHAnsi" w:hAnsiTheme="majorHAnsi" w:cstheme="majorHAnsi"/>
          <w:shd w:val="clear" w:color="auto" w:fill="FFFFFF"/>
        </w:rPr>
        <w:t>3</w:t>
      </w:r>
      <w:r w:rsidRPr="00642B0F">
        <w:rPr>
          <w:rFonts w:asciiTheme="majorHAnsi" w:hAnsiTheme="majorHAnsi" w:cstheme="majorHAnsi"/>
          <w:shd w:val="clear" w:color="auto" w:fill="FFFFFF"/>
        </w:rPr>
        <w:t>/</w:t>
      </w:r>
      <w:r>
        <w:rPr>
          <w:rFonts w:asciiTheme="majorHAnsi" w:hAnsiTheme="majorHAnsi" w:cstheme="majorHAnsi"/>
          <w:shd w:val="clear" w:color="auto" w:fill="FFFFFF"/>
        </w:rPr>
        <w:t>2</w:t>
      </w:r>
      <w:r w:rsidR="00C6505C">
        <w:rPr>
          <w:rFonts w:asciiTheme="majorHAnsi" w:hAnsiTheme="majorHAnsi" w:cstheme="majorHAnsi"/>
          <w:shd w:val="clear" w:color="auto" w:fill="FFFFFF"/>
        </w:rPr>
        <w:t>4</w:t>
      </w:r>
      <w:r w:rsidRPr="00642B0F">
        <w:rPr>
          <w:rFonts w:asciiTheme="majorHAnsi" w:hAnsiTheme="majorHAnsi" w:cstheme="majorHAnsi"/>
          <w:shd w:val="clear" w:color="auto" w:fill="FFFFFF"/>
        </w:rPr>
        <w:t>;</w:t>
      </w:r>
    </w:p>
    <w:p w14:paraId="182C8E84" w14:textId="557C0E80" w:rsidR="000518B8" w:rsidRDefault="000518B8" w:rsidP="00C74802">
      <w:pPr>
        <w:pStyle w:val="ListParagraph"/>
        <w:numPr>
          <w:ilvl w:val="0"/>
          <w:numId w:val="3"/>
        </w:numPr>
        <w:rPr>
          <w:rFonts w:asciiTheme="majorHAnsi" w:hAnsiTheme="majorHAnsi" w:cstheme="majorHAnsi"/>
        </w:rPr>
      </w:pPr>
      <w:r>
        <w:rPr>
          <w:rFonts w:asciiTheme="majorHAnsi" w:hAnsiTheme="majorHAnsi" w:cstheme="majorHAnsi"/>
        </w:rPr>
        <w:t>Remove records in the extract that have no NINO populated;</w:t>
      </w:r>
    </w:p>
    <w:p w14:paraId="00640AD7" w14:textId="13452203" w:rsidR="00845862" w:rsidRDefault="00845862" w:rsidP="00C74802">
      <w:pPr>
        <w:pStyle w:val="ListParagraph"/>
        <w:numPr>
          <w:ilvl w:val="0"/>
          <w:numId w:val="3"/>
        </w:numPr>
        <w:rPr>
          <w:rFonts w:asciiTheme="majorHAnsi" w:hAnsiTheme="majorHAnsi" w:cstheme="majorHAnsi"/>
        </w:rPr>
      </w:pPr>
      <w:r>
        <w:rPr>
          <w:rFonts w:asciiTheme="majorHAnsi" w:hAnsiTheme="majorHAnsi" w:cstheme="majorHAnsi"/>
        </w:rPr>
        <w:t>Remove records with no monetary values in the data</w:t>
      </w:r>
      <w:r w:rsidR="000518B8">
        <w:rPr>
          <w:rFonts w:asciiTheme="majorHAnsi" w:hAnsiTheme="majorHAnsi" w:cstheme="majorHAnsi"/>
        </w:rPr>
        <w:t>, i.e. records that look like administrative records where there are no pay or tax elements showing activity</w:t>
      </w:r>
      <w:r>
        <w:rPr>
          <w:rFonts w:asciiTheme="majorHAnsi" w:hAnsiTheme="majorHAnsi" w:cstheme="majorHAnsi"/>
        </w:rPr>
        <w:t>;</w:t>
      </w:r>
    </w:p>
    <w:p w14:paraId="19008604" w14:textId="22DCBADD" w:rsidR="00845862" w:rsidRDefault="00845862" w:rsidP="00C74802">
      <w:pPr>
        <w:pStyle w:val="ListParagraph"/>
        <w:numPr>
          <w:ilvl w:val="0"/>
          <w:numId w:val="3"/>
        </w:numPr>
        <w:rPr>
          <w:rFonts w:asciiTheme="majorHAnsi" w:hAnsiTheme="majorHAnsi" w:cstheme="majorHAnsi"/>
        </w:rPr>
      </w:pPr>
      <w:r>
        <w:rPr>
          <w:rFonts w:asciiTheme="majorHAnsi" w:hAnsiTheme="majorHAnsi" w:cstheme="majorHAnsi"/>
        </w:rPr>
        <w:t>Utilise</w:t>
      </w:r>
      <w:r w:rsidR="0063481A">
        <w:rPr>
          <w:rFonts w:asciiTheme="majorHAnsi" w:hAnsiTheme="majorHAnsi" w:cstheme="majorHAnsi"/>
        </w:rPr>
        <w:t>s</w:t>
      </w:r>
      <w:r>
        <w:rPr>
          <w:rFonts w:asciiTheme="majorHAnsi" w:hAnsiTheme="majorHAnsi" w:cstheme="majorHAnsi"/>
        </w:rPr>
        <w:t xml:space="preserve"> the </w:t>
      </w:r>
      <w:r w:rsidR="00DA7139">
        <w:rPr>
          <w:rFonts w:asciiTheme="majorHAnsi" w:hAnsiTheme="majorHAnsi" w:cstheme="majorHAnsi"/>
        </w:rPr>
        <w:t xml:space="preserve">DWP derived </w:t>
      </w:r>
      <w:r w:rsidR="00B008E2">
        <w:rPr>
          <w:rFonts w:asciiTheme="majorHAnsi" w:hAnsiTheme="majorHAnsi" w:cstheme="majorHAnsi"/>
        </w:rPr>
        <w:t>E</w:t>
      </w:r>
      <w:r w:rsidR="00DA7139">
        <w:rPr>
          <w:rFonts w:asciiTheme="majorHAnsi" w:hAnsiTheme="majorHAnsi" w:cstheme="majorHAnsi"/>
        </w:rPr>
        <w:t xml:space="preserve">mployment </w:t>
      </w:r>
      <w:r w:rsidR="00B008E2">
        <w:rPr>
          <w:rFonts w:asciiTheme="majorHAnsi" w:hAnsiTheme="majorHAnsi" w:cstheme="majorHAnsi"/>
        </w:rPr>
        <w:t>C</w:t>
      </w:r>
      <w:r w:rsidR="00DA7139">
        <w:rPr>
          <w:rFonts w:asciiTheme="majorHAnsi" w:hAnsiTheme="majorHAnsi" w:cstheme="majorHAnsi"/>
        </w:rPr>
        <w:t xml:space="preserve">haracteristics </w:t>
      </w:r>
      <w:r w:rsidR="00B008E2">
        <w:rPr>
          <w:rFonts w:asciiTheme="majorHAnsi" w:hAnsiTheme="majorHAnsi" w:cstheme="majorHAnsi"/>
        </w:rPr>
        <w:t>D</w:t>
      </w:r>
      <w:r w:rsidR="00DA7139">
        <w:rPr>
          <w:rFonts w:asciiTheme="majorHAnsi" w:hAnsiTheme="majorHAnsi" w:cstheme="majorHAnsi"/>
        </w:rPr>
        <w:t>atasets</w:t>
      </w:r>
      <w:r w:rsidR="00725F43">
        <w:rPr>
          <w:rFonts w:asciiTheme="majorHAnsi" w:hAnsiTheme="majorHAnsi" w:cstheme="majorHAnsi"/>
        </w:rPr>
        <w:t>, specifically the</w:t>
      </w:r>
      <w:r w:rsidR="00B008E2">
        <w:rPr>
          <w:rFonts w:asciiTheme="majorHAnsi" w:hAnsiTheme="majorHAnsi" w:cstheme="majorHAnsi"/>
        </w:rPr>
        <w:t xml:space="preserve"> Employment &amp; Pension Spells</w:t>
      </w:r>
      <w:r>
        <w:rPr>
          <w:rFonts w:asciiTheme="majorHAnsi" w:hAnsiTheme="majorHAnsi" w:cstheme="majorHAnsi"/>
        </w:rPr>
        <w:t xml:space="preserve"> dataset</w:t>
      </w:r>
      <w:r w:rsidR="00725F43">
        <w:rPr>
          <w:rFonts w:asciiTheme="majorHAnsi" w:hAnsiTheme="majorHAnsi" w:cstheme="majorHAnsi"/>
        </w:rPr>
        <w:t>s</w:t>
      </w:r>
      <w:r>
        <w:rPr>
          <w:rFonts w:asciiTheme="majorHAnsi" w:hAnsiTheme="majorHAnsi" w:cstheme="majorHAnsi"/>
        </w:rPr>
        <w:t xml:space="preserve"> to populate employment </w:t>
      </w:r>
      <w:r w:rsidR="00F10C04">
        <w:rPr>
          <w:rFonts w:asciiTheme="majorHAnsi" w:hAnsiTheme="majorHAnsi" w:cstheme="majorHAnsi"/>
        </w:rPr>
        <w:t xml:space="preserve">and pension </w:t>
      </w:r>
      <w:r w:rsidR="0021608C">
        <w:rPr>
          <w:rFonts w:asciiTheme="majorHAnsi" w:hAnsiTheme="majorHAnsi" w:cstheme="majorHAnsi"/>
        </w:rPr>
        <w:t xml:space="preserve">start and </w:t>
      </w:r>
      <w:r>
        <w:rPr>
          <w:rFonts w:asciiTheme="majorHAnsi" w:hAnsiTheme="majorHAnsi" w:cstheme="majorHAnsi"/>
        </w:rPr>
        <w:t xml:space="preserve">end dates </w:t>
      </w:r>
      <w:r w:rsidR="00F10C04">
        <w:rPr>
          <w:rFonts w:asciiTheme="majorHAnsi" w:hAnsiTheme="majorHAnsi" w:cstheme="majorHAnsi"/>
        </w:rPr>
        <w:t>against each</w:t>
      </w:r>
      <w:r w:rsidR="00A66029">
        <w:rPr>
          <w:rFonts w:asciiTheme="majorHAnsi" w:hAnsiTheme="majorHAnsi" w:cstheme="majorHAnsi"/>
        </w:rPr>
        <w:t xml:space="preserve"> PAYE</w:t>
      </w:r>
      <w:r w:rsidR="00F10C04">
        <w:rPr>
          <w:rFonts w:asciiTheme="majorHAnsi" w:hAnsiTheme="majorHAnsi" w:cstheme="majorHAnsi"/>
        </w:rPr>
        <w:t xml:space="preserve"> record</w:t>
      </w:r>
      <w:r w:rsidR="00B51FF5">
        <w:rPr>
          <w:rFonts w:asciiTheme="majorHAnsi" w:hAnsiTheme="majorHAnsi" w:cstheme="majorHAnsi"/>
        </w:rPr>
        <w:t>;</w:t>
      </w:r>
    </w:p>
    <w:p w14:paraId="33A86894" w14:textId="262C062F" w:rsidR="00845862" w:rsidRDefault="00845862" w:rsidP="00C74802">
      <w:pPr>
        <w:pStyle w:val="ListParagraph"/>
        <w:numPr>
          <w:ilvl w:val="0"/>
          <w:numId w:val="3"/>
        </w:numPr>
        <w:rPr>
          <w:rFonts w:asciiTheme="majorHAnsi" w:hAnsiTheme="majorHAnsi" w:cstheme="majorHAnsi"/>
        </w:rPr>
      </w:pPr>
      <w:r>
        <w:rPr>
          <w:rFonts w:asciiTheme="majorHAnsi" w:hAnsiTheme="majorHAnsi" w:cstheme="majorHAnsi"/>
        </w:rPr>
        <w:t>De-duplicat</w:t>
      </w:r>
      <w:r w:rsidR="00886E30">
        <w:rPr>
          <w:rFonts w:asciiTheme="majorHAnsi" w:hAnsiTheme="majorHAnsi" w:cstheme="majorHAnsi"/>
        </w:rPr>
        <w:t>e</w:t>
      </w:r>
      <w:r>
        <w:rPr>
          <w:rFonts w:asciiTheme="majorHAnsi" w:hAnsiTheme="majorHAnsi" w:cstheme="majorHAnsi"/>
        </w:rPr>
        <w:t xml:space="preserve"> records that are identical; </w:t>
      </w:r>
    </w:p>
    <w:p w14:paraId="1BC8E4F7" w14:textId="5DDF31B6" w:rsidR="0089031B" w:rsidRDefault="0089031B" w:rsidP="00485394">
      <w:pPr>
        <w:rPr>
          <w:rFonts w:asciiTheme="majorHAnsi" w:hAnsiTheme="majorHAnsi" w:cstheme="majorHAnsi"/>
        </w:rPr>
      </w:pPr>
    </w:p>
    <w:p w14:paraId="6F6830EF" w14:textId="77777777" w:rsidR="00A55885" w:rsidRDefault="00A55885" w:rsidP="0089031B">
      <w:pPr>
        <w:ind w:left="720"/>
        <w:rPr>
          <w:rFonts w:asciiTheme="majorHAnsi" w:hAnsiTheme="majorHAnsi" w:cstheme="majorHAnsi"/>
        </w:rPr>
      </w:pPr>
    </w:p>
    <w:p w14:paraId="48E45BE5" w14:textId="77777777" w:rsidR="0077077A" w:rsidRDefault="0077077A" w:rsidP="0077077A">
      <w:pPr>
        <w:pStyle w:val="Heading3"/>
      </w:pPr>
      <w:r>
        <w:t>PAYE data processing</w:t>
      </w:r>
    </w:p>
    <w:p w14:paraId="7BA63874" w14:textId="77777777" w:rsidR="0077077A" w:rsidRPr="0077077A" w:rsidRDefault="0077077A" w:rsidP="0077077A"/>
    <w:p w14:paraId="32D0B94C" w14:textId="77777777" w:rsidR="003D145C" w:rsidRDefault="003D145C" w:rsidP="00845862">
      <w:pPr>
        <w:pStyle w:val="Heading4"/>
        <w:numPr>
          <w:ilvl w:val="0"/>
          <w:numId w:val="0"/>
        </w:numPr>
        <w:ind w:left="720"/>
        <w:jc w:val="both"/>
        <w:rPr>
          <w:color w:val="auto"/>
        </w:rPr>
      </w:pPr>
      <w:r w:rsidRPr="003D145C">
        <w:rPr>
          <w:b/>
          <w:color w:val="auto"/>
        </w:rPr>
        <w:t>Splitting of employment and pension records:</w:t>
      </w:r>
      <w:r>
        <w:rPr>
          <w:color w:val="auto"/>
        </w:rPr>
        <w:t xml:space="preserve"> </w:t>
      </w:r>
    </w:p>
    <w:p w14:paraId="0C615588" w14:textId="77777777" w:rsidR="003D145C" w:rsidRDefault="003D145C" w:rsidP="00845862">
      <w:pPr>
        <w:pStyle w:val="Heading4"/>
        <w:numPr>
          <w:ilvl w:val="0"/>
          <w:numId w:val="0"/>
        </w:numPr>
        <w:ind w:left="720"/>
        <w:jc w:val="both"/>
        <w:rPr>
          <w:color w:val="auto"/>
        </w:rPr>
      </w:pPr>
    </w:p>
    <w:p w14:paraId="0D1AE95F" w14:textId="06ADD569" w:rsidR="00E8578F" w:rsidRDefault="0012395A" w:rsidP="00E8578F">
      <w:pPr>
        <w:tabs>
          <w:tab w:val="num" w:pos="-180"/>
        </w:tabs>
        <w:ind w:left="720" w:right="33"/>
        <w:jc w:val="both"/>
        <w:rPr>
          <w:rFonts w:asciiTheme="majorHAnsi" w:hAnsiTheme="majorHAnsi" w:cstheme="majorHAnsi"/>
        </w:rPr>
      </w:pPr>
      <w:r>
        <w:rPr>
          <w:rFonts w:asciiTheme="majorHAnsi" w:hAnsiTheme="majorHAnsi" w:cstheme="majorHAnsi"/>
        </w:rPr>
        <w:t xml:space="preserve">From </w:t>
      </w:r>
      <w:r w:rsidR="00E8578F">
        <w:rPr>
          <w:rFonts w:asciiTheme="majorHAnsi" w:hAnsiTheme="majorHAnsi" w:cstheme="majorHAnsi"/>
        </w:rPr>
        <w:t>R</w:t>
      </w:r>
      <w:r w:rsidR="00C21ED2">
        <w:rPr>
          <w:rFonts w:asciiTheme="majorHAnsi" w:hAnsiTheme="majorHAnsi" w:cstheme="majorHAnsi"/>
        </w:rPr>
        <w:t>6</w:t>
      </w:r>
      <w:r w:rsidR="00E8578F">
        <w:rPr>
          <w:rFonts w:asciiTheme="majorHAnsi" w:hAnsiTheme="majorHAnsi" w:cstheme="majorHAnsi"/>
        </w:rPr>
        <w:t xml:space="preserve"> </w:t>
      </w:r>
      <w:r>
        <w:rPr>
          <w:rFonts w:asciiTheme="majorHAnsi" w:hAnsiTheme="majorHAnsi" w:cstheme="majorHAnsi"/>
        </w:rPr>
        <w:t>there were</w:t>
      </w:r>
      <w:r w:rsidR="00E8578F">
        <w:rPr>
          <w:rFonts w:asciiTheme="majorHAnsi" w:hAnsiTheme="majorHAnsi" w:cstheme="majorHAnsi"/>
        </w:rPr>
        <w:t xml:space="preserve"> improvements to the splitting of employment and pension PAYE records. The splitting of PAYE records into employment and pension records is not an exact science and is made more difficult when working with fully anonymised data where the name of the PAYE scheme is not visible and where the data extract is limited by the variables that are supplied.</w:t>
      </w:r>
    </w:p>
    <w:p w14:paraId="5C77A65F" w14:textId="77777777" w:rsidR="00E8578F" w:rsidRDefault="00E8578F" w:rsidP="00E8578F">
      <w:pPr>
        <w:tabs>
          <w:tab w:val="num" w:pos="-180"/>
        </w:tabs>
        <w:ind w:left="576" w:right="33"/>
        <w:jc w:val="both"/>
        <w:rPr>
          <w:rFonts w:asciiTheme="majorHAnsi" w:hAnsiTheme="majorHAnsi" w:cstheme="majorHAnsi"/>
        </w:rPr>
      </w:pPr>
    </w:p>
    <w:p w14:paraId="75366193" w14:textId="152A47A2" w:rsidR="00E8578F" w:rsidRDefault="00E8578F" w:rsidP="00E8578F">
      <w:pPr>
        <w:tabs>
          <w:tab w:val="num" w:pos="-180"/>
        </w:tabs>
        <w:ind w:left="720" w:right="33"/>
        <w:jc w:val="both"/>
        <w:rPr>
          <w:rFonts w:asciiTheme="majorHAnsi" w:hAnsiTheme="majorHAnsi" w:cstheme="majorHAnsi"/>
        </w:rPr>
      </w:pPr>
      <w:r>
        <w:rPr>
          <w:rFonts w:asciiTheme="majorHAnsi" w:hAnsiTheme="majorHAnsi" w:cstheme="majorHAnsi"/>
        </w:rPr>
        <w:t xml:space="preserve">In previous versions the </w:t>
      </w:r>
      <w:r w:rsidR="004C76A3">
        <w:rPr>
          <w:rFonts w:asciiTheme="majorHAnsi" w:hAnsiTheme="majorHAnsi" w:cstheme="majorHAnsi"/>
        </w:rPr>
        <w:t>Occupational Pension (</w:t>
      </w:r>
      <w:r>
        <w:rPr>
          <w:rFonts w:asciiTheme="majorHAnsi" w:hAnsiTheme="majorHAnsi" w:cstheme="majorHAnsi"/>
        </w:rPr>
        <w:t>OCCPEN</w:t>
      </w:r>
      <w:r w:rsidR="004C76A3">
        <w:rPr>
          <w:rFonts w:asciiTheme="majorHAnsi" w:hAnsiTheme="majorHAnsi" w:cstheme="majorHAnsi"/>
        </w:rPr>
        <w:t>)</w:t>
      </w:r>
      <w:r>
        <w:rPr>
          <w:rFonts w:asciiTheme="majorHAnsi" w:hAnsiTheme="majorHAnsi" w:cstheme="majorHAnsi"/>
        </w:rPr>
        <w:t xml:space="preserve"> indicator on the source data has been used in combination with derived characteristics data about the PAYE scheme to make a judgement about which records are employment and which are pensions. R</w:t>
      </w:r>
      <w:r w:rsidR="007F21D6">
        <w:rPr>
          <w:rFonts w:asciiTheme="majorHAnsi" w:hAnsiTheme="majorHAnsi" w:cstheme="majorHAnsi"/>
        </w:rPr>
        <w:t>8</w:t>
      </w:r>
      <w:r>
        <w:rPr>
          <w:rFonts w:asciiTheme="majorHAnsi" w:hAnsiTheme="majorHAnsi" w:cstheme="majorHAnsi"/>
        </w:rPr>
        <w:t xml:space="preserve"> builds on this methodology and utilises an updated version of the </w:t>
      </w:r>
      <w:r w:rsidR="00B91D4A" w:rsidRPr="000B53D7">
        <w:rPr>
          <w:rFonts w:asciiTheme="majorHAnsi" w:hAnsiTheme="majorHAnsi" w:cstheme="majorHAnsi"/>
        </w:rPr>
        <w:t>Employment</w:t>
      </w:r>
      <w:r w:rsidR="00B91D4A">
        <w:rPr>
          <w:rStyle w:val="Hyperlink"/>
          <w:rFonts w:asciiTheme="majorHAnsi" w:hAnsiTheme="majorHAnsi" w:cstheme="majorHAnsi"/>
        </w:rPr>
        <w:t xml:space="preserve"> </w:t>
      </w:r>
      <w:r w:rsidR="00B91D4A" w:rsidRPr="000B53D7">
        <w:rPr>
          <w:rStyle w:val="Hyperlink"/>
          <w:rFonts w:asciiTheme="majorHAnsi" w:hAnsiTheme="majorHAnsi" w:cstheme="majorHAnsi"/>
          <w:color w:val="auto"/>
          <w:u w:val="none"/>
        </w:rPr>
        <w:t>Characterist</w:t>
      </w:r>
      <w:r w:rsidR="000B53D7" w:rsidRPr="000B53D7">
        <w:rPr>
          <w:rStyle w:val="Hyperlink"/>
          <w:rFonts w:asciiTheme="majorHAnsi" w:hAnsiTheme="majorHAnsi" w:cstheme="majorHAnsi"/>
          <w:color w:val="auto"/>
          <w:u w:val="none"/>
        </w:rPr>
        <w:t>ics</w:t>
      </w:r>
      <w:r w:rsidR="000B53D7" w:rsidRPr="000B53D7">
        <w:rPr>
          <w:rStyle w:val="Hyperlink"/>
          <w:rFonts w:asciiTheme="majorHAnsi" w:hAnsiTheme="majorHAnsi" w:cstheme="majorHAnsi"/>
          <w:color w:val="auto"/>
        </w:rPr>
        <w:t xml:space="preserve"> </w:t>
      </w:r>
      <w:r w:rsidR="000B53D7" w:rsidRPr="000B53D7">
        <w:rPr>
          <w:rStyle w:val="Hyperlink"/>
          <w:rFonts w:asciiTheme="majorHAnsi" w:hAnsiTheme="majorHAnsi" w:cstheme="majorHAnsi"/>
          <w:color w:val="auto"/>
          <w:u w:val="none"/>
        </w:rPr>
        <w:t>Database</w:t>
      </w:r>
      <w:r w:rsidRPr="000B53D7">
        <w:rPr>
          <w:rFonts w:asciiTheme="majorHAnsi" w:hAnsiTheme="majorHAnsi" w:cstheme="majorHAnsi"/>
        </w:rPr>
        <w:t xml:space="preserve"> </w:t>
      </w:r>
      <w:r>
        <w:rPr>
          <w:rFonts w:asciiTheme="majorHAnsi" w:hAnsiTheme="majorHAnsi" w:cstheme="majorHAnsi"/>
        </w:rPr>
        <w:t xml:space="preserve">to help split employment and pension records. </w:t>
      </w:r>
    </w:p>
    <w:p w14:paraId="424A4727" w14:textId="77777777" w:rsidR="00E8578F" w:rsidRDefault="00E8578F" w:rsidP="00E8578F">
      <w:pPr>
        <w:tabs>
          <w:tab w:val="num" w:pos="-180"/>
        </w:tabs>
        <w:ind w:left="720" w:right="33"/>
        <w:jc w:val="both"/>
        <w:rPr>
          <w:rFonts w:asciiTheme="majorHAnsi" w:hAnsiTheme="majorHAnsi" w:cstheme="majorHAnsi"/>
        </w:rPr>
      </w:pPr>
    </w:p>
    <w:p w14:paraId="36987BA9" w14:textId="6892EEBE" w:rsidR="00E8578F" w:rsidRDefault="00EC436E" w:rsidP="00E8578F">
      <w:pPr>
        <w:pStyle w:val="Heading4"/>
        <w:numPr>
          <w:ilvl w:val="0"/>
          <w:numId w:val="0"/>
        </w:numPr>
        <w:ind w:left="720"/>
        <w:jc w:val="both"/>
        <w:rPr>
          <w:i w:val="0"/>
          <w:color w:val="auto"/>
        </w:rPr>
      </w:pPr>
      <w:r>
        <w:rPr>
          <w:i w:val="0"/>
          <w:color w:val="auto"/>
        </w:rPr>
        <w:lastRenderedPageBreak/>
        <w:t>The</w:t>
      </w:r>
      <w:r w:rsidR="00A03EF7">
        <w:rPr>
          <w:i w:val="0"/>
          <w:color w:val="auto"/>
        </w:rPr>
        <w:t xml:space="preserve"> creation of the </w:t>
      </w:r>
      <w:r w:rsidR="00E8578F" w:rsidRPr="008F6B18">
        <w:rPr>
          <w:i w:val="0"/>
          <w:color w:val="auto"/>
        </w:rPr>
        <w:t>E</w:t>
      </w:r>
      <w:r w:rsidR="00A03EF7">
        <w:rPr>
          <w:i w:val="0"/>
          <w:color w:val="auto"/>
        </w:rPr>
        <w:t xml:space="preserve">mployment </w:t>
      </w:r>
      <w:r w:rsidR="00E8578F" w:rsidRPr="008F6B18">
        <w:rPr>
          <w:i w:val="0"/>
          <w:color w:val="auto"/>
        </w:rPr>
        <w:t>C</w:t>
      </w:r>
      <w:r w:rsidR="00A03EF7">
        <w:rPr>
          <w:i w:val="0"/>
          <w:color w:val="auto"/>
        </w:rPr>
        <w:t>haracteristics Dataset</w:t>
      </w:r>
      <w:r w:rsidR="00E8578F" w:rsidRPr="008F6B18">
        <w:rPr>
          <w:i w:val="0"/>
          <w:color w:val="auto"/>
        </w:rPr>
        <w:t xml:space="preserve"> uses</w:t>
      </w:r>
      <w:r w:rsidR="00AE59F6">
        <w:rPr>
          <w:i w:val="0"/>
          <w:color w:val="auto"/>
        </w:rPr>
        <w:t xml:space="preserve"> a</w:t>
      </w:r>
      <w:r w:rsidR="00E8578F" w:rsidRPr="008F6B18">
        <w:rPr>
          <w:i w:val="0"/>
          <w:color w:val="auto"/>
        </w:rPr>
        <w:t xml:space="preserve"> </w:t>
      </w:r>
      <w:r w:rsidR="0037168A">
        <w:rPr>
          <w:i w:val="0"/>
          <w:color w:val="auto"/>
        </w:rPr>
        <w:t>derived</w:t>
      </w:r>
      <w:r w:rsidR="00E8578F" w:rsidRPr="008F6B18">
        <w:rPr>
          <w:i w:val="0"/>
          <w:color w:val="auto"/>
        </w:rPr>
        <w:t xml:space="preserve"> Occupational Pension Look-up</w:t>
      </w:r>
      <w:r w:rsidR="00E8578F">
        <w:rPr>
          <w:i w:val="0"/>
          <w:color w:val="auto"/>
        </w:rPr>
        <w:t xml:space="preserve"> </w:t>
      </w:r>
      <w:r w:rsidR="00E16783">
        <w:rPr>
          <w:i w:val="0"/>
          <w:color w:val="auto"/>
        </w:rPr>
        <w:t xml:space="preserve">(OPLu) </w:t>
      </w:r>
      <w:r w:rsidR="00AE59F6">
        <w:rPr>
          <w:i w:val="0"/>
          <w:color w:val="auto"/>
        </w:rPr>
        <w:t>file</w:t>
      </w:r>
      <w:r w:rsidR="00E8578F">
        <w:rPr>
          <w:i w:val="0"/>
          <w:color w:val="auto"/>
        </w:rPr>
        <w:t xml:space="preserve"> </w:t>
      </w:r>
      <w:r w:rsidR="00723F2A">
        <w:rPr>
          <w:i w:val="0"/>
          <w:color w:val="auto"/>
        </w:rPr>
        <w:t>and the</w:t>
      </w:r>
      <w:r w:rsidR="00E8578F">
        <w:rPr>
          <w:i w:val="0"/>
          <w:color w:val="auto"/>
        </w:rPr>
        <w:t xml:space="preserve"> </w:t>
      </w:r>
      <w:r w:rsidR="00A03EF7">
        <w:rPr>
          <w:i w:val="0"/>
          <w:color w:val="auto"/>
        </w:rPr>
        <w:t>‘</w:t>
      </w:r>
      <w:r w:rsidR="00E8578F">
        <w:rPr>
          <w:i w:val="0"/>
          <w:color w:val="auto"/>
        </w:rPr>
        <w:t>56NZ</w:t>
      </w:r>
      <w:r w:rsidR="00A03EF7">
        <w:rPr>
          <w:i w:val="0"/>
          <w:color w:val="auto"/>
        </w:rPr>
        <w:t>’</w:t>
      </w:r>
      <w:r w:rsidR="00E8578F">
        <w:rPr>
          <w:i w:val="0"/>
          <w:color w:val="auto"/>
        </w:rPr>
        <w:t xml:space="preserve"> OCCPEN indicator </w:t>
      </w:r>
      <w:r w:rsidR="00E8578F" w:rsidRPr="008F6B18">
        <w:rPr>
          <w:i w:val="0"/>
          <w:color w:val="auto"/>
        </w:rPr>
        <w:t xml:space="preserve">in combination with the PAYE Scheme name to try and differentiate between pension schemes and employment schemes by looking for word strings within the </w:t>
      </w:r>
      <w:r w:rsidR="00E8578F">
        <w:rPr>
          <w:i w:val="0"/>
          <w:color w:val="auto"/>
        </w:rPr>
        <w:t xml:space="preserve">PAYE scheme </w:t>
      </w:r>
      <w:r w:rsidR="00E8578F" w:rsidRPr="008F6B18">
        <w:rPr>
          <w:i w:val="0"/>
          <w:color w:val="auto"/>
        </w:rPr>
        <w:t>name, e.g. Pension Scheme, Retirement Fund, Pensioners</w:t>
      </w:r>
      <w:r w:rsidR="003D0D39">
        <w:rPr>
          <w:i w:val="0"/>
          <w:color w:val="auto"/>
        </w:rPr>
        <w:t>, Annuity</w:t>
      </w:r>
      <w:r w:rsidR="00584FBE">
        <w:rPr>
          <w:i w:val="0"/>
          <w:color w:val="auto"/>
        </w:rPr>
        <w:t>, death benefit</w:t>
      </w:r>
      <w:r w:rsidR="00E8578F" w:rsidRPr="008F6B18">
        <w:rPr>
          <w:i w:val="0"/>
          <w:color w:val="auto"/>
        </w:rPr>
        <w:t xml:space="preserve"> etc. Creation of the OPLu data </w:t>
      </w:r>
      <w:r w:rsidR="00584FBE">
        <w:rPr>
          <w:i w:val="0"/>
          <w:color w:val="auto"/>
        </w:rPr>
        <w:t>uses</w:t>
      </w:r>
      <w:r w:rsidR="00E8578F" w:rsidRPr="008F6B18">
        <w:rPr>
          <w:i w:val="0"/>
          <w:color w:val="auto"/>
        </w:rPr>
        <w:t xml:space="preserve"> unmasked data </w:t>
      </w:r>
      <w:r w:rsidR="00B53BEF">
        <w:rPr>
          <w:i w:val="0"/>
          <w:color w:val="auto"/>
        </w:rPr>
        <w:t>held in</w:t>
      </w:r>
      <w:r w:rsidR="00E8578F">
        <w:rPr>
          <w:i w:val="0"/>
          <w:color w:val="auto"/>
        </w:rPr>
        <w:t xml:space="preserve"> </w:t>
      </w:r>
      <w:r w:rsidR="00584FBE">
        <w:rPr>
          <w:i w:val="0"/>
          <w:color w:val="auto"/>
        </w:rPr>
        <w:t xml:space="preserve">DWP </w:t>
      </w:r>
      <w:r w:rsidR="00E8578F">
        <w:rPr>
          <w:i w:val="0"/>
          <w:color w:val="auto"/>
        </w:rPr>
        <w:t>Data &amp; Analytics</w:t>
      </w:r>
      <w:r w:rsidR="00B53BEF">
        <w:rPr>
          <w:i w:val="0"/>
          <w:color w:val="auto"/>
        </w:rPr>
        <w:t>. A flag is set indicating that the scheme name contains one of these word strings</w:t>
      </w:r>
      <w:r w:rsidR="000E2373">
        <w:rPr>
          <w:i w:val="0"/>
          <w:color w:val="auto"/>
        </w:rPr>
        <w:t xml:space="preserve">. </w:t>
      </w:r>
      <w:r w:rsidR="00B53BEF">
        <w:rPr>
          <w:i w:val="0"/>
          <w:color w:val="auto"/>
        </w:rPr>
        <w:t xml:space="preserve">The </w:t>
      </w:r>
      <w:r w:rsidR="000E2373">
        <w:rPr>
          <w:i w:val="0"/>
          <w:color w:val="auto"/>
        </w:rPr>
        <w:t>variable</w:t>
      </w:r>
      <w:r w:rsidR="00482CB0">
        <w:rPr>
          <w:i w:val="0"/>
          <w:color w:val="auto"/>
        </w:rPr>
        <w:t xml:space="preserve"> that is used to identify the scheme is then</w:t>
      </w:r>
      <w:r w:rsidR="00B53BEF">
        <w:rPr>
          <w:i w:val="0"/>
          <w:color w:val="auto"/>
        </w:rPr>
        <w:t xml:space="preserve"> </w:t>
      </w:r>
      <w:r w:rsidR="00E8578F" w:rsidRPr="008F6B18">
        <w:rPr>
          <w:i w:val="0"/>
          <w:color w:val="auto"/>
        </w:rPr>
        <w:t>masked</w:t>
      </w:r>
      <w:r w:rsidR="00482CB0">
        <w:rPr>
          <w:i w:val="0"/>
          <w:color w:val="auto"/>
        </w:rPr>
        <w:t xml:space="preserve"> to enable linking</w:t>
      </w:r>
      <w:r w:rsidR="00E8578F" w:rsidRPr="008F6B18">
        <w:rPr>
          <w:i w:val="0"/>
          <w:color w:val="auto"/>
        </w:rPr>
        <w:t xml:space="preserve"> </w:t>
      </w:r>
      <w:r w:rsidR="00B53BEF">
        <w:rPr>
          <w:i w:val="0"/>
          <w:color w:val="auto"/>
        </w:rPr>
        <w:t xml:space="preserve">and </w:t>
      </w:r>
      <w:r w:rsidR="00F87518">
        <w:rPr>
          <w:i w:val="0"/>
          <w:color w:val="auto"/>
        </w:rPr>
        <w:t>the</w:t>
      </w:r>
      <w:r w:rsidR="00B53BEF">
        <w:rPr>
          <w:i w:val="0"/>
          <w:color w:val="auto"/>
        </w:rPr>
        <w:t xml:space="preserve"> flag is </w:t>
      </w:r>
      <w:r w:rsidR="00F87518">
        <w:rPr>
          <w:i w:val="0"/>
          <w:color w:val="auto"/>
        </w:rPr>
        <w:t xml:space="preserve">retained </w:t>
      </w:r>
      <w:r w:rsidR="00E8578F" w:rsidRPr="008F6B18">
        <w:rPr>
          <w:i w:val="0"/>
          <w:color w:val="auto"/>
        </w:rPr>
        <w:t xml:space="preserve">for </w:t>
      </w:r>
      <w:r w:rsidR="002A0E83">
        <w:rPr>
          <w:i w:val="0"/>
          <w:color w:val="auto"/>
        </w:rPr>
        <w:t>analytical use</w:t>
      </w:r>
      <w:r w:rsidR="00E8578F" w:rsidRPr="008F6B18">
        <w:rPr>
          <w:i w:val="0"/>
          <w:color w:val="auto"/>
        </w:rPr>
        <w:t>.</w:t>
      </w:r>
    </w:p>
    <w:p w14:paraId="12CCC9BB" w14:textId="7DF4C0D0" w:rsidR="00E8578F" w:rsidRDefault="00E8578F" w:rsidP="00E8578F">
      <w:pPr>
        <w:tabs>
          <w:tab w:val="num" w:pos="-180"/>
        </w:tabs>
        <w:ind w:left="720" w:right="33"/>
        <w:jc w:val="both"/>
        <w:rPr>
          <w:rFonts w:asciiTheme="majorHAnsi" w:hAnsiTheme="majorHAnsi" w:cstheme="majorHAnsi"/>
        </w:rPr>
      </w:pPr>
    </w:p>
    <w:p w14:paraId="324FA3BE" w14:textId="77777777" w:rsidR="00C21ED2" w:rsidRDefault="00C21ED2" w:rsidP="00C21ED2">
      <w:pPr>
        <w:ind w:left="720"/>
        <w:jc w:val="both"/>
        <w:rPr>
          <w:rFonts w:asciiTheme="majorHAnsi" w:hAnsiTheme="majorHAnsi" w:cstheme="majorHAnsi"/>
        </w:rPr>
      </w:pPr>
      <w:r>
        <w:rPr>
          <w:rFonts w:asciiTheme="majorHAnsi" w:hAnsiTheme="majorHAnsi" w:cstheme="majorHAnsi"/>
        </w:rPr>
        <w:t xml:space="preserve">The new ECD processing utilises a new ‘Occupational Pension Look-Up table’ which is used in the splitting of PAYE records. Previous versions of ECD (and thus RAPID) used a look-up table that only interrogated the PAYE Scheme Name back to 2018/19. The new look-up table removes the tax year restriction and looks at all PAYE scheme names, regardless of the tax year. The result is that more pension schemes are identified. </w:t>
      </w:r>
    </w:p>
    <w:p w14:paraId="34498A17" w14:textId="77777777" w:rsidR="00C21ED2" w:rsidRDefault="00C21ED2" w:rsidP="00C21ED2">
      <w:pPr>
        <w:ind w:left="720"/>
        <w:jc w:val="both"/>
        <w:rPr>
          <w:rFonts w:asciiTheme="majorHAnsi" w:hAnsiTheme="majorHAnsi" w:cstheme="majorHAnsi"/>
        </w:rPr>
      </w:pPr>
    </w:p>
    <w:p w14:paraId="04435493" w14:textId="1790F1F2" w:rsidR="00C21ED2" w:rsidRDefault="00C21ED2" w:rsidP="00C21ED2">
      <w:pPr>
        <w:ind w:left="720"/>
        <w:jc w:val="both"/>
        <w:rPr>
          <w:rFonts w:asciiTheme="majorHAnsi" w:hAnsiTheme="majorHAnsi" w:cstheme="majorHAnsi"/>
        </w:rPr>
      </w:pPr>
      <w:r>
        <w:rPr>
          <w:rFonts w:asciiTheme="majorHAnsi" w:hAnsiTheme="majorHAnsi" w:cstheme="majorHAnsi"/>
        </w:rPr>
        <w:t xml:space="preserve">The main impact </w:t>
      </w:r>
      <w:r w:rsidR="0012395A">
        <w:rPr>
          <w:rFonts w:asciiTheme="majorHAnsi" w:hAnsiTheme="majorHAnsi" w:cstheme="majorHAnsi"/>
        </w:rPr>
        <w:t>from</w:t>
      </w:r>
      <w:r>
        <w:rPr>
          <w:rFonts w:asciiTheme="majorHAnsi" w:hAnsiTheme="majorHAnsi" w:cstheme="majorHAnsi"/>
        </w:rPr>
        <w:t xml:space="preserve"> RAPID R6</w:t>
      </w:r>
      <w:r w:rsidR="009456DC">
        <w:rPr>
          <w:rFonts w:asciiTheme="majorHAnsi" w:hAnsiTheme="majorHAnsi" w:cstheme="majorHAnsi"/>
        </w:rPr>
        <w:t xml:space="preserve"> onwards</w:t>
      </w:r>
      <w:r>
        <w:rPr>
          <w:rFonts w:asciiTheme="majorHAnsi" w:hAnsiTheme="majorHAnsi" w:cstheme="majorHAnsi"/>
        </w:rPr>
        <w:t xml:space="preserve"> </w:t>
      </w:r>
      <w:r w:rsidR="0012395A">
        <w:rPr>
          <w:rFonts w:asciiTheme="majorHAnsi" w:hAnsiTheme="majorHAnsi" w:cstheme="majorHAnsi"/>
        </w:rPr>
        <w:t>wa</w:t>
      </w:r>
      <w:r>
        <w:rPr>
          <w:rFonts w:asciiTheme="majorHAnsi" w:hAnsiTheme="majorHAnsi" w:cstheme="majorHAnsi"/>
        </w:rPr>
        <w:t xml:space="preserve">s that some records </w:t>
      </w:r>
      <w:r w:rsidR="0012395A">
        <w:rPr>
          <w:rFonts w:asciiTheme="majorHAnsi" w:hAnsiTheme="majorHAnsi" w:cstheme="majorHAnsi"/>
        </w:rPr>
        <w:t>were</w:t>
      </w:r>
      <w:r>
        <w:rPr>
          <w:rFonts w:asciiTheme="majorHAnsi" w:hAnsiTheme="majorHAnsi" w:cstheme="majorHAnsi"/>
        </w:rPr>
        <w:t xml:space="preserve"> swapped from being ‘employment’ to being ‘pensions’ because they </w:t>
      </w:r>
      <w:r w:rsidR="0012395A">
        <w:rPr>
          <w:rFonts w:asciiTheme="majorHAnsi" w:hAnsiTheme="majorHAnsi" w:cstheme="majorHAnsi"/>
        </w:rPr>
        <w:t>were</w:t>
      </w:r>
      <w:r>
        <w:rPr>
          <w:rFonts w:asciiTheme="majorHAnsi" w:hAnsiTheme="majorHAnsi" w:cstheme="majorHAnsi"/>
        </w:rPr>
        <w:t xml:space="preserve"> now found in either the new Occupational Pension Look-up table or being captured by the new RAPID employment/pension splitting methodology </w:t>
      </w:r>
    </w:p>
    <w:p w14:paraId="26103211" w14:textId="77777777" w:rsidR="00C21ED2" w:rsidRDefault="00C21ED2" w:rsidP="00C21ED2">
      <w:pPr>
        <w:ind w:left="720"/>
        <w:jc w:val="both"/>
        <w:rPr>
          <w:rFonts w:asciiTheme="majorHAnsi" w:hAnsiTheme="majorHAnsi" w:cstheme="majorHAnsi"/>
        </w:rPr>
      </w:pPr>
    </w:p>
    <w:p w14:paraId="0A32B64F" w14:textId="19EA6E92" w:rsidR="00C21ED2" w:rsidRDefault="0012395A" w:rsidP="00C21ED2">
      <w:pPr>
        <w:ind w:left="720"/>
        <w:jc w:val="both"/>
        <w:rPr>
          <w:rFonts w:asciiTheme="majorHAnsi" w:hAnsiTheme="majorHAnsi" w:cstheme="majorHAnsi"/>
        </w:rPr>
      </w:pPr>
      <w:r>
        <w:rPr>
          <w:rFonts w:asciiTheme="majorHAnsi" w:hAnsiTheme="majorHAnsi" w:cstheme="majorHAnsi"/>
        </w:rPr>
        <w:t xml:space="preserve">From </w:t>
      </w:r>
      <w:r w:rsidR="00C21ED2">
        <w:rPr>
          <w:rFonts w:asciiTheme="majorHAnsi" w:hAnsiTheme="majorHAnsi" w:cstheme="majorHAnsi"/>
        </w:rPr>
        <w:t xml:space="preserve">Release 6 </w:t>
      </w:r>
      <w:r w:rsidR="00285B6A">
        <w:rPr>
          <w:rFonts w:asciiTheme="majorHAnsi" w:hAnsiTheme="majorHAnsi" w:cstheme="majorHAnsi"/>
        </w:rPr>
        <w:t xml:space="preserve">further </w:t>
      </w:r>
      <w:r>
        <w:rPr>
          <w:rFonts w:asciiTheme="majorHAnsi" w:hAnsiTheme="majorHAnsi" w:cstheme="majorHAnsi"/>
        </w:rPr>
        <w:t>improvements were made</w:t>
      </w:r>
      <w:r w:rsidR="00C21ED2">
        <w:rPr>
          <w:rFonts w:asciiTheme="majorHAnsi" w:hAnsiTheme="majorHAnsi" w:cstheme="majorHAnsi"/>
        </w:rPr>
        <w:t xml:space="preserve"> to the previous ‘PAYE splitting’ methodology and uses the more accurate start dates of the employment/pension record in combination with the date at which the person reaches State Pension Age to establish whether it is likely to be a pension or an employment record. </w:t>
      </w:r>
    </w:p>
    <w:p w14:paraId="5688A1CE" w14:textId="77777777" w:rsidR="00C21ED2" w:rsidRDefault="00C21ED2" w:rsidP="00C21ED2">
      <w:pPr>
        <w:ind w:left="720"/>
        <w:jc w:val="both"/>
        <w:rPr>
          <w:rFonts w:asciiTheme="majorHAnsi" w:hAnsiTheme="majorHAnsi" w:cstheme="majorHAnsi"/>
        </w:rPr>
      </w:pPr>
      <w:r>
        <w:rPr>
          <w:rFonts w:asciiTheme="majorHAnsi" w:hAnsiTheme="majorHAnsi" w:cstheme="majorHAnsi"/>
        </w:rPr>
        <w:t xml:space="preserve">For each PAYE record the start date of the record is assessed to see if the person started on, after, or within 6 months of reaching State Pension Age. Any PAYE record that started on, after or within 6 months of the person reaching SPA is classed as a ‘potential’ occupational pension record. This is used in processing later in the methodology. </w:t>
      </w:r>
    </w:p>
    <w:p w14:paraId="52B44303" w14:textId="77777777" w:rsidR="00C21ED2" w:rsidRDefault="00C21ED2" w:rsidP="00C21ED2">
      <w:pPr>
        <w:ind w:left="720"/>
        <w:jc w:val="both"/>
        <w:rPr>
          <w:rFonts w:asciiTheme="majorHAnsi" w:hAnsiTheme="majorHAnsi" w:cstheme="majorHAnsi"/>
        </w:rPr>
      </w:pPr>
    </w:p>
    <w:p w14:paraId="687BA87F" w14:textId="00E9019A" w:rsidR="00C21ED2" w:rsidRDefault="00C21ED2" w:rsidP="00C21ED2">
      <w:pPr>
        <w:ind w:left="720"/>
        <w:jc w:val="both"/>
        <w:rPr>
          <w:rFonts w:asciiTheme="majorHAnsi" w:hAnsiTheme="majorHAnsi" w:cstheme="majorHAnsi"/>
        </w:rPr>
      </w:pPr>
      <w:r>
        <w:rPr>
          <w:rFonts w:asciiTheme="majorHAnsi" w:hAnsiTheme="majorHAnsi" w:cstheme="majorHAnsi"/>
        </w:rPr>
        <w:t>To assess whether the record is an employment or pension the ECD is used in combination with the data within the individual record. In previous versions of RAPID if the whole PAYE Scheme was classified as a ‘Pension’ all the individual records within the scheme would also be classified as pensions. Previous versions excluded ‘Mixed pension/employment’ schemes from this element of processing</w:t>
      </w:r>
      <w:r w:rsidR="00535D74">
        <w:rPr>
          <w:rFonts w:asciiTheme="majorHAnsi" w:hAnsiTheme="majorHAnsi" w:cstheme="majorHAnsi"/>
        </w:rPr>
        <w:t>.</w:t>
      </w:r>
      <w:r>
        <w:rPr>
          <w:rFonts w:asciiTheme="majorHAnsi" w:hAnsiTheme="majorHAnsi" w:cstheme="majorHAnsi"/>
        </w:rPr>
        <w:t xml:space="preserve"> R6</w:t>
      </w:r>
      <w:r w:rsidR="00CC078B">
        <w:rPr>
          <w:rFonts w:asciiTheme="majorHAnsi" w:hAnsiTheme="majorHAnsi" w:cstheme="majorHAnsi"/>
        </w:rPr>
        <w:t xml:space="preserve"> onwards</w:t>
      </w:r>
      <w:r>
        <w:rPr>
          <w:rFonts w:asciiTheme="majorHAnsi" w:hAnsiTheme="majorHAnsi" w:cstheme="majorHAnsi"/>
        </w:rPr>
        <w:t xml:space="preserve"> brings ‘Mixed’ PAYE schemes into the processing and then uses a combination of individual pension indicators and ‘potential’ pension indicators to assess whether the individual record within the scheme is likely to be a pension or an employment record. </w:t>
      </w:r>
    </w:p>
    <w:p w14:paraId="6AFC0B3E" w14:textId="77777777" w:rsidR="00C21ED2" w:rsidRDefault="00C21ED2" w:rsidP="00C21ED2">
      <w:pPr>
        <w:ind w:left="720"/>
        <w:jc w:val="both"/>
        <w:rPr>
          <w:rFonts w:asciiTheme="majorHAnsi" w:hAnsiTheme="majorHAnsi" w:cstheme="majorHAnsi"/>
        </w:rPr>
      </w:pPr>
    </w:p>
    <w:p w14:paraId="670F06B0" w14:textId="49E75D88" w:rsidR="00E8578F" w:rsidRDefault="006F55BF" w:rsidP="00E8578F">
      <w:pPr>
        <w:tabs>
          <w:tab w:val="num" w:pos="-180"/>
        </w:tabs>
        <w:ind w:left="720" w:right="33"/>
        <w:jc w:val="both"/>
        <w:rPr>
          <w:rFonts w:asciiTheme="majorHAnsi" w:hAnsiTheme="majorHAnsi" w:cstheme="majorHAnsi"/>
        </w:rPr>
      </w:pPr>
      <w:r>
        <w:rPr>
          <w:rFonts w:asciiTheme="majorHAnsi" w:hAnsiTheme="majorHAnsi" w:cstheme="majorHAnsi"/>
        </w:rPr>
        <w:t xml:space="preserve">The new methodology from </w:t>
      </w:r>
      <w:r w:rsidR="00E8578F">
        <w:rPr>
          <w:rFonts w:asciiTheme="majorHAnsi" w:hAnsiTheme="majorHAnsi" w:cstheme="majorHAnsi"/>
        </w:rPr>
        <w:t>R</w:t>
      </w:r>
      <w:r w:rsidR="00C21ED2">
        <w:rPr>
          <w:rFonts w:asciiTheme="majorHAnsi" w:hAnsiTheme="majorHAnsi" w:cstheme="majorHAnsi"/>
        </w:rPr>
        <w:t>6</w:t>
      </w:r>
      <w:r w:rsidR="00E8578F">
        <w:rPr>
          <w:rFonts w:asciiTheme="majorHAnsi" w:hAnsiTheme="majorHAnsi" w:cstheme="majorHAnsi"/>
        </w:rPr>
        <w:t xml:space="preserve"> </w:t>
      </w:r>
      <w:r w:rsidR="00CC078B">
        <w:rPr>
          <w:rFonts w:asciiTheme="majorHAnsi" w:hAnsiTheme="majorHAnsi" w:cstheme="majorHAnsi"/>
        </w:rPr>
        <w:t xml:space="preserve">onwards </w:t>
      </w:r>
      <w:r w:rsidR="00E8578F">
        <w:rPr>
          <w:rFonts w:asciiTheme="majorHAnsi" w:hAnsiTheme="majorHAnsi" w:cstheme="majorHAnsi"/>
        </w:rPr>
        <w:t>improves the split, but it is still not 100% perfect. Applying age criteria to any employment analyses help to mitigate this problem, although some may be legitimate employment records for people working over S</w:t>
      </w:r>
      <w:r w:rsidR="000B0269">
        <w:rPr>
          <w:rFonts w:asciiTheme="majorHAnsi" w:hAnsiTheme="majorHAnsi" w:cstheme="majorHAnsi"/>
        </w:rPr>
        <w:t xml:space="preserve">tate </w:t>
      </w:r>
      <w:r w:rsidR="00E8578F">
        <w:rPr>
          <w:rFonts w:asciiTheme="majorHAnsi" w:hAnsiTheme="majorHAnsi" w:cstheme="majorHAnsi"/>
        </w:rPr>
        <w:t>P</w:t>
      </w:r>
      <w:r w:rsidR="000B0269">
        <w:rPr>
          <w:rFonts w:asciiTheme="majorHAnsi" w:hAnsiTheme="majorHAnsi" w:cstheme="majorHAnsi"/>
        </w:rPr>
        <w:t xml:space="preserve">ension </w:t>
      </w:r>
      <w:r w:rsidR="00E8578F">
        <w:rPr>
          <w:rFonts w:asciiTheme="majorHAnsi" w:hAnsiTheme="majorHAnsi" w:cstheme="majorHAnsi"/>
        </w:rPr>
        <w:t>A</w:t>
      </w:r>
      <w:r w:rsidR="000B0269">
        <w:rPr>
          <w:rFonts w:asciiTheme="majorHAnsi" w:hAnsiTheme="majorHAnsi" w:cstheme="majorHAnsi"/>
        </w:rPr>
        <w:t>ge (SPA)</w:t>
      </w:r>
      <w:r w:rsidR="00E8578F">
        <w:rPr>
          <w:rFonts w:asciiTheme="majorHAnsi" w:hAnsiTheme="majorHAnsi" w:cstheme="majorHAnsi"/>
        </w:rPr>
        <w:t xml:space="preserve">. </w:t>
      </w:r>
    </w:p>
    <w:p w14:paraId="4680739D" w14:textId="77777777" w:rsidR="00E8578F" w:rsidRDefault="00E8578F" w:rsidP="00E8578F">
      <w:pPr>
        <w:tabs>
          <w:tab w:val="num" w:pos="-180"/>
        </w:tabs>
        <w:ind w:left="720" w:right="33"/>
        <w:jc w:val="both"/>
        <w:rPr>
          <w:rFonts w:asciiTheme="majorHAnsi" w:hAnsiTheme="majorHAnsi" w:cstheme="majorHAnsi"/>
        </w:rPr>
      </w:pPr>
    </w:p>
    <w:p w14:paraId="396EEBA3" w14:textId="77777777" w:rsidR="00850ACC" w:rsidRDefault="00845862" w:rsidP="00845862">
      <w:pPr>
        <w:pStyle w:val="Heading4"/>
        <w:numPr>
          <w:ilvl w:val="0"/>
          <w:numId w:val="0"/>
        </w:numPr>
        <w:ind w:left="720"/>
        <w:jc w:val="both"/>
        <w:rPr>
          <w:i w:val="0"/>
          <w:color w:val="auto"/>
        </w:rPr>
      </w:pPr>
      <w:r>
        <w:rPr>
          <w:i w:val="0"/>
          <w:color w:val="auto"/>
        </w:rPr>
        <w:t>The resulting figures now put the measure of employment in line with the Labour Force Survey</w:t>
      </w:r>
      <w:r w:rsidR="00E8578F">
        <w:rPr>
          <w:i w:val="0"/>
          <w:color w:val="auto"/>
        </w:rPr>
        <w:t xml:space="preserve"> and RTI</w:t>
      </w:r>
      <w:r>
        <w:rPr>
          <w:i w:val="0"/>
          <w:color w:val="auto"/>
        </w:rPr>
        <w:t xml:space="preserve">. </w:t>
      </w:r>
    </w:p>
    <w:p w14:paraId="50C4B83D" w14:textId="321407F9" w:rsidR="00850ACC" w:rsidRDefault="00850ACC" w:rsidP="00850ACC">
      <w:pPr>
        <w:ind w:left="720"/>
        <w:rPr>
          <w:rFonts w:asciiTheme="majorHAnsi" w:hAnsiTheme="majorHAnsi" w:cstheme="majorHAnsi"/>
        </w:rPr>
      </w:pPr>
      <w:r w:rsidRPr="00850ACC">
        <w:rPr>
          <w:rFonts w:asciiTheme="majorHAnsi" w:hAnsiTheme="majorHAnsi" w:cstheme="majorHAnsi"/>
          <w:iCs/>
        </w:rPr>
        <w:t>It is also worth noting</w:t>
      </w:r>
      <w:r>
        <w:rPr>
          <w:i/>
        </w:rPr>
        <w:t xml:space="preserve"> </w:t>
      </w:r>
      <w:r w:rsidRPr="00850ACC">
        <w:rPr>
          <w:rFonts w:asciiTheme="majorHAnsi" w:hAnsiTheme="majorHAnsi" w:cstheme="majorHAnsi"/>
          <w:iCs/>
        </w:rPr>
        <w:t xml:space="preserve">that </w:t>
      </w:r>
      <w:r>
        <w:rPr>
          <w:rFonts w:asciiTheme="majorHAnsi" w:hAnsiTheme="majorHAnsi" w:cstheme="majorHAnsi"/>
        </w:rPr>
        <w:t xml:space="preserve">data provided by employers before the introduction of Real Time Information (RTI) (Pre 2012) may exclude employments where the person works for a small or medium sized employer and where there was no tax or national insurance liability at all throughout the year. Before the introduction of HMRC’s RTI system there was no requirement for employers to submit annual PAYE records where there was no tax or national insurance liability. However employers operating </w:t>
      </w:r>
      <w:r w:rsidR="007E73D9">
        <w:rPr>
          <w:rFonts w:asciiTheme="majorHAnsi" w:hAnsiTheme="majorHAnsi" w:cstheme="majorHAnsi"/>
        </w:rPr>
        <w:t xml:space="preserve">large </w:t>
      </w:r>
      <w:r>
        <w:rPr>
          <w:rFonts w:asciiTheme="majorHAnsi" w:hAnsiTheme="majorHAnsi" w:cstheme="majorHAnsi"/>
        </w:rPr>
        <w:t>electronic payroll systems were likely to have included these records to be able to pay their employee</w:t>
      </w:r>
      <w:r w:rsidR="00600B45">
        <w:rPr>
          <w:rFonts w:asciiTheme="majorHAnsi" w:hAnsiTheme="majorHAnsi" w:cstheme="majorHAnsi"/>
        </w:rPr>
        <w:t xml:space="preserve"> and these would then be provided to HMRC</w:t>
      </w:r>
      <w:r>
        <w:rPr>
          <w:rFonts w:asciiTheme="majorHAnsi" w:hAnsiTheme="majorHAnsi" w:cstheme="majorHAnsi"/>
        </w:rPr>
        <w:t>.</w:t>
      </w:r>
    </w:p>
    <w:p w14:paraId="576812F3" w14:textId="25DCEB95" w:rsidR="00732E74" w:rsidRDefault="00732E74" w:rsidP="00845862">
      <w:pPr>
        <w:pStyle w:val="Heading4"/>
        <w:numPr>
          <w:ilvl w:val="0"/>
          <w:numId w:val="0"/>
        </w:numPr>
        <w:ind w:left="720"/>
        <w:jc w:val="both"/>
        <w:rPr>
          <w:i w:val="0"/>
          <w:color w:val="auto"/>
        </w:rPr>
      </w:pPr>
    </w:p>
    <w:p w14:paraId="30A49FD9" w14:textId="7D1FAA55" w:rsidR="00732E74" w:rsidRDefault="00902CA6" w:rsidP="00845862">
      <w:pPr>
        <w:pStyle w:val="Heading4"/>
        <w:numPr>
          <w:ilvl w:val="0"/>
          <w:numId w:val="0"/>
        </w:numPr>
        <w:ind w:left="720"/>
        <w:jc w:val="both"/>
        <w:rPr>
          <w:i w:val="0"/>
          <w:color w:val="auto"/>
        </w:rPr>
      </w:pPr>
      <w:r>
        <w:rPr>
          <w:i w:val="0"/>
          <w:noProof/>
          <w:color w:val="auto"/>
        </w:rPr>
        <w:drawing>
          <wp:inline distT="0" distB="0" distL="0" distR="0" wp14:anchorId="500B9857" wp14:editId="12524EB8">
            <wp:extent cx="4843137" cy="3164205"/>
            <wp:effectExtent l="0" t="0" r="0" b="0"/>
            <wp:docPr id="97513299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862087" cy="3176586"/>
                    </a:xfrm>
                    <a:prstGeom prst="rect">
                      <a:avLst/>
                    </a:prstGeom>
                    <a:noFill/>
                  </pic:spPr>
                </pic:pic>
              </a:graphicData>
            </a:graphic>
          </wp:inline>
        </w:drawing>
      </w:r>
    </w:p>
    <w:p w14:paraId="1F6567B3" w14:textId="25C4484A" w:rsidR="00CD3062" w:rsidRPr="0074527B" w:rsidRDefault="00CD3062" w:rsidP="00CD3062">
      <w:pPr>
        <w:ind w:left="720"/>
      </w:pPr>
      <w:r>
        <w:rPr>
          <w:noProof/>
        </w:rPr>
        <w:drawing>
          <wp:inline distT="0" distB="0" distL="0" distR="0" wp14:anchorId="355E98A3" wp14:editId="5CB559A8">
            <wp:extent cx="4867802" cy="3180320"/>
            <wp:effectExtent l="0" t="0" r="9525" b="1270"/>
            <wp:docPr id="839108538"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893806" cy="3197309"/>
                    </a:xfrm>
                    <a:prstGeom prst="rect">
                      <a:avLst/>
                    </a:prstGeom>
                    <a:noFill/>
                  </pic:spPr>
                </pic:pic>
              </a:graphicData>
            </a:graphic>
          </wp:inline>
        </w:drawing>
      </w:r>
    </w:p>
    <w:p w14:paraId="48E03A88" w14:textId="4EABD203" w:rsidR="00845862" w:rsidRDefault="00845862" w:rsidP="00845862">
      <w:pPr>
        <w:pStyle w:val="Heading4"/>
        <w:numPr>
          <w:ilvl w:val="0"/>
          <w:numId w:val="0"/>
        </w:numPr>
        <w:ind w:left="720"/>
        <w:jc w:val="both"/>
        <w:rPr>
          <w:i w:val="0"/>
          <w:color w:val="auto"/>
        </w:rPr>
      </w:pPr>
      <w:r>
        <w:rPr>
          <w:i w:val="0"/>
          <w:color w:val="auto"/>
        </w:rPr>
        <w:lastRenderedPageBreak/>
        <w:t>Pension records look sensible when compared to the Occupational Pension Scheme Survey, for the records the OPSS include in their survey. The PAYE data includes pension records for personal pensions, drawdown schemes which are not included in the OPSS figures.</w:t>
      </w:r>
      <w:r w:rsidR="0091210B">
        <w:rPr>
          <w:i w:val="0"/>
          <w:color w:val="auto"/>
        </w:rPr>
        <w:t xml:space="preserve"> OPSS figures are not available beyond 2019.</w:t>
      </w:r>
    </w:p>
    <w:p w14:paraId="5D324DD8" w14:textId="77777777" w:rsidR="00F85366" w:rsidRDefault="00F85366" w:rsidP="00F85366"/>
    <w:p w14:paraId="1DD18388" w14:textId="7636726E" w:rsidR="00E8578F" w:rsidRDefault="00E8578F" w:rsidP="00E8578F">
      <w:pPr>
        <w:tabs>
          <w:tab w:val="num" w:pos="-180"/>
        </w:tabs>
        <w:ind w:left="720" w:right="33"/>
        <w:jc w:val="both"/>
        <w:rPr>
          <w:rFonts w:asciiTheme="majorHAnsi" w:hAnsiTheme="majorHAnsi" w:cstheme="majorHAnsi"/>
        </w:rPr>
      </w:pPr>
      <w:r>
        <w:rPr>
          <w:rFonts w:asciiTheme="majorHAnsi" w:hAnsiTheme="majorHAnsi" w:cstheme="majorHAnsi"/>
        </w:rPr>
        <w:t>The chart below shows the records that are classified as ‘employments</w:t>
      </w:r>
      <w:r w:rsidR="00545553">
        <w:rPr>
          <w:rFonts w:asciiTheme="majorHAnsi" w:hAnsiTheme="majorHAnsi" w:cstheme="majorHAnsi"/>
        </w:rPr>
        <w:t xml:space="preserve"> during the month</w:t>
      </w:r>
      <w:r>
        <w:rPr>
          <w:rFonts w:asciiTheme="majorHAnsi" w:hAnsiTheme="majorHAnsi" w:cstheme="majorHAnsi"/>
        </w:rPr>
        <w:t>’ and those where the current criteria have not been met to classify them as pensions</w:t>
      </w:r>
      <w:r w:rsidR="00744EA1">
        <w:rPr>
          <w:rFonts w:asciiTheme="majorHAnsi" w:hAnsiTheme="majorHAnsi" w:cstheme="majorHAnsi"/>
        </w:rPr>
        <w:t xml:space="preserve"> (aged 67+)</w:t>
      </w:r>
      <w:r>
        <w:rPr>
          <w:rFonts w:asciiTheme="majorHAnsi" w:hAnsiTheme="majorHAnsi" w:cstheme="majorHAnsi"/>
        </w:rPr>
        <w:t>.</w:t>
      </w:r>
      <w:r w:rsidR="00B52383">
        <w:rPr>
          <w:rFonts w:asciiTheme="majorHAnsi" w:hAnsiTheme="majorHAnsi" w:cstheme="majorHAnsi"/>
        </w:rPr>
        <w:t xml:space="preserve"> </w:t>
      </w:r>
      <w:r w:rsidR="00566E1F">
        <w:rPr>
          <w:rFonts w:asciiTheme="majorHAnsi" w:hAnsiTheme="majorHAnsi" w:cstheme="majorHAnsi"/>
        </w:rPr>
        <w:t xml:space="preserve">The RTI figures are </w:t>
      </w:r>
      <w:r w:rsidR="00A05A46">
        <w:rPr>
          <w:rFonts w:asciiTheme="majorHAnsi" w:hAnsiTheme="majorHAnsi" w:cstheme="majorHAnsi"/>
        </w:rPr>
        <w:t xml:space="preserve">‘current at the end of the month’. </w:t>
      </w:r>
      <w:r w:rsidR="00B52383">
        <w:rPr>
          <w:rFonts w:asciiTheme="majorHAnsi" w:hAnsiTheme="majorHAnsi" w:cstheme="majorHAnsi"/>
        </w:rPr>
        <w:t>These</w:t>
      </w:r>
      <w:r w:rsidR="00AE70C8">
        <w:rPr>
          <w:rFonts w:asciiTheme="majorHAnsi" w:hAnsiTheme="majorHAnsi" w:cstheme="majorHAnsi"/>
        </w:rPr>
        <w:t xml:space="preserve"> </w:t>
      </w:r>
      <w:r w:rsidR="00744EA1">
        <w:rPr>
          <w:rFonts w:asciiTheme="majorHAnsi" w:hAnsiTheme="majorHAnsi" w:cstheme="majorHAnsi"/>
        </w:rPr>
        <w:t xml:space="preserve">67+ </w:t>
      </w:r>
      <w:r w:rsidR="00AE70C8">
        <w:rPr>
          <w:rFonts w:asciiTheme="majorHAnsi" w:hAnsiTheme="majorHAnsi" w:cstheme="majorHAnsi"/>
        </w:rPr>
        <w:t>records</w:t>
      </w:r>
      <w:r w:rsidR="00B52383">
        <w:rPr>
          <w:rFonts w:asciiTheme="majorHAnsi" w:hAnsiTheme="majorHAnsi" w:cstheme="majorHAnsi"/>
        </w:rPr>
        <w:t xml:space="preserve"> may also be legitimate employment records for people work</w:t>
      </w:r>
      <w:r w:rsidR="00AE70C8">
        <w:rPr>
          <w:rFonts w:asciiTheme="majorHAnsi" w:hAnsiTheme="majorHAnsi" w:cstheme="majorHAnsi"/>
        </w:rPr>
        <w:t>ing</w:t>
      </w:r>
      <w:r w:rsidR="00B52383">
        <w:rPr>
          <w:rFonts w:asciiTheme="majorHAnsi" w:hAnsiTheme="majorHAnsi" w:cstheme="majorHAnsi"/>
        </w:rPr>
        <w:t xml:space="preserve"> beyond State Pension Age.</w:t>
      </w:r>
    </w:p>
    <w:p w14:paraId="09AFC9B5" w14:textId="77777777" w:rsidR="00E8578F" w:rsidRDefault="00E8578F" w:rsidP="00E8578F">
      <w:pPr>
        <w:tabs>
          <w:tab w:val="num" w:pos="-180"/>
        </w:tabs>
        <w:ind w:left="576" w:right="33"/>
        <w:jc w:val="both"/>
        <w:rPr>
          <w:rFonts w:asciiTheme="majorHAnsi" w:hAnsiTheme="majorHAnsi" w:cstheme="majorHAnsi"/>
        </w:rPr>
      </w:pPr>
    </w:p>
    <w:p w14:paraId="3BBEFBCE" w14:textId="2C3612DC" w:rsidR="00E8578F" w:rsidRDefault="006023DA" w:rsidP="00E8578F">
      <w:pPr>
        <w:tabs>
          <w:tab w:val="num" w:pos="-180"/>
        </w:tabs>
        <w:ind w:left="576" w:right="33"/>
        <w:jc w:val="both"/>
        <w:rPr>
          <w:rFonts w:asciiTheme="majorHAnsi" w:hAnsiTheme="majorHAnsi" w:cstheme="majorHAnsi"/>
        </w:rPr>
      </w:pPr>
      <w:r>
        <w:rPr>
          <w:rFonts w:asciiTheme="majorHAnsi" w:hAnsiTheme="majorHAnsi" w:cstheme="majorHAnsi"/>
          <w:noProof/>
        </w:rPr>
        <w:drawing>
          <wp:inline distT="0" distB="0" distL="0" distR="0" wp14:anchorId="34C37F64" wp14:editId="610AE14A">
            <wp:extent cx="4925646" cy="3218111"/>
            <wp:effectExtent l="0" t="0" r="8890" b="1905"/>
            <wp:docPr id="69019048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949393" cy="3233626"/>
                    </a:xfrm>
                    <a:prstGeom prst="rect">
                      <a:avLst/>
                    </a:prstGeom>
                    <a:noFill/>
                  </pic:spPr>
                </pic:pic>
              </a:graphicData>
            </a:graphic>
          </wp:inline>
        </w:drawing>
      </w:r>
    </w:p>
    <w:p w14:paraId="5DDA521E" w14:textId="77777777" w:rsidR="00362CF7" w:rsidRDefault="00362CF7" w:rsidP="00E8578F">
      <w:pPr>
        <w:tabs>
          <w:tab w:val="num" w:pos="-180"/>
        </w:tabs>
        <w:ind w:left="576" w:right="33"/>
        <w:jc w:val="both"/>
        <w:rPr>
          <w:rFonts w:asciiTheme="majorHAnsi" w:hAnsiTheme="majorHAnsi" w:cstheme="majorHAnsi"/>
        </w:rPr>
      </w:pPr>
    </w:p>
    <w:p w14:paraId="28CED7B8" w14:textId="77777777" w:rsidR="00E8578F" w:rsidRDefault="00E8578F" w:rsidP="00E8578F">
      <w:pPr>
        <w:tabs>
          <w:tab w:val="num" w:pos="-180"/>
        </w:tabs>
        <w:ind w:left="576" w:right="33"/>
        <w:jc w:val="both"/>
        <w:rPr>
          <w:rFonts w:asciiTheme="majorHAnsi" w:hAnsiTheme="majorHAnsi" w:cstheme="majorHAnsi"/>
        </w:rPr>
      </w:pPr>
      <w:r>
        <w:rPr>
          <w:rFonts w:asciiTheme="majorHAnsi" w:hAnsiTheme="majorHAnsi" w:cstheme="majorHAnsi"/>
        </w:rPr>
        <w:t>These potential pension records that are still classified as employments have certain characteristics. It is also worth keeping in mind that some of these records could be legitimate employments for people who continue to work beyond State Pension Age. The characteristics are as follows:</w:t>
      </w:r>
    </w:p>
    <w:p w14:paraId="22366511" w14:textId="77777777" w:rsidR="00E8578F" w:rsidRDefault="00E8578F" w:rsidP="00E8578F">
      <w:pPr>
        <w:tabs>
          <w:tab w:val="num" w:pos="-180"/>
        </w:tabs>
        <w:ind w:left="576" w:right="33"/>
        <w:jc w:val="both"/>
        <w:rPr>
          <w:rFonts w:asciiTheme="majorHAnsi" w:hAnsiTheme="majorHAnsi" w:cstheme="majorHAnsi"/>
        </w:rPr>
      </w:pPr>
    </w:p>
    <w:p w14:paraId="1BD011FF" w14:textId="77777777" w:rsidR="00E8578F" w:rsidRDefault="00E8578F" w:rsidP="004C72C0">
      <w:pPr>
        <w:pStyle w:val="ListParagraph"/>
        <w:numPr>
          <w:ilvl w:val="0"/>
          <w:numId w:val="55"/>
        </w:numPr>
        <w:ind w:right="33"/>
        <w:jc w:val="both"/>
        <w:rPr>
          <w:rFonts w:asciiTheme="majorHAnsi" w:hAnsiTheme="majorHAnsi" w:cstheme="majorHAnsi"/>
        </w:rPr>
      </w:pPr>
      <w:r>
        <w:rPr>
          <w:rFonts w:asciiTheme="majorHAnsi" w:hAnsiTheme="majorHAnsi" w:cstheme="majorHAnsi"/>
        </w:rPr>
        <w:t>They are all aged over 66;</w:t>
      </w:r>
    </w:p>
    <w:p w14:paraId="184F2ECB" w14:textId="77777777" w:rsidR="00E8578F" w:rsidRDefault="00E8578F" w:rsidP="00E8578F">
      <w:pPr>
        <w:pStyle w:val="ListParagraph"/>
        <w:ind w:left="1296" w:right="33"/>
        <w:jc w:val="both"/>
        <w:rPr>
          <w:rFonts w:asciiTheme="majorHAnsi" w:hAnsiTheme="majorHAnsi" w:cstheme="majorHAnsi"/>
        </w:rPr>
      </w:pPr>
    </w:p>
    <w:p w14:paraId="30C2DC57" w14:textId="77777777" w:rsidR="00E8578F" w:rsidRDefault="00E8578F" w:rsidP="004C72C0">
      <w:pPr>
        <w:pStyle w:val="ListParagraph"/>
        <w:numPr>
          <w:ilvl w:val="0"/>
          <w:numId w:val="55"/>
        </w:numPr>
        <w:ind w:right="33"/>
        <w:jc w:val="both"/>
        <w:rPr>
          <w:rFonts w:asciiTheme="majorHAnsi" w:hAnsiTheme="majorHAnsi" w:cstheme="majorHAnsi"/>
        </w:rPr>
      </w:pPr>
      <w:r>
        <w:rPr>
          <w:rFonts w:asciiTheme="majorHAnsi" w:hAnsiTheme="majorHAnsi" w:cstheme="majorHAnsi"/>
        </w:rPr>
        <w:t>They have not been identified from the Occupational Pension Look-up table, i.e. the PAYE scheme ‘name’ does not include anything that identifies the scheme as being a pension scheme, and there are more than 100 members and the average age is over 66 or;</w:t>
      </w:r>
    </w:p>
    <w:p w14:paraId="3E8BD118" w14:textId="77777777" w:rsidR="00E8578F" w:rsidRDefault="00E8578F" w:rsidP="00E8578F">
      <w:pPr>
        <w:pStyle w:val="ListParagraph"/>
        <w:ind w:left="1296" w:right="33"/>
        <w:jc w:val="both"/>
        <w:rPr>
          <w:rFonts w:asciiTheme="majorHAnsi" w:hAnsiTheme="majorHAnsi" w:cstheme="majorHAnsi"/>
        </w:rPr>
      </w:pPr>
    </w:p>
    <w:p w14:paraId="14E1573E" w14:textId="23DC2EE3" w:rsidR="00E8578F" w:rsidRPr="001F3EB2" w:rsidRDefault="00E8578F" w:rsidP="004C72C0">
      <w:pPr>
        <w:pStyle w:val="ListParagraph"/>
        <w:numPr>
          <w:ilvl w:val="0"/>
          <w:numId w:val="55"/>
        </w:numPr>
        <w:ind w:right="33"/>
        <w:jc w:val="both"/>
        <w:rPr>
          <w:rFonts w:asciiTheme="majorHAnsi" w:hAnsiTheme="majorHAnsi" w:cstheme="majorHAnsi"/>
        </w:rPr>
      </w:pPr>
      <w:r>
        <w:rPr>
          <w:rFonts w:asciiTheme="majorHAnsi" w:hAnsiTheme="majorHAnsi" w:cstheme="majorHAnsi"/>
        </w:rPr>
        <w:t xml:space="preserve">They are part of a PAYE scheme where the average age of all the members is under </w:t>
      </w:r>
      <w:r w:rsidR="00DA4C05">
        <w:rPr>
          <w:rFonts w:asciiTheme="majorHAnsi" w:hAnsiTheme="majorHAnsi" w:cstheme="majorHAnsi"/>
        </w:rPr>
        <w:t xml:space="preserve">age </w:t>
      </w:r>
      <w:r>
        <w:rPr>
          <w:rFonts w:asciiTheme="majorHAnsi" w:hAnsiTheme="majorHAnsi" w:cstheme="majorHAnsi"/>
        </w:rPr>
        <w:t>67 and they are not identified from (2), or;</w:t>
      </w:r>
    </w:p>
    <w:p w14:paraId="23DCB0FA" w14:textId="77777777" w:rsidR="00E8578F" w:rsidRDefault="00E8578F" w:rsidP="00E8578F">
      <w:pPr>
        <w:pStyle w:val="ListParagraph"/>
        <w:ind w:left="1296" w:right="33"/>
        <w:jc w:val="both"/>
        <w:rPr>
          <w:rFonts w:asciiTheme="majorHAnsi" w:hAnsiTheme="majorHAnsi" w:cstheme="majorHAnsi"/>
        </w:rPr>
      </w:pPr>
    </w:p>
    <w:p w14:paraId="647E3D49" w14:textId="77777777" w:rsidR="00E8578F" w:rsidRDefault="00E8578F" w:rsidP="004C72C0">
      <w:pPr>
        <w:pStyle w:val="ListParagraph"/>
        <w:numPr>
          <w:ilvl w:val="0"/>
          <w:numId w:val="55"/>
        </w:numPr>
        <w:ind w:right="33"/>
        <w:jc w:val="both"/>
        <w:rPr>
          <w:rFonts w:asciiTheme="majorHAnsi" w:hAnsiTheme="majorHAnsi" w:cstheme="majorHAnsi"/>
        </w:rPr>
      </w:pPr>
      <w:r>
        <w:rPr>
          <w:rFonts w:asciiTheme="majorHAnsi" w:hAnsiTheme="majorHAnsi" w:cstheme="majorHAnsi"/>
        </w:rPr>
        <w:t>They are part of a PAYE scheme that has fewer than 100 members, i.e. small PAYE schemes. The RAPID Employment/Pension splitting criteria is only applied to larger schemes;</w:t>
      </w:r>
    </w:p>
    <w:p w14:paraId="5A020AE3" w14:textId="77777777" w:rsidR="00E8578F" w:rsidRPr="001F3EB2" w:rsidRDefault="00E8578F" w:rsidP="00E8578F">
      <w:pPr>
        <w:pStyle w:val="ListParagraph"/>
        <w:rPr>
          <w:rFonts w:asciiTheme="majorHAnsi" w:hAnsiTheme="majorHAnsi" w:cstheme="majorHAnsi"/>
        </w:rPr>
      </w:pPr>
    </w:p>
    <w:p w14:paraId="1B68797D" w14:textId="77777777" w:rsidR="00E8578F" w:rsidRDefault="00E8578F" w:rsidP="004C72C0">
      <w:pPr>
        <w:pStyle w:val="ListParagraph"/>
        <w:numPr>
          <w:ilvl w:val="0"/>
          <w:numId w:val="55"/>
        </w:numPr>
        <w:ind w:right="33"/>
        <w:jc w:val="both"/>
        <w:rPr>
          <w:rFonts w:asciiTheme="majorHAnsi" w:hAnsiTheme="majorHAnsi" w:cstheme="majorHAnsi"/>
        </w:rPr>
      </w:pPr>
      <w:r>
        <w:rPr>
          <w:rFonts w:asciiTheme="majorHAnsi" w:hAnsiTheme="majorHAnsi" w:cstheme="majorHAnsi"/>
        </w:rPr>
        <w:t>The individual employment record is not identified as a pension on the raw data, and they are classified in (1), (2), (3) and (4);</w:t>
      </w:r>
    </w:p>
    <w:p w14:paraId="12096DC8" w14:textId="77777777" w:rsidR="00E8578F" w:rsidRPr="00143FAB" w:rsidRDefault="00E8578F" w:rsidP="00E8578F">
      <w:pPr>
        <w:pStyle w:val="ListParagraph"/>
        <w:rPr>
          <w:rFonts w:asciiTheme="majorHAnsi" w:hAnsiTheme="majorHAnsi" w:cstheme="majorHAnsi"/>
        </w:rPr>
      </w:pPr>
    </w:p>
    <w:p w14:paraId="3F9E2AAC" w14:textId="05E262C7" w:rsidR="00E8578F" w:rsidRDefault="00E8578F" w:rsidP="004C72C0">
      <w:pPr>
        <w:pStyle w:val="ListParagraph"/>
        <w:numPr>
          <w:ilvl w:val="0"/>
          <w:numId w:val="55"/>
        </w:numPr>
        <w:ind w:right="33"/>
        <w:jc w:val="both"/>
        <w:rPr>
          <w:rFonts w:asciiTheme="majorHAnsi" w:hAnsiTheme="majorHAnsi" w:cstheme="majorHAnsi"/>
        </w:rPr>
      </w:pPr>
      <w:r w:rsidRPr="005823B9">
        <w:rPr>
          <w:rFonts w:asciiTheme="majorHAnsi" w:hAnsiTheme="majorHAnsi" w:cstheme="majorHAnsi"/>
        </w:rPr>
        <w:t xml:space="preserve">The individual characteristics show that this group of records remain reasonably steady over time, but when looked at on a monthly basis the pattern is slightly different to </w:t>
      </w:r>
      <w:r w:rsidR="00B52383">
        <w:rPr>
          <w:rFonts w:asciiTheme="majorHAnsi" w:hAnsiTheme="majorHAnsi" w:cstheme="majorHAnsi"/>
        </w:rPr>
        <w:t>working age</w:t>
      </w:r>
      <w:r w:rsidRPr="005823B9">
        <w:rPr>
          <w:rFonts w:asciiTheme="majorHAnsi" w:hAnsiTheme="majorHAnsi" w:cstheme="majorHAnsi"/>
        </w:rPr>
        <w:t xml:space="preserve"> employment records. </w:t>
      </w:r>
    </w:p>
    <w:p w14:paraId="63829478" w14:textId="77777777" w:rsidR="005823B9" w:rsidRPr="005823B9" w:rsidRDefault="005823B9" w:rsidP="005823B9">
      <w:pPr>
        <w:ind w:right="33"/>
        <w:jc w:val="both"/>
        <w:rPr>
          <w:rFonts w:asciiTheme="majorHAnsi" w:hAnsiTheme="majorHAnsi" w:cstheme="majorHAnsi"/>
        </w:rPr>
      </w:pPr>
    </w:p>
    <w:p w14:paraId="790B9B7F" w14:textId="1D007AF8" w:rsidR="00E8578F" w:rsidRPr="0005795A" w:rsidRDefault="00362CF7" w:rsidP="00E8578F">
      <w:pPr>
        <w:ind w:right="33" w:firstLine="720"/>
        <w:jc w:val="both"/>
        <w:rPr>
          <w:rFonts w:asciiTheme="majorHAnsi" w:hAnsiTheme="majorHAnsi" w:cstheme="majorHAnsi"/>
        </w:rPr>
      </w:pPr>
      <w:r>
        <w:rPr>
          <w:rFonts w:asciiTheme="majorHAnsi" w:hAnsiTheme="majorHAnsi" w:cstheme="majorHAnsi"/>
          <w:noProof/>
        </w:rPr>
        <w:drawing>
          <wp:inline distT="0" distB="0" distL="0" distR="0" wp14:anchorId="7E01553B" wp14:editId="0485D31C">
            <wp:extent cx="4901565" cy="3200400"/>
            <wp:effectExtent l="0" t="0" r="0" b="0"/>
            <wp:docPr id="1596467949"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901565" cy="3200400"/>
                    </a:xfrm>
                    <a:prstGeom prst="rect">
                      <a:avLst/>
                    </a:prstGeom>
                    <a:noFill/>
                  </pic:spPr>
                </pic:pic>
              </a:graphicData>
            </a:graphic>
          </wp:inline>
        </w:drawing>
      </w:r>
    </w:p>
    <w:p w14:paraId="4D595145" w14:textId="77777777" w:rsidR="00E8578F" w:rsidRPr="001F3EB2" w:rsidRDefault="00E8578F" w:rsidP="00E8578F">
      <w:pPr>
        <w:ind w:right="33"/>
        <w:jc w:val="both"/>
        <w:rPr>
          <w:rFonts w:asciiTheme="majorHAnsi" w:hAnsiTheme="majorHAnsi" w:cstheme="majorHAnsi"/>
        </w:rPr>
      </w:pPr>
    </w:p>
    <w:p w14:paraId="768FA0E6" w14:textId="77777777" w:rsidR="00E8578F" w:rsidRPr="0005795A" w:rsidRDefault="00E8578F" w:rsidP="00E8578F">
      <w:pPr>
        <w:tabs>
          <w:tab w:val="num" w:pos="-180"/>
        </w:tabs>
        <w:ind w:left="576" w:right="33"/>
        <w:jc w:val="both"/>
        <w:rPr>
          <w:rFonts w:asciiTheme="majorHAnsi" w:hAnsiTheme="majorHAnsi" w:cstheme="majorHAnsi"/>
          <w:b/>
        </w:rPr>
      </w:pPr>
      <w:r w:rsidRPr="0005795A">
        <w:rPr>
          <w:rFonts w:asciiTheme="majorHAnsi" w:hAnsiTheme="majorHAnsi" w:cstheme="majorHAnsi"/>
          <w:b/>
        </w:rPr>
        <w:t>In light of the employment/pension splitting rules we recommend any analyses of employment records also applies age criteria to exclude potential misclassified pension records.</w:t>
      </w:r>
    </w:p>
    <w:p w14:paraId="7F1C99C7" w14:textId="77777777" w:rsidR="00E8578F" w:rsidRDefault="00E8578F" w:rsidP="00E8578F">
      <w:pPr>
        <w:tabs>
          <w:tab w:val="num" w:pos="-180"/>
        </w:tabs>
        <w:ind w:left="576" w:right="33"/>
        <w:jc w:val="both"/>
        <w:rPr>
          <w:rFonts w:asciiTheme="majorHAnsi" w:hAnsiTheme="majorHAnsi" w:cstheme="majorHAnsi"/>
        </w:rPr>
      </w:pPr>
    </w:p>
    <w:p w14:paraId="0ACDEB85" w14:textId="77777777" w:rsidR="00642B0F" w:rsidRPr="003D145C" w:rsidRDefault="00845862" w:rsidP="00F85366">
      <w:pPr>
        <w:pStyle w:val="Heading4"/>
        <w:numPr>
          <w:ilvl w:val="0"/>
          <w:numId w:val="0"/>
        </w:numPr>
        <w:ind w:left="720"/>
        <w:jc w:val="both"/>
        <w:rPr>
          <w:rFonts w:cstheme="majorHAnsi"/>
          <w:b/>
          <w:i w:val="0"/>
        </w:rPr>
      </w:pPr>
      <w:r w:rsidRPr="008F6B18">
        <w:rPr>
          <w:i w:val="0"/>
          <w:color w:val="auto"/>
        </w:rPr>
        <w:t xml:space="preserve"> </w:t>
      </w:r>
      <w:r w:rsidR="0063481A" w:rsidRPr="00F85366">
        <w:rPr>
          <w:rFonts w:cstheme="majorHAnsi"/>
          <w:b/>
          <w:color w:val="auto"/>
        </w:rPr>
        <w:t>PAYE Employment record processing</w:t>
      </w:r>
      <w:r w:rsidR="003D145C">
        <w:rPr>
          <w:rFonts w:cstheme="majorHAnsi"/>
          <w:b/>
          <w:i w:val="0"/>
        </w:rPr>
        <w:t>:</w:t>
      </w:r>
    </w:p>
    <w:p w14:paraId="18D10358" w14:textId="77777777" w:rsidR="003D145C" w:rsidRDefault="003D145C" w:rsidP="00642B0F">
      <w:pPr>
        <w:jc w:val="both"/>
        <w:rPr>
          <w:rFonts w:asciiTheme="majorHAnsi" w:hAnsiTheme="majorHAnsi" w:cstheme="majorHAnsi"/>
        </w:rPr>
      </w:pPr>
    </w:p>
    <w:p w14:paraId="2579F906" w14:textId="51B702E9" w:rsidR="0063481A" w:rsidRDefault="0063481A" w:rsidP="0063481A">
      <w:pPr>
        <w:autoSpaceDE w:val="0"/>
        <w:autoSpaceDN w:val="0"/>
        <w:adjustRightInd w:val="0"/>
        <w:ind w:left="720"/>
        <w:jc w:val="both"/>
        <w:rPr>
          <w:rFonts w:asciiTheme="majorHAnsi" w:hAnsiTheme="majorHAnsi" w:cstheme="majorHAnsi"/>
          <w:shd w:val="clear" w:color="auto" w:fill="FFFFFF"/>
        </w:rPr>
      </w:pPr>
      <w:r w:rsidRPr="00642B0F">
        <w:rPr>
          <w:rFonts w:asciiTheme="majorHAnsi" w:hAnsiTheme="majorHAnsi" w:cstheme="majorHAnsi"/>
          <w:shd w:val="clear" w:color="auto" w:fill="FFFFFF"/>
        </w:rPr>
        <w:t>The following processing is performed:</w:t>
      </w:r>
    </w:p>
    <w:p w14:paraId="74F78A3F" w14:textId="77777777" w:rsidR="00166A06" w:rsidRPr="00642B0F" w:rsidRDefault="00166A06" w:rsidP="0063481A">
      <w:pPr>
        <w:autoSpaceDE w:val="0"/>
        <w:autoSpaceDN w:val="0"/>
        <w:adjustRightInd w:val="0"/>
        <w:ind w:left="720"/>
        <w:jc w:val="both"/>
        <w:rPr>
          <w:rFonts w:asciiTheme="majorHAnsi" w:hAnsiTheme="majorHAnsi" w:cstheme="majorHAnsi"/>
          <w:shd w:val="clear" w:color="auto" w:fill="FFFFFF"/>
        </w:rPr>
      </w:pPr>
    </w:p>
    <w:p w14:paraId="53531B8B" w14:textId="43416763" w:rsidR="0063481A" w:rsidRPr="00642B0F" w:rsidRDefault="0063481A" w:rsidP="00130435">
      <w:pPr>
        <w:numPr>
          <w:ilvl w:val="0"/>
          <w:numId w:val="20"/>
        </w:numPr>
        <w:autoSpaceDE w:val="0"/>
        <w:autoSpaceDN w:val="0"/>
        <w:adjustRightInd w:val="0"/>
        <w:ind w:left="1434" w:hanging="357"/>
        <w:jc w:val="both"/>
        <w:rPr>
          <w:rFonts w:asciiTheme="majorHAnsi" w:hAnsiTheme="majorHAnsi" w:cstheme="majorHAnsi"/>
          <w:shd w:val="clear" w:color="auto" w:fill="FFFFFF"/>
        </w:rPr>
      </w:pPr>
      <w:r w:rsidRPr="00642B0F">
        <w:rPr>
          <w:rFonts w:asciiTheme="majorHAnsi" w:hAnsiTheme="majorHAnsi" w:cstheme="majorHAnsi"/>
          <w:shd w:val="clear" w:color="auto" w:fill="FFFFFF"/>
        </w:rPr>
        <w:t xml:space="preserve">Totals the annual amount of employment pay (Pay in this employment) and tax (tax in this employment) from all employment records per person per tax year. The amount is </w:t>
      </w:r>
      <w:r w:rsidR="00041F7F">
        <w:rPr>
          <w:rFonts w:asciiTheme="majorHAnsi" w:hAnsiTheme="majorHAnsi" w:cstheme="majorHAnsi"/>
          <w:shd w:val="clear" w:color="auto" w:fill="FFFFFF"/>
        </w:rPr>
        <w:t xml:space="preserve">‘taxable pay ‘ , i.e. </w:t>
      </w:r>
      <w:r w:rsidRPr="00642B0F">
        <w:rPr>
          <w:rFonts w:asciiTheme="majorHAnsi" w:hAnsiTheme="majorHAnsi" w:cstheme="majorHAnsi"/>
          <w:shd w:val="clear" w:color="auto" w:fill="FFFFFF"/>
        </w:rPr>
        <w:t xml:space="preserve">gross </w:t>
      </w:r>
      <w:r w:rsidR="00041F7F">
        <w:rPr>
          <w:rFonts w:asciiTheme="majorHAnsi" w:hAnsiTheme="majorHAnsi" w:cstheme="majorHAnsi"/>
          <w:shd w:val="clear" w:color="auto" w:fill="FFFFFF"/>
        </w:rPr>
        <w:t>pay minus non-taxable deductions</w:t>
      </w:r>
      <w:r w:rsidR="00E434D4">
        <w:rPr>
          <w:rFonts w:asciiTheme="majorHAnsi" w:hAnsiTheme="majorHAnsi" w:cstheme="majorHAnsi"/>
          <w:shd w:val="clear" w:color="auto" w:fill="FFFFFF"/>
        </w:rPr>
        <w:t xml:space="preserve">. </w:t>
      </w:r>
      <w:r w:rsidR="00681604">
        <w:rPr>
          <w:rFonts w:asciiTheme="majorHAnsi" w:hAnsiTheme="majorHAnsi" w:cstheme="majorHAnsi"/>
          <w:b/>
          <w:shd w:val="clear" w:color="auto" w:fill="FFFFFF"/>
        </w:rPr>
        <w:t>Hence</w:t>
      </w:r>
      <w:r w:rsidR="00E434D4" w:rsidRPr="00642B0F">
        <w:rPr>
          <w:rFonts w:asciiTheme="majorHAnsi" w:hAnsiTheme="majorHAnsi" w:cstheme="majorHAnsi"/>
          <w:b/>
          <w:shd w:val="clear" w:color="auto" w:fill="FFFFFF"/>
        </w:rPr>
        <w:t xml:space="preserve"> ‘Gross Pay’ is under estimate</w:t>
      </w:r>
      <w:r w:rsidR="00681604">
        <w:rPr>
          <w:rFonts w:asciiTheme="majorHAnsi" w:hAnsiTheme="majorHAnsi" w:cstheme="majorHAnsi"/>
          <w:b/>
          <w:shd w:val="clear" w:color="auto" w:fill="FFFFFF"/>
        </w:rPr>
        <w:t>d for some records</w:t>
      </w:r>
      <w:r w:rsidRPr="00642B0F">
        <w:rPr>
          <w:rFonts w:asciiTheme="majorHAnsi" w:hAnsiTheme="majorHAnsi" w:cstheme="majorHAnsi"/>
          <w:shd w:val="clear" w:color="auto" w:fill="FFFFFF"/>
        </w:rPr>
        <w:t>;</w:t>
      </w:r>
    </w:p>
    <w:p w14:paraId="36547E76" w14:textId="77777777" w:rsidR="0063481A" w:rsidRPr="00642B0F" w:rsidRDefault="0063481A" w:rsidP="0063481A">
      <w:pPr>
        <w:autoSpaceDE w:val="0"/>
        <w:autoSpaceDN w:val="0"/>
        <w:adjustRightInd w:val="0"/>
        <w:jc w:val="both"/>
        <w:rPr>
          <w:rFonts w:asciiTheme="majorHAnsi" w:hAnsiTheme="majorHAnsi" w:cstheme="majorHAnsi"/>
          <w:shd w:val="clear" w:color="auto" w:fill="FFFFFF"/>
        </w:rPr>
      </w:pPr>
    </w:p>
    <w:p w14:paraId="62843BF9" w14:textId="77777777" w:rsidR="0063481A" w:rsidRDefault="0063481A" w:rsidP="00130435">
      <w:pPr>
        <w:numPr>
          <w:ilvl w:val="0"/>
          <w:numId w:val="20"/>
        </w:numPr>
        <w:autoSpaceDE w:val="0"/>
        <w:autoSpaceDN w:val="0"/>
        <w:adjustRightInd w:val="0"/>
        <w:ind w:left="1434" w:hanging="357"/>
        <w:jc w:val="both"/>
        <w:rPr>
          <w:rFonts w:asciiTheme="majorHAnsi" w:hAnsiTheme="majorHAnsi" w:cstheme="majorHAnsi"/>
          <w:shd w:val="clear" w:color="auto" w:fill="FFFFFF"/>
        </w:rPr>
      </w:pPr>
      <w:r w:rsidRPr="00642B0F">
        <w:rPr>
          <w:rFonts w:asciiTheme="majorHAnsi" w:hAnsiTheme="majorHAnsi" w:cstheme="majorHAnsi"/>
          <w:shd w:val="clear" w:color="auto" w:fill="FFFFFF"/>
        </w:rPr>
        <w:t>Employment duration is derived based on start and end dates. It is worth keeping in mind that while someone may be</w:t>
      </w:r>
      <w:r w:rsidR="005E7304">
        <w:rPr>
          <w:rFonts w:asciiTheme="majorHAnsi" w:hAnsiTheme="majorHAnsi" w:cstheme="majorHAnsi"/>
          <w:shd w:val="clear" w:color="auto" w:fill="FFFFFF"/>
        </w:rPr>
        <w:t xml:space="preserve"> contractually</w:t>
      </w:r>
      <w:r w:rsidRPr="00642B0F">
        <w:rPr>
          <w:rFonts w:asciiTheme="majorHAnsi" w:hAnsiTheme="majorHAnsi" w:cstheme="majorHAnsi"/>
          <w:shd w:val="clear" w:color="auto" w:fill="FFFFFF"/>
        </w:rPr>
        <w:t xml:space="preserve"> employed for a full year, they do not necessarily ‘earn’ in every week, which impacts any derived weekly pay amount. </w:t>
      </w:r>
      <w:r w:rsidR="005E7304">
        <w:rPr>
          <w:rFonts w:asciiTheme="majorHAnsi" w:hAnsiTheme="majorHAnsi" w:cstheme="majorHAnsi"/>
          <w:shd w:val="clear" w:color="auto" w:fill="FFFFFF"/>
        </w:rPr>
        <w:t>People falling into this category will be people on zero hour contracts (who remain fully contractually employed), people working part-year and people who have other unusual working patterns but who remain contractually fully employed;</w:t>
      </w:r>
    </w:p>
    <w:p w14:paraId="05FDA7C3" w14:textId="77777777" w:rsidR="0063481A" w:rsidRDefault="0063481A" w:rsidP="0063481A">
      <w:pPr>
        <w:pStyle w:val="ListParagraph"/>
        <w:rPr>
          <w:rFonts w:asciiTheme="majorHAnsi" w:hAnsiTheme="majorHAnsi" w:cstheme="majorHAnsi"/>
          <w:shd w:val="clear" w:color="auto" w:fill="FFFFFF"/>
        </w:rPr>
      </w:pPr>
    </w:p>
    <w:p w14:paraId="6F199152" w14:textId="77777777" w:rsidR="0063481A" w:rsidRDefault="0063481A" w:rsidP="00130435">
      <w:pPr>
        <w:numPr>
          <w:ilvl w:val="0"/>
          <w:numId w:val="20"/>
        </w:numPr>
        <w:autoSpaceDE w:val="0"/>
        <w:autoSpaceDN w:val="0"/>
        <w:adjustRightInd w:val="0"/>
        <w:ind w:left="1434" w:hanging="357"/>
        <w:jc w:val="both"/>
        <w:rPr>
          <w:rFonts w:asciiTheme="majorHAnsi" w:hAnsiTheme="majorHAnsi" w:cstheme="majorHAnsi"/>
          <w:shd w:val="clear" w:color="auto" w:fill="FFFFFF"/>
        </w:rPr>
      </w:pPr>
      <w:r w:rsidRPr="0063481A">
        <w:rPr>
          <w:rFonts w:asciiTheme="majorHAnsi" w:hAnsiTheme="majorHAnsi" w:cstheme="majorHAnsi"/>
          <w:shd w:val="clear" w:color="auto" w:fill="FFFFFF"/>
        </w:rPr>
        <w:t>A weekly amount of employment pay is derived based on the total amount divided by the duration weeks</w:t>
      </w:r>
      <w:r w:rsidR="005E7304">
        <w:rPr>
          <w:rFonts w:asciiTheme="majorHAnsi" w:hAnsiTheme="majorHAnsi" w:cstheme="majorHAnsi"/>
          <w:shd w:val="clear" w:color="auto" w:fill="FFFFFF"/>
        </w:rPr>
        <w:t xml:space="preserve"> (see note above);</w:t>
      </w:r>
    </w:p>
    <w:p w14:paraId="42E8DA72" w14:textId="77777777" w:rsidR="005E7304" w:rsidRDefault="005E7304" w:rsidP="005E7304">
      <w:pPr>
        <w:pStyle w:val="ListParagraph"/>
        <w:rPr>
          <w:rFonts w:asciiTheme="majorHAnsi" w:hAnsiTheme="majorHAnsi" w:cstheme="majorHAnsi"/>
          <w:shd w:val="clear" w:color="auto" w:fill="FFFFFF"/>
        </w:rPr>
      </w:pPr>
    </w:p>
    <w:p w14:paraId="7A11115D" w14:textId="77777777" w:rsidR="005E7304" w:rsidRDefault="005E7304" w:rsidP="00130435">
      <w:pPr>
        <w:numPr>
          <w:ilvl w:val="0"/>
          <w:numId w:val="20"/>
        </w:numPr>
        <w:autoSpaceDE w:val="0"/>
        <w:autoSpaceDN w:val="0"/>
        <w:adjustRightInd w:val="0"/>
        <w:ind w:left="1434" w:hanging="357"/>
        <w:jc w:val="both"/>
        <w:rPr>
          <w:rFonts w:asciiTheme="majorHAnsi" w:hAnsiTheme="majorHAnsi" w:cstheme="majorHAnsi"/>
          <w:shd w:val="clear" w:color="auto" w:fill="FFFFFF"/>
        </w:rPr>
      </w:pPr>
      <w:r>
        <w:rPr>
          <w:rFonts w:asciiTheme="majorHAnsi" w:hAnsiTheme="majorHAnsi" w:cstheme="majorHAnsi"/>
          <w:shd w:val="clear" w:color="auto" w:fill="FFFFFF"/>
        </w:rPr>
        <w:t xml:space="preserve">The total number of different employments is calculated, based on the number of different PAYE reference numbers that </w:t>
      </w:r>
      <w:r w:rsidR="002259D2">
        <w:rPr>
          <w:rFonts w:asciiTheme="majorHAnsi" w:hAnsiTheme="majorHAnsi" w:cstheme="majorHAnsi"/>
          <w:shd w:val="clear" w:color="auto" w:fill="FFFFFF"/>
        </w:rPr>
        <w:t>are</w:t>
      </w:r>
      <w:r>
        <w:rPr>
          <w:rFonts w:asciiTheme="majorHAnsi" w:hAnsiTheme="majorHAnsi" w:cstheme="majorHAnsi"/>
          <w:shd w:val="clear" w:color="auto" w:fill="FFFFFF"/>
        </w:rPr>
        <w:t xml:space="preserve"> on the persons</w:t>
      </w:r>
      <w:r w:rsidR="002259D2">
        <w:rPr>
          <w:rFonts w:asciiTheme="majorHAnsi" w:hAnsiTheme="majorHAnsi" w:cstheme="majorHAnsi"/>
          <w:shd w:val="clear" w:color="auto" w:fill="FFFFFF"/>
        </w:rPr>
        <w:t>’</w:t>
      </w:r>
      <w:r>
        <w:rPr>
          <w:rFonts w:asciiTheme="majorHAnsi" w:hAnsiTheme="majorHAnsi" w:cstheme="majorHAnsi"/>
          <w:shd w:val="clear" w:color="auto" w:fill="FFFFFF"/>
        </w:rPr>
        <w:t xml:space="preserve"> employment record</w:t>
      </w:r>
      <w:r w:rsidR="002259D2">
        <w:rPr>
          <w:rFonts w:asciiTheme="majorHAnsi" w:hAnsiTheme="majorHAnsi" w:cstheme="majorHAnsi"/>
          <w:shd w:val="clear" w:color="auto" w:fill="FFFFFF"/>
        </w:rPr>
        <w:t xml:space="preserve"> in the tax year;</w:t>
      </w:r>
    </w:p>
    <w:p w14:paraId="7BD427B3" w14:textId="77777777" w:rsidR="00F85366" w:rsidRDefault="00F85366" w:rsidP="00F85366">
      <w:pPr>
        <w:pStyle w:val="ListParagraph"/>
        <w:rPr>
          <w:rFonts w:asciiTheme="majorHAnsi" w:hAnsiTheme="majorHAnsi" w:cstheme="majorHAnsi"/>
          <w:shd w:val="clear" w:color="auto" w:fill="FFFFFF"/>
        </w:rPr>
      </w:pPr>
    </w:p>
    <w:p w14:paraId="1503F53E" w14:textId="4DCA86E1" w:rsidR="00F85366" w:rsidRDefault="00F85366" w:rsidP="00F85366">
      <w:pPr>
        <w:pStyle w:val="ListParagraph"/>
        <w:ind w:left="576"/>
        <w:jc w:val="both"/>
        <w:rPr>
          <w:rFonts w:ascii="Calibri Light" w:hAnsi="Calibri Light" w:cs="Calibri Light"/>
        </w:rPr>
      </w:pPr>
      <w:r>
        <w:rPr>
          <w:rFonts w:ascii="Calibri Light" w:hAnsi="Calibri Light" w:cs="Calibri Light"/>
        </w:rPr>
        <w:t xml:space="preserve">RAPID holds two 12 character variables for every activity in RAPID (including employments and pensions) showing whether the activity was current </w:t>
      </w:r>
      <w:r w:rsidR="004C76A3">
        <w:rPr>
          <w:rFonts w:ascii="Calibri Light" w:hAnsi="Calibri Light" w:cs="Calibri Light"/>
        </w:rPr>
        <w:t xml:space="preserve">at any point </w:t>
      </w:r>
      <w:r>
        <w:rPr>
          <w:rFonts w:ascii="Calibri Light" w:hAnsi="Calibri Light" w:cs="Calibri Light"/>
        </w:rPr>
        <w:t xml:space="preserve">‘during the month’ (DTM) and current at the </w:t>
      </w:r>
      <w:r w:rsidR="004C76A3">
        <w:rPr>
          <w:rFonts w:ascii="Calibri Light" w:hAnsi="Calibri Light" w:cs="Calibri Light"/>
        </w:rPr>
        <w:t>‘</w:t>
      </w:r>
      <w:r>
        <w:rPr>
          <w:rFonts w:ascii="Calibri Light" w:hAnsi="Calibri Light" w:cs="Calibri Light"/>
        </w:rPr>
        <w:t>end of the month’ (EOM).  These variables are available for every year within RAPID.</w:t>
      </w:r>
    </w:p>
    <w:p w14:paraId="53E3FEB3" w14:textId="77777777" w:rsidR="00F85366" w:rsidRDefault="00F85366" w:rsidP="00F85366">
      <w:pPr>
        <w:pStyle w:val="ListParagraph"/>
        <w:ind w:left="576"/>
        <w:jc w:val="both"/>
        <w:rPr>
          <w:rFonts w:ascii="Calibri Light" w:hAnsi="Calibri Light" w:cs="Calibri Light"/>
        </w:rPr>
      </w:pPr>
    </w:p>
    <w:p w14:paraId="6CAEF530" w14:textId="77777777" w:rsidR="00F85366" w:rsidRDefault="00F85366" w:rsidP="00F85366">
      <w:pPr>
        <w:pStyle w:val="ListParagraph"/>
        <w:ind w:left="576"/>
        <w:jc w:val="both"/>
        <w:rPr>
          <w:rFonts w:ascii="Calibri Light" w:hAnsi="Calibri Light" w:cs="Calibri Light"/>
          <w:color w:val="000000"/>
        </w:rPr>
      </w:pPr>
      <w:r>
        <w:rPr>
          <w:rFonts w:ascii="Calibri Light" w:hAnsi="Calibri Light" w:cs="Calibri Light"/>
        </w:rPr>
        <w:t xml:space="preserve">These </w:t>
      </w:r>
      <w:r>
        <w:rPr>
          <w:rFonts w:ascii="Calibri Light" w:hAnsi="Calibri Light" w:cs="Calibri Light"/>
          <w:color w:val="000000"/>
        </w:rPr>
        <w:t>DTM and EOM variables are 12 character binary variables that toggle between 0 and 1 depending on whether the activity meets the criteria. The 1</w:t>
      </w:r>
      <w:r>
        <w:rPr>
          <w:rFonts w:ascii="Calibri Light" w:hAnsi="Calibri Light" w:cs="Calibri Light"/>
          <w:color w:val="000000"/>
          <w:vertAlign w:val="superscript"/>
        </w:rPr>
        <w:t>st</w:t>
      </w:r>
      <w:r>
        <w:rPr>
          <w:rFonts w:ascii="Calibri Light" w:hAnsi="Calibri Light" w:cs="Calibri Light"/>
          <w:color w:val="000000"/>
        </w:rPr>
        <w:t xml:space="preserve"> character represents April, the last represents March.  These DTM and EOM indicators are based on the actual start and end date of the activities.</w:t>
      </w:r>
    </w:p>
    <w:p w14:paraId="0F011C51" w14:textId="77777777" w:rsidR="00F85366" w:rsidRDefault="00F85366" w:rsidP="00F85366">
      <w:pPr>
        <w:pStyle w:val="ListParagraph"/>
        <w:ind w:left="576"/>
        <w:jc w:val="both"/>
        <w:rPr>
          <w:rFonts w:ascii="Calibri Light" w:hAnsi="Calibri Light" w:cs="Calibri Light"/>
          <w:color w:val="000000"/>
        </w:rPr>
      </w:pPr>
    </w:p>
    <w:p w14:paraId="17D12E9C" w14:textId="77777777" w:rsidR="00F85366" w:rsidRDefault="00F85366" w:rsidP="00F85366">
      <w:pPr>
        <w:ind w:left="576"/>
        <w:jc w:val="both"/>
        <w:rPr>
          <w:rFonts w:asciiTheme="majorHAnsi" w:hAnsiTheme="majorHAnsi" w:cstheme="majorHAnsi"/>
        </w:rPr>
      </w:pPr>
      <w:r>
        <w:rPr>
          <w:rFonts w:asciiTheme="majorHAnsi" w:hAnsiTheme="majorHAnsi" w:cstheme="majorHAnsi"/>
        </w:rPr>
        <w:t xml:space="preserve">These DTM indicators have been used to constrain the activity durations in some circumstances to provide a better measure of the activity in total. </w:t>
      </w:r>
    </w:p>
    <w:p w14:paraId="4EF5DF5A" w14:textId="77777777" w:rsidR="00F85366" w:rsidRDefault="00F85366" w:rsidP="00F85366">
      <w:pPr>
        <w:ind w:left="576"/>
        <w:jc w:val="both"/>
        <w:rPr>
          <w:rFonts w:asciiTheme="majorHAnsi" w:hAnsiTheme="majorHAnsi" w:cstheme="majorHAnsi"/>
        </w:rPr>
      </w:pPr>
    </w:p>
    <w:p w14:paraId="498660E1" w14:textId="77777777" w:rsidR="00F85366" w:rsidRDefault="00F85366" w:rsidP="00F85366">
      <w:pPr>
        <w:ind w:left="576"/>
        <w:jc w:val="both"/>
        <w:rPr>
          <w:rFonts w:asciiTheme="majorHAnsi" w:hAnsiTheme="majorHAnsi" w:cstheme="majorHAnsi"/>
        </w:rPr>
      </w:pPr>
      <w:r>
        <w:rPr>
          <w:rFonts w:asciiTheme="majorHAnsi" w:hAnsiTheme="majorHAnsi" w:cstheme="majorHAnsi"/>
        </w:rPr>
        <w:t xml:space="preserve">For example, if someone had two employments both with a duration of 26 weeks that ran concurrently, previous versions of RAPID would show 2 employments and would have added these two employments together creating a duration of 52 weeks. There would also be a knock on impact on average weekly pay, dividing the annual pay by 52 rather than 26. </w:t>
      </w:r>
    </w:p>
    <w:p w14:paraId="433F61C4" w14:textId="77777777" w:rsidR="00F85366" w:rsidRDefault="00F85366" w:rsidP="00F85366">
      <w:pPr>
        <w:ind w:left="576"/>
        <w:jc w:val="both"/>
        <w:rPr>
          <w:rFonts w:asciiTheme="majorHAnsi" w:hAnsiTheme="majorHAnsi" w:cstheme="majorHAnsi"/>
        </w:rPr>
      </w:pPr>
    </w:p>
    <w:p w14:paraId="719687B9" w14:textId="24CE794C" w:rsidR="00F85366" w:rsidRDefault="00F85366" w:rsidP="00F85366">
      <w:pPr>
        <w:ind w:left="576"/>
        <w:jc w:val="both"/>
        <w:rPr>
          <w:rFonts w:asciiTheme="majorHAnsi" w:hAnsiTheme="majorHAnsi" w:cstheme="majorHAnsi"/>
        </w:rPr>
      </w:pPr>
      <w:r>
        <w:rPr>
          <w:rFonts w:asciiTheme="majorHAnsi" w:hAnsiTheme="majorHAnsi" w:cstheme="majorHAnsi"/>
        </w:rPr>
        <w:t xml:space="preserve">In RAPID the DTM indicators (which are based on real start and end dates) are used to generate a ‘maximum’ number of weeks the person could be employed, i.e. we generate a count of the number of times the DTM indicator is set and multiply it by the average number of weeks in a month (4.33). This maximum number is then used to constrain the number of weeks employed . </w:t>
      </w:r>
    </w:p>
    <w:p w14:paraId="36E1B726" w14:textId="77777777" w:rsidR="00F85366" w:rsidRDefault="00F85366" w:rsidP="00F85366">
      <w:pPr>
        <w:ind w:left="576"/>
        <w:jc w:val="both"/>
        <w:rPr>
          <w:rFonts w:asciiTheme="majorHAnsi" w:hAnsiTheme="majorHAnsi" w:cstheme="majorHAnsi"/>
        </w:rPr>
      </w:pPr>
    </w:p>
    <w:p w14:paraId="0C3BF8DC" w14:textId="77777777" w:rsidR="00F85366" w:rsidRDefault="00F85366" w:rsidP="00F85366">
      <w:pPr>
        <w:ind w:left="576"/>
        <w:jc w:val="both"/>
        <w:rPr>
          <w:rFonts w:asciiTheme="majorHAnsi" w:hAnsiTheme="majorHAnsi" w:cstheme="majorHAnsi"/>
        </w:rPr>
      </w:pPr>
      <w:r>
        <w:rPr>
          <w:rFonts w:asciiTheme="majorHAnsi" w:hAnsiTheme="majorHAnsi" w:cstheme="majorHAnsi"/>
        </w:rPr>
        <w:t xml:space="preserve">This methodology has improved the activity measures (where applied) and increased the accuracy of any derived average weekly amounts. </w:t>
      </w:r>
    </w:p>
    <w:p w14:paraId="4FAF9F97" w14:textId="47935A2D" w:rsidR="00262FD2" w:rsidRDefault="00262FD2" w:rsidP="005E7304">
      <w:pPr>
        <w:autoSpaceDE w:val="0"/>
        <w:autoSpaceDN w:val="0"/>
        <w:adjustRightInd w:val="0"/>
        <w:ind w:left="720"/>
        <w:jc w:val="both"/>
        <w:rPr>
          <w:rFonts w:asciiTheme="majorHAnsi" w:hAnsiTheme="majorHAnsi" w:cstheme="majorHAnsi"/>
          <w:b/>
          <w:i/>
          <w:shd w:val="clear" w:color="auto" w:fill="FFFFFF"/>
        </w:rPr>
      </w:pPr>
    </w:p>
    <w:p w14:paraId="7AF73F9F" w14:textId="77777777" w:rsidR="00726C61" w:rsidRDefault="00726C61" w:rsidP="005E7304">
      <w:pPr>
        <w:autoSpaceDE w:val="0"/>
        <w:autoSpaceDN w:val="0"/>
        <w:adjustRightInd w:val="0"/>
        <w:ind w:left="720"/>
        <w:jc w:val="both"/>
        <w:rPr>
          <w:rFonts w:asciiTheme="majorHAnsi" w:hAnsiTheme="majorHAnsi" w:cstheme="majorHAnsi"/>
          <w:b/>
          <w:i/>
          <w:shd w:val="clear" w:color="auto" w:fill="FFFFFF"/>
        </w:rPr>
      </w:pPr>
    </w:p>
    <w:p w14:paraId="1F8A3262" w14:textId="77777777" w:rsidR="005E7304" w:rsidRPr="005E7304" w:rsidRDefault="005E7304" w:rsidP="005E7304">
      <w:pPr>
        <w:autoSpaceDE w:val="0"/>
        <w:autoSpaceDN w:val="0"/>
        <w:adjustRightInd w:val="0"/>
        <w:ind w:left="720"/>
        <w:jc w:val="both"/>
        <w:rPr>
          <w:rFonts w:asciiTheme="majorHAnsi" w:hAnsiTheme="majorHAnsi" w:cstheme="majorHAnsi"/>
          <w:b/>
          <w:i/>
          <w:shd w:val="clear" w:color="auto" w:fill="FFFFFF"/>
        </w:rPr>
      </w:pPr>
      <w:r w:rsidRPr="005E7304">
        <w:rPr>
          <w:rFonts w:asciiTheme="majorHAnsi" w:hAnsiTheme="majorHAnsi" w:cstheme="majorHAnsi"/>
          <w:b/>
          <w:i/>
          <w:shd w:val="clear" w:color="auto" w:fill="FFFFFF"/>
        </w:rPr>
        <w:t xml:space="preserve">PAYE Pension record processing: </w:t>
      </w:r>
    </w:p>
    <w:p w14:paraId="13BB9ADE" w14:textId="77777777" w:rsidR="005E7304" w:rsidRPr="00642B0F" w:rsidRDefault="005E7304" w:rsidP="005E7304">
      <w:pPr>
        <w:autoSpaceDE w:val="0"/>
        <w:autoSpaceDN w:val="0"/>
        <w:adjustRightInd w:val="0"/>
        <w:jc w:val="both"/>
        <w:rPr>
          <w:rFonts w:asciiTheme="majorHAnsi" w:hAnsiTheme="majorHAnsi" w:cstheme="majorHAnsi"/>
          <w:color w:val="FF0000"/>
          <w:shd w:val="clear" w:color="auto" w:fill="FFFFFF"/>
        </w:rPr>
      </w:pPr>
    </w:p>
    <w:p w14:paraId="1F30F225" w14:textId="5B9EBF7A" w:rsidR="005E7304" w:rsidRPr="00642B0F" w:rsidRDefault="005E7304" w:rsidP="00130435">
      <w:pPr>
        <w:numPr>
          <w:ilvl w:val="0"/>
          <w:numId w:val="20"/>
        </w:numPr>
        <w:autoSpaceDE w:val="0"/>
        <w:autoSpaceDN w:val="0"/>
        <w:adjustRightInd w:val="0"/>
        <w:ind w:left="1434" w:hanging="357"/>
        <w:jc w:val="both"/>
        <w:rPr>
          <w:rFonts w:asciiTheme="majorHAnsi" w:hAnsiTheme="majorHAnsi" w:cstheme="majorHAnsi"/>
          <w:shd w:val="clear" w:color="auto" w:fill="FFFFFF"/>
        </w:rPr>
      </w:pPr>
      <w:r w:rsidRPr="00642B0F">
        <w:rPr>
          <w:rFonts w:asciiTheme="majorHAnsi" w:hAnsiTheme="majorHAnsi" w:cstheme="majorHAnsi"/>
          <w:shd w:val="clear" w:color="auto" w:fill="FFFFFF"/>
        </w:rPr>
        <w:t>Total</w:t>
      </w:r>
      <w:r w:rsidR="000248AD">
        <w:rPr>
          <w:rFonts w:asciiTheme="majorHAnsi" w:hAnsiTheme="majorHAnsi" w:cstheme="majorHAnsi"/>
          <w:shd w:val="clear" w:color="auto" w:fill="FFFFFF"/>
        </w:rPr>
        <w:t>s</w:t>
      </w:r>
      <w:r w:rsidRPr="00642B0F">
        <w:rPr>
          <w:rFonts w:asciiTheme="majorHAnsi" w:hAnsiTheme="majorHAnsi" w:cstheme="majorHAnsi"/>
          <w:shd w:val="clear" w:color="auto" w:fill="FFFFFF"/>
        </w:rPr>
        <w:t xml:space="preserve"> the annual amount of pension and tax from all pension records is totalled per person per tax year. The amount is gross</w:t>
      </w:r>
      <w:r w:rsidR="008B7C83">
        <w:rPr>
          <w:rFonts w:asciiTheme="majorHAnsi" w:hAnsiTheme="majorHAnsi" w:cstheme="majorHAnsi"/>
          <w:shd w:val="clear" w:color="auto" w:fill="FFFFFF"/>
        </w:rPr>
        <w:t xml:space="preserve"> but is net of non-taxable deductions</w:t>
      </w:r>
      <w:r w:rsidRPr="00642B0F">
        <w:rPr>
          <w:rFonts w:asciiTheme="majorHAnsi" w:hAnsiTheme="majorHAnsi" w:cstheme="majorHAnsi"/>
          <w:shd w:val="clear" w:color="auto" w:fill="FFFFFF"/>
        </w:rPr>
        <w:t>;</w:t>
      </w:r>
    </w:p>
    <w:p w14:paraId="33C63176" w14:textId="77777777" w:rsidR="005E7304" w:rsidRPr="00642B0F" w:rsidRDefault="005E7304" w:rsidP="005E7304">
      <w:pPr>
        <w:autoSpaceDE w:val="0"/>
        <w:autoSpaceDN w:val="0"/>
        <w:adjustRightInd w:val="0"/>
        <w:ind w:left="1434"/>
        <w:jc w:val="both"/>
        <w:rPr>
          <w:rFonts w:asciiTheme="majorHAnsi" w:hAnsiTheme="majorHAnsi" w:cstheme="majorHAnsi"/>
          <w:color w:val="FF0000"/>
          <w:shd w:val="clear" w:color="auto" w:fill="FFFFFF"/>
        </w:rPr>
      </w:pPr>
    </w:p>
    <w:p w14:paraId="5564424C" w14:textId="77777777" w:rsidR="005E7304" w:rsidRPr="00642B0F" w:rsidRDefault="005E7304" w:rsidP="00130435">
      <w:pPr>
        <w:numPr>
          <w:ilvl w:val="0"/>
          <w:numId w:val="20"/>
        </w:numPr>
        <w:autoSpaceDE w:val="0"/>
        <w:autoSpaceDN w:val="0"/>
        <w:adjustRightInd w:val="0"/>
        <w:ind w:left="1434" w:hanging="357"/>
        <w:jc w:val="both"/>
        <w:rPr>
          <w:rFonts w:asciiTheme="majorHAnsi" w:hAnsiTheme="majorHAnsi" w:cstheme="majorHAnsi"/>
          <w:shd w:val="clear" w:color="auto" w:fill="FFFFFF"/>
        </w:rPr>
      </w:pPr>
      <w:r w:rsidRPr="00642B0F">
        <w:rPr>
          <w:rFonts w:asciiTheme="majorHAnsi" w:hAnsiTheme="majorHAnsi" w:cstheme="majorHAnsi"/>
          <w:shd w:val="clear" w:color="auto" w:fill="FFFFFF"/>
        </w:rPr>
        <w:t xml:space="preserve">An overall annual type of pension/s in payment in the tax year is derived from all the pension records identified. This shows the combination of pensions that are in payment during the year. For the pensions that have been identified through the </w:t>
      </w:r>
      <w:r w:rsidR="002259D2">
        <w:rPr>
          <w:rFonts w:asciiTheme="majorHAnsi" w:hAnsiTheme="majorHAnsi" w:cstheme="majorHAnsi"/>
          <w:shd w:val="clear" w:color="auto" w:fill="FFFFFF"/>
        </w:rPr>
        <w:t>Occupational Pension Look-up data</w:t>
      </w:r>
      <w:r w:rsidRPr="00642B0F">
        <w:rPr>
          <w:rFonts w:asciiTheme="majorHAnsi" w:hAnsiTheme="majorHAnsi" w:cstheme="majorHAnsi"/>
          <w:shd w:val="clear" w:color="auto" w:fill="FFFFFF"/>
        </w:rPr>
        <w:t xml:space="preserve"> </w:t>
      </w:r>
      <w:r w:rsidRPr="00642B0F">
        <w:rPr>
          <w:rFonts w:asciiTheme="majorHAnsi" w:hAnsiTheme="majorHAnsi" w:cstheme="majorHAnsi"/>
          <w:shd w:val="clear" w:color="auto" w:fill="FFFFFF"/>
        </w:rPr>
        <w:lastRenderedPageBreak/>
        <w:t xml:space="preserve">processing the type of pension is </w:t>
      </w:r>
      <w:r w:rsidR="002259D2">
        <w:rPr>
          <w:rFonts w:asciiTheme="majorHAnsi" w:hAnsiTheme="majorHAnsi" w:cstheme="majorHAnsi"/>
          <w:shd w:val="clear" w:color="auto" w:fill="FFFFFF"/>
        </w:rPr>
        <w:t>set to ‘</w:t>
      </w:r>
      <w:r w:rsidRPr="00642B0F">
        <w:rPr>
          <w:rFonts w:asciiTheme="majorHAnsi" w:hAnsiTheme="majorHAnsi" w:cstheme="majorHAnsi"/>
          <w:shd w:val="clear" w:color="auto" w:fill="FFFFFF"/>
        </w:rPr>
        <w:t>not known</w:t>
      </w:r>
      <w:r w:rsidR="002259D2">
        <w:rPr>
          <w:rFonts w:asciiTheme="majorHAnsi" w:hAnsiTheme="majorHAnsi" w:cstheme="majorHAnsi"/>
          <w:shd w:val="clear" w:color="auto" w:fill="FFFFFF"/>
        </w:rPr>
        <w:t>’</w:t>
      </w:r>
      <w:r w:rsidRPr="00642B0F">
        <w:rPr>
          <w:rFonts w:asciiTheme="majorHAnsi" w:hAnsiTheme="majorHAnsi" w:cstheme="majorHAnsi"/>
          <w:shd w:val="clear" w:color="auto" w:fill="FFFFFF"/>
        </w:rPr>
        <w:t>. These not known elements are catered for in the type definitions</w:t>
      </w:r>
      <w:r w:rsidR="002259D2">
        <w:rPr>
          <w:rFonts w:asciiTheme="majorHAnsi" w:hAnsiTheme="majorHAnsi" w:cstheme="majorHAnsi"/>
          <w:shd w:val="clear" w:color="auto" w:fill="FFFFFF"/>
        </w:rPr>
        <w:t>;</w:t>
      </w:r>
    </w:p>
    <w:p w14:paraId="025053ED" w14:textId="77777777" w:rsidR="005E7304" w:rsidRPr="00642B0F" w:rsidRDefault="005E7304" w:rsidP="005E7304">
      <w:pPr>
        <w:pStyle w:val="ListParagraph"/>
        <w:rPr>
          <w:rFonts w:asciiTheme="majorHAnsi" w:hAnsiTheme="majorHAnsi" w:cstheme="majorHAnsi"/>
          <w:color w:val="FF0000"/>
          <w:shd w:val="clear" w:color="auto" w:fill="FFFFFF"/>
        </w:rPr>
      </w:pPr>
    </w:p>
    <w:p w14:paraId="5EB0574E" w14:textId="66C5013F" w:rsidR="005E7304" w:rsidRPr="00642B0F" w:rsidRDefault="005E7304" w:rsidP="00130435">
      <w:pPr>
        <w:numPr>
          <w:ilvl w:val="0"/>
          <w:numId w:val="20"/>
        </w:numPr>
        <w:autoSpaceDE w:val="0"/>
        <w:autoSpaceDN w:val="0"/>
        <w:adjustRightInd w:val="0"/>
        <w:ind w:left="1434" w:hanging="357"/>
        <w:jc w:val="both"/>
        <w:rPr>
          <w:rFonts w:asciiTheme="majorHAnsi" w:hAnsiTheme="majorHAnsi" w:cstheme="majorHAnsi"/>
          <w:shd w:val="clear" w:color="auto" w:fill="FFFFFF"/>
        </w:rPr>
      </w:pPr>
      <w:r w:rsidRPr="00642B0F">
        <w:rPr>
          <w:rFonts w:asciiTheme="majorHAnsi" w:hAnsiTheme="majorHAnsi" w:cstheme="majorHAnsi"/>
          <w:shd w:val="clear" w:color="auto" w:fill="FFFFFF"/>
        </w:rPr>
        <w:t>Occupational pension duration is derived based on start and end dates</w:t>
      </w:r>
      <w:r w:rsidR="002259D2">
        <w:rPr>
          <w:rFonts w:asciiTheme="majorHAnsi" w:hAnsiTheme="majorHAnsi" w:cstheme="majorHAnsi"/>
          <w:shd w:val="clear" w:color="auto" w:fill="FFFFFF"/>
        </w:rPr>
        <w:t xml:space="preserve"> on the </w:t>
      </w:r>
      <w:r w:rsidR="006424AA">
        <w:rPr>
          <w:rFonts w:asciiTheme="majorHAnsi" w:hAnsiTheme="majorHAnsi" w:cstheme="majorHAnsi"/>
          <w:shd w:val="clear" w:color="auto" w:fill="FFFFFF"/>
        </w:rPr>
        <w:t>ECD Spell Based datasets</w:t>
      </w:r>
      <w:r w:rsidRPr="00642B0F">
        <w:rPr>
          <w:rFonts w:asciiTheme="majorHAnsi" w:hAnsiTheme="majorHAnsi" w:cstheme="majorHAnsi"/>
          <w:shd w:val="clear" w:color="auto" w:fill="FFFFFF"/>
        </w:rPr>
        <w:t>. This will default to 52 weeks where no dates are held as pensions generally stay in pay</w:t>
      </w:r>
      <w:r w:rsidR="002259D2">
        <w:rPr>
          <w:rFonts w:asciiTheme="majorHAnsi" w:hAnsiTheme="majorHAnsi" w:cstheme="majorHAnsi"/>
          <w:shd w:val="clear" w:color="auto" w:fill="FFFFFF"/>
        </w:rPr>
        <w:t>ment once awarded (up to death);</w:t>
      </w:r>
      <w:r w:rsidRPr="00642B0F">
        <w:rPr>
          <w:rFonts w:asciiTheme="majorHAnsi" w:hAnsiTheme="majorHAnsi" w:cstheme="majorHAnsi"/>
          <w:shd w:val="clear" w:color="auto" w:fill="FFFFFF"/>
        </w:rPr>
        <w:t xml:space="preserve"> </w:t>
      </w:r>
    </w:p>
    <w:p w14:paraId="2E122B9F" w14:textId="77777777" w:rsidR="005E7304" w:rsidRPr="00642B0F" w:rsidRDefault="005E7304" w:rsidP="005E7304">
      <w:pPr>
        <w:pStyle w:val="ListParagraph"/>
        <w:rPr>
          <w:rFonts w:asciiTheme="majorHAnsi" w:hAnsiTheme="majorHAnsi" w:cstheme="majorHAnsi"/>
          <w:shd w:val="clear" w:color="auto" w:fill="FFFFFF"/>
        </w:rPr>
      </w:pPr>
    </w:p>
    <w:p w14:paraId="0A204CE7" w14:textId="77777777" w:rsidR="005E7304" w:rsidRDefault="005E7304" w:rsidP="00130435">
      <w:pPr>
        <w:numPr>
          <w:ilvl w:val="0"/>
          <w:numId w:val="20"/>
        </w:numPr>
        <w:autoSpaceDE w:val="0"/>
        <w:autoSpaceDN w:val="0"/>
        <w:adjustRightInd w:val="0"/>
        <w:ind w:left="1434" w:hanging="357"/>
        <w:jc w:val="both"/>
        <w:rPr>
          <w:rFonts w:asciiTheme="majorHAnsi" w:hAnsiTheme="majorHAnsi" w:cstheme="majorHAnsi"/>
          <w:shd w:val="clear" w:color="auto" w:fill="FFFFFF"/>
        </w:rPr>
      </w:pPr>
      <w:r w:rsidRPr="00642B0F">
        <w:rPr>
          <w:rFonts w:asciiTheme="majorHAnsi" w:hAnsiTheme="majorHAnsi" w:cstheme="majorHAnsi"/>
          <w:shd w:val="clear" w:color="auto" w:fill="FFFFFF"/>
        </w:rPr>
        <w:t>A weekly amount of Occupational Pension in payment (from all pensions) is derived based on the total amount divided by the duration weeks.</w:t>
      </w:r>
      <w:r w:rsidRPr="00642B0F">
        <w:rPr>
          <w:rFonts w:asciiTheme="majorHAnsi" w:hAnsiTheme="majorHAnsi" w:cstheme="majorHAnsi"/>
          <w:shd w:val="clear" w:color="auto" w:fill="FFFFFF"/>
        </w:rPr>
        <w:tab/>
      </w:r>
    </w:p>
    <w:p w14:paraId="1433011A" w14:textId="77777777" w:rsidR="00515557" w:rsidRDefault="00515557" w:rsidP="00515557">
      <w:pPr>
        <w:pStyle w:val="ListParagraph"/>
        <w:rPr>
          <w:rFonts w:asciiTheme="majorHAnsi" w:hAnsiTheme="majorHAnsi" w:cstheme="majorHAnsi"/>
          <w:shd w:val="clear" w:color="auto" w:fill="FFFFFF"/>
        </w:rPr>
      </w:pPr>
    </w:p>
    <w:p w14:paraId="03BE0B5B" w14:textId="77777777" w:rsidR="00515557" w:rsidRPr="00642B0F" w:rsidRDefault="00515557" w:rsidP="00130435">
      <w:pPr>
        <w:numPr>
          <w:ilvl w:val="0"/>
          <w:numId w:val="20"/>
        </w:numPr>
        <w:autoSpaceDE w:val="0"/>
        <w:autoSpaceDN w:val="0"/>
        <w:adjustRightInd w:val="0"/>
        <w:ind w:left="1434" w:hanging="357"/>
        <w:jc w:val="both"/>
        <w:rPr>
          <w:rFonts w:asciiTheme="majorHAnsi" w:hAnsiTheme="majorHAnsi" w:cstheme="majorHAnsi"/>
          <w:shd w:val="clear" w:color="auto" w:fill="FFFFFF"/>
        </w:rPr>
      </w:pPr>
      <w:r>
        <w:rPr>
          <w:rFonts w:asciiTheme="majorHAnsi" w:hAnsiTheme="majorHAnsi" w:cstheme="majorHAnsi"/>
          <w:shd w:val="clear" w:color="auto" w:fill="FFFFFF"/>
        </w:rPr>
        <w:t>DTM &amp; EOM indicators are set (as per employments – see above), and the pension durations may be adjusted based on the number of DTM indicators that are set in the year.</w:t>
      </w:r>
    </w:p>
    <w:p w14:paraId="2CC64B6C" w14:textId="77777777" w:rsidR="005E7304" w:rsidRDefault="005E7304" w:rsidP="005E7304">
      <w:pPr>
        <w:autoSpaceDE w:val="0"/>
        <w:autoSpaceDN w:val="0"/>
        <w:adjustRightInd w:val="0"/>
        <w:jc w:val="both"/>
        <w:rPr>
          <w:rFonts w:asciiTheme="majorHAnsi" w:hAnsiTheme="majorHAnsi" w:cstheme="majorHAnsi"/>
          <w:shd w:val="clear" w:color="auto" w:fill="FFFFFF"/>
        </w:rPr>
      </w:pPr>
    </w:p>
    <w:p w14:paraId="4E482BE6" w14:textId="0C9A7980" w:rsidR="001D2082" w:rsidRDefault="00781669" w:rsidP="001D2082">
      <w:pPr>
        <w:ind w:left="720" w:right="33"/>
        <w:jc w:val="both"/>
        <w:rPr>
          <w:rFonts w:asciiTheme="majorHAnsi" w:hAnsiTheme="majorHAnsi" w:cstheme="majorHAnsi"/>
        </w:rPr>
      </w:pPr>
      <w:r>
        <w:rPr>
          <w:rFonts w:asciiTheme="majorHAnsi" w:hAnsiTheme="majorHAnsi" w:cstheme="majorHAnsi"/>
        </w:rPr>
        <w:t>RAPID</w:t>
      </w:r>
      <w:r w:rsidR="001D2082">
        <w:rPr>
          <w:rFonts w:asciiTheme="majorHAnsi" w:hAnsiTheme="majorHAnsi" w:cstheme="majorHAnsi"/>
        </w:rPr>
        <w:t xml:space="preserve"> also include</w:t>
      </w:r>
      <w:r w:rsidR="00F521F2">
        <w:rPr>
          <w:rFonts w:asciiTheme="majorHAnsi" w:hAnsiTheme="majorHAnsi" w:cstheme="majorHAnsi"/>
        </w:rPr>
        <w:t>s</w:t>
      </w:r>
      <w:r w:rsidR="001D2082">
        <w:rPr>
          <w:rFonts w:asciiTheme="majorHAnsi" w:hAnsiTheme="majorHAnsi" w:cstheme="majorHAnsi"/>
        </w:rPr>
        <w:t xml:space="preserve"> 4 variables that count up the number of pensions being paid by type, which is then used to set a pension combination variable (PENSION_COMBO) showing what type of pension are paid to a person within the year. The pension type totals are as follows:</w:t>
      </w:r>
    </w:p>
    <w:p w14:paraId="41C90333" w14:textId="77777777" w:rsidR="001D2082" w:rsidRDefault="001D2082" w:rsidP="001D2082">
      <w:pPr>
        <w:ind w:left="720" w:right="33"/>
        <w:jc w:val="both"/>
        <w:rPr>
          <w:rFonts w:asciiTheme="majorHAnsi" w:hAnsiTheme="majorHAnsi" w:cstheme="majorHAnsi"/>
        </w:rPr>
      </w:pPr>
    </w:p>
    <w:p w14:paraId="578CA3E7" w14:textId="77777777" w:rsidR="001D2082" w:rsidRDefault="001D2082" w:rsidP="00130435">
      <w:pPr>
        <w:pStyle w:val="ListParagraph"/>
        <w:numPr>
          <w:ilvl w:val="0"/>
          <w:numId w:val="23"/>
        </w:numPr>
        <w:ind w:right="33"/>
        <w:jc w:val="both"/>
        <w:rPr>
          <w:rFonts w:asciiTheme="majorHAnsi" w:hAnsiTheme="majorHAnsi" w:cstheme="majorHAnsi"/>
        </w:rPr>
      </w:pPr>
      <w:r>
        <w:rPr>
          <w:rFonts w:asciiTheme="majorHAnsi" w:hAnsiTheme="majorHAnsi" w:cstheme="majorHAnsi"/>
        </w:rPr>
        <w:t>DB_PENSION_TOT = Total number of Defined Benefit (salary related) pension in payment;</w:t>
      </w:r>
    </w:p>
    <w:p w14:paraId="4978AFBB" w14:textId="77777777" w:rsidR="001D2082" w:rsidRDefault="001D2082" w:rsidP="00130435">
      <w:pPr>
        <w:pStyle w:val="ListParagraph"/>
        <w:numPr>
          <w:ilvl w:val="0"/>
          <w:numId w:val="23"/>
        </w:numPr>
        <w:ind w:right="33"/>
        <w:jc w:val="both"/>
        <w:rPr>
          <w:rFonts w:asciiTheme="majorHAnsi" w:hAnsiTheme="majorHAnsi" w:cstheme="majorHAnsi"/>
        </w:rPr>
      </w:pPr>
      <w:r>
        <w:rPr>
          <w:rFonts w:asciiTheme="majorHAnsi" w:hAnsiTheme="majorHAnsi" w:cstheme="majorHAnsi"/>
        </w:rPr>
        <w:t>DC_PENSION_TOT = Total number of Defined Contribution (Money Purchase) pension in payment;</w:t>
      </w:r>
    </w:p>
    <w:p w14:paraId="35FA7878" w14:textId="77777777" w:rsidR="001D2082" w:rsidRDefault="001D2082" w:rsidP="00130435">
      <w:pPr>
        <w:pStyle w:val="ListParagraph"/>
        <w:numPr>
          <w:ilvl w:val="0"/>
          <w:numId w:val="23"/>
        </w:numPr>
        <w:ind w:right="33"/>
        <w:jc w:val="both"/>
        <w:rPr>
          <w:rFonts w:asciiTheme="majorHAnsi" w:hAnsiTheme="majorHAnsi" w:cstheme="majorHAnsi"/>
        </w:rPr>
      </w:pPr>
      <w:r>
        <w:rPr>
          <w:rFonts w:asciiTheme="majorHAnsi" w:hAnsiTheme="majorHAnsi" w:cstheme="majorHAnsi"/>
        </w:rPr>
        <w:t>MIXED_DB_DC_TOT = Total number of mixed Defined Benefit and Defined Contribution (sometimes called Mixed Benefit schemes);</w:t>
      </w:r>
    </w:p>
    <w:p w14:paraId="64EC5DC5" w14:textId="77777777" w:rsidR="001D2082" w:rsidRDefault="001D2082" w:rsidP="00130435">
      <w:pPr>
        <w:pStyle w:val="ListParagraph"/>
        <w:numPr>
          <w:ilvl w:val="0"/>
          <w:numId w:val="23"/>
        </w:numPr>
        <w:ind w:right="33"/>
        <w:jc w:val="both"/>
        <w:rPr>
          <w:rFonts w:asciiTheme="majorHAnsi" w:hAnsiTheme="majorHAnsi" w:cstheme="majorHAnsi"/>
        </w:rPr>
      </w:pPr>
      <w:r>
        <w:rPr>
          <w:rFonts w:asciiTheme="majorHAnsi" w:hAnsiTheme="majorHAnsi" w:cstheme="majorHAnsi"/>
        </w:rPr>
        <w:t>UNKOWN_PENSION_TOT = The total number of ‘unknown’ or undefined pension schemes. This includes personal pensions, drawdown scheme and occupational pensions not categorised by the OCCPEN variable.</w:t>
      </w:r>
    </w:p>
    <w:p w14:paraId="5AD64806" w14:textId="77777777" w:rsidR="001D2082" w:rsidRDefault="001D2082" w:rsidP="001D2082">
      <w:pPr>
        <w:ind w:right="33"/>
        <w:jc w:val="both"/>
        <w:rPr>
          <w:rFonts w:asciiTheme="majorHAnsi" w:hAnsiTheme="majorHAnsi" w:cstheme="majorHAnsi"/>
        </w:rPr>
      </w:pPr>
    </w:p>
    <w:p w14:paraId="6995F8E0" w14:textId="12AFD8F8" w:rsidR="001D2082" w:rsidRDefault="00262FD2" w:rsidP="00E434D4">
      <w:pPr>
        <w:autoSpaceDE w:val="0"/>
        <w:autoSpaceDN w:val="0"/>
        <w:adjustRightInd w:val="0"/>
        <w:ind w:left="720"/>
        <w:jc w:val="both"/>
        <w:rPr>
          <w:rFonts w:asciiTheme="majorHAnsi" w:hAnsiTheme="majorHAnsi" w:cstheme="majorHAnsi"/>
          <w:shd w:val="clear" w:color="auto" w:fill="FFFFFF"/>
        </w:rPr>
      </w:pPr>
      <w:r>
        <w:rPr>
          <w:rFonts w:asciiTheme="majorHAnsi" w:hAnsiTheme="majorHAnsi" w:cstheme="majorHAnsi"/>
          <w:shd w:val="clear" w:color="auto" w:fill="FFFFFF"/>
        </w:rPr>
        <w:t>The chart below</w:t>
      </w:r>
      <w:r w:rsidR="001D2082">
        <w:rPr>
          <w:rFonts w:asciiTheme="majorHAnsi" w:hAnsiTheme="majorHAnsi" w:cstheme="majorHAnsi"/>
          <w:shd w:val="clear" w:color="auto" w:fill="FFFFFF"/>
        </w:rPr>
        <w:t xml:space="preserve"> shows the occupational and personal pensions in payment by type compared to the ONS Occupational Pension Scheme Survey.</w:t>
      </w:r>
    </w:p>
    <w:p w14:paraId="7F236527" w14:textId="0BEC78D1" w:rsidR="00726C61" w:rsidRDefault="00726C61" w:rsidP="00E434D4">
      <w:pPr>
        <w:autoSpaceDE w:val="0"/>
        <w:autoSpaceDN w:val="0"/>
        <w:adjustRightInd w:val="0"/>
        <w:ind w:left="720"/>
        <w:jc w:val="both"/>
        <w:rPr>
          <w:rFonts w:asciiTheme="majorHAnsi" w:hAnsiTheme="majorHAnsi" w:cstheme="majorHAnsi"/>
          <w:shd w:val="clear" w:color="auto" w:fill="FFFFFF"/>
        </w:rPr>
      </w:pPr>
    </w:p>
    <w:p w14:paraId="09E38FEB" w14:textId="5E8B29EF" w:rsidR="00726C61" w:rsidRDefault="001F52FA" w:rsidP="00E434D4">
      <w:pPr>
        <w:autoSpaceDE w:val="0"/>
        <w:autoSpaceDN w:val="0"/>
        <w:adjustRightInd w:val="0"/>
        <w:ind w:left="720"/>
        <w:jc w:val="both"/>
        <w:rPr>
          <w:rFonts w:asciiTheme="majorHAnsi" w:hAnsiTheme="majorHAnsi" w:cstheme="majorHAnsi"/>
          <w:shd w:val="clear" w:color="auto" w:fill="FFFFFF"/>
        </w:rPr>
      </w:pPr>
      <w:r>
        <w:rPr>
          <w:rFonts w:asciiTheme="majorHAnsi" w:hAnsiTheme="majorHAnsi" w:cstheme="majorHAnsi"/>
          <w:noProof/>
          <w:shd w:val="clear" w:color="auto" w:fill="FFFFFF"/>
        </w:rPr>
        <w:lastRenderedPageBreak/>
        <w:drawing>
          <wp:inline distT="0" distB="0" distL="0" distR="0" wp14:anchorId="4457F930" wp14:editId="0F258F63">
            <wp:extent cx="4825218" cy="3152497"/>
            <wp:effectExtent l="0" t="0" r="0" b="0"/>
            <wp:docPr id="131194233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868357" cy="3180681"/>
                    </a:xfrm>
                    <a:prstGeom prst="rect">
                      <a:avLst/>
                    </a:prstGeom>
                    <a:noFill/>
                  </pic:spPr>
                </pic:pic>
              </a:graphicData>
            </a:graphic>
          </wp:inline>
        </w:drawing>
      </w:r>
    </w:p>
    <w:p w14:paraId="728E07CD" w14:textId="1E4BC187" w:rsidR="00BF0B17" w:rsidRPr="00274BC7" w:rsidRDefault="00BF0B17" w:rsidP="001F52FA">
      <w:pPr>
        <w:autoSpaceDE w:val="0"/>
        <w:autoSpaceDN w:val="0"/>
        <w:adjustRightInd w:val="0"/>
        <w:ind w:firstLine="360"/>
        <w:jc w:val="both"/>
        <w:rPr>
          <w:rFonts w:asciiTheme="majorHAnsi" w:hAnsiTheme="majorHAnsi" w:cstheme="majorHAnsi"/>
          <w:sz w:val="18"/>
          <w:szCs w:val="18"/>
          <w:shd w:val="clear" w:color="auto" w:fill="FFFFFF"/>
        </w:rPr>
      </w:pPr>
      <w:r w:rsidRPr="00274BC7">
        <w:rPr>
          <w:rFonts w:asciiTheme="majorHAnsi" w:hAnsiTheme="majorHAnsi" w:cstheme="majorHAnsi"/>
          <w:sz w:val="18"/>
          <w:szCs w:val="18"/>
          <w:shd w:val="clear" w:color="auto" w:fill="FFFFFF"/>
        </w:rPr>
        <w:t xml:space="preserve">Notes: </w:t>
      </w:r>
    </w:p>
    <w:p w14:paraId="4DCE3B95" w14:textId="77777777" w:rsidR="00BF0B17" w:rsidRPr="00274BC7" w:rsidRDefault="00BF0B17" w:rsidP="00130435">
      <w:pPr>
        <w:pStyle w:val="ListParagraph"/>
        <w:numPr>
          <w:ilvl w:val="0"/>
          <w:numId w:val="22"/>
        </w:numPr>
        <w:autoSpaceDE w:val="0"/>
        <w:autoSpaceDN w:val="0"/>
        <w:adjustRightInd w:val="0"/>
        <w:jc w:val="both"/>
        <w:rPr>
          <w:rFonts w:asciiTheme="majorHAnsi" w:hAnsiTheme="majorHAnsi" w:cstheme="majorHAnsi"/>
          <w:sz w:val="18"/>
          <w:szCs w:val="18"/>
          <w:shd w:val="clear" w:color="auto" w:fill="FFFFFF"/>
        </w:rPr>
      </w:pPr>
      <w:r w:rsidRPr="00274BC7">
        <w:rPr>
          <w:rFonts w:asciiTheme="majorHAnsi" w:hAnsiTheme="majorHAnsi" w:cstheme="majorHAnsi"/>
          <w:sz w:val="18"/>
          <w:szCs w:val="18"/>
          <w:shd w:val="clear" w:color="auto" w:fill="FFFFFF"/>
        </w:rPr>
        <w:t>OPSS does not cover state pensions or personal pensions, the latter being based on individuals entering into a contract with a pension provider. These cases are classed as ‘Unknown’ in the RAPID data;</w:t>
      </w:r>
    </w:p>
    <w:p w14:paraId="7BD0A38F" w14:textId="77777777" w:rsidR="00BF0B17" w:rsidRPr="00274BC7" w:rsidRDefault="00BF0B17" w:rsidP="00130435">
      <w:pPr>
        <w:pStyle w:val="ListParagraph"/>
        <w:numPr>
          <w:ilvl w:val="0"/>
          <w:numId w:val="22"/>
        </w:numPr>
        <w:autoSpaceDE w:val="0"/>
        <w:autoSpaceDN w:val="0"/>
        <w:adjustRightInd w:val="0"/>
        <w:jc w:val="both"/>
        <w:rPr>
          <w:rFonts w:asciiTheme="majorHAnsi" w:hAnsiTheme="majorHAnsi" w:cstheme="majorHAnsi"/>
          <w:sz w:val="18"/>
          <w:szCs w:val="18"/>
          <w:shd w:val="clear" w:color="auto" w:fill="FFFFFF"/>
        </w:rPr>
      </w:pPr>
      <w:r w:rsidRPr="00274BC7">
        <w:rPr>
          <w:rFonts w:asciiTheme="majorHAnsi" w:hAnsiTheme="majorHAnsi" w:cstheme="majorHAnsi"/>
          <w:sz w:val="18"/>
          <w:szCs w:val="18"/>
          <w:shd w:val="clear" w:color="auto" w:fill="FFFFFF"/>
        </w:rPr>
        <w:t>The OPSS estimates of pension scheme membership are not counts of individuals as an individual may have more than one type of occupational pension scheme membership;</w:t>
      </w:r>
    </w:p>
    <w:p w14:paraId="0E1F9C63" w14:textId="77777777" w:rsidR="00BF0B17" w:rsidRPr="00274BC7" w:rsidRDefault="00BF0B17" w:rsidP="00130435">
      <w:pPr>
        <w:pStyle w:val="ListParagraph"/>
        <w:numPr>
          <w:ilvl w:val="0"/>
          <w:numId w:val="22"/>
        </w:numPr>
        <w:autoSpaceDE w:val="0"/>
        <w:autoSpaceDN w:val="0"/>
        <w:adjustRightInd w:val="0"/>
        <w:jc w:val="both"/>
        <w:rPr>
          <w:rFonts w:asciiTheme="majorHAnsi" w:hAnsiTheme="majorHAnsi" w:cstheme="majorHAnsi"/>
          <w:sz w:val="18"/>
          <w:szCs w:val="18"/>
          <w:shd w:val="clear" w:color="auto" w:fill="FFFFFF"/>
        </w:rPr>
      </w:pPr>
      <w:r w:rsidRPr="00274BC7">
        <w:rPr>
          <w:rFonts w:asciiTheme="majorHAnsi" w:hAnsiTheme="majorHAnsi" w:cstheme="majorHAnsi"/>
          <w:sz w:val="18"/>
          <w:szCs w:val="18"/>
          <w:shd w:val="clear" w:color="auto" w:fill="FFFFFF"/>
        </w:rPr>
        <w:t>OPSS estimates that there are approximately 44,000 occupational pension schemes in the population. The OPSS sample consists of approximately 1,600 occupational pension schemes, of which 1,400 are in the private sector and 200 in the public sector.</w:t>
      </w:r>
    </w:p>
    <w:p w14:paraId="6DBF4A1E" w14:textId="77777777" w:rsidR="00262FD2" w:rsidRDefault="00262FD2" w:rsidP="00262FD2">
      <w:pPr>
        <w:pStyle w:val="Heading2"/>
        <w:numPr>
          <w:ilvl w:val="0"/>
          <w:numId w:val="0"/>
        </w:numPr>
        <w:ind w:left="576"/>
        <w:rPr>
          <w:shd w:val="clear" w:color="auto" w:fill="FFFFFF"/>
        </w:rPr>
      </w:pPr>
    </w:p>
    <w:p w14:paraId="5E8B5E07" w14:textId="77777777" w:rsidR="00642B0F" w:rsidRPr="00642B0F" w:rsidRDefault="00743ED1" w:rsidP="00B37EFB">
      <w:pPr>
        <w:pStyle w:val="Heading2"/>
        <w:rPr>
          <w:shd w:val="clear" w:color="auto" w:fill="FFFFFF"/>
        </w:rPr>
      </w:pPr>
      <w:r>
        <w:rPr>
          <w:shd w:val="clear" w:color="auto" w:fill="FFFFFF"/>
        </w:rPr>
        <w:t xml:space="preserve">PAYE </w:t>
      </w:r>
      <w:r w:rsidR="00274BC7">
        <w:rPr>
          <w:shd w:val="clear" w:color="auto" w:fill="FFFFFF"/>
        </w:rPr>
        <w:t>cautions &amp; c</w:t>
      </w:r>
      <w:r w:rsidR="00642B0F" w:rsidRPr="00642B0F">
        <w:rPr>
          <w:shd w:val="clear" w:color="auto" w:fill="FFFFFF"/>
        </w:rPr>
        <w:t xml:space="preserve">aveats </w:t>
      </w:r>
    </w:p>
    <w:p w14:paraId="23A31992" w14:textId="77777777" w:rsidR="00642B0F" w:rsidRPr="00642B0F" w:rsidRDefault="00642B0F" w:rsidP="00642B0F">
      <w:pPr>
        <w:autoSpaceDE w:val="0"/>
        <w:autoSpaceDN w:val="0"/>
        <w:adjustRightInd w:val="0"/>
        <w:jc w:val="both"/>
        <w:rPr>
          <w:rFonts w:asciiTheme="majorHAnsi" w:hAnsiTheme="majorHAnsi" w:cstheme="majorHAnsi"/>
          <w:shd w:val="clear" w:color="auto" w:fill="FFFFFF"/>
        </w:rPr>
      </w:pPr>
    </w:p>
    <w:p w14:paraId="4318C683" w14:textId="0B1775D5" w:rsidR="002D2059" w:rsidRDefault="00743ED1" w:rsidP="00130435">
      <w:pPr>
        <w:pStyle w:val="ListParagraph"/>
        <w:numPr>
          <w:ilvl w:val="0"/>
          <w:numId w:val="21"/>
        </w:numPr>
        <w:autoSpaceDE w:val="0"/>
        <w:autoSpaceDN w:val="0"/>
        <w:adjustRightInd w:val="0"/>
        <w:jc w:val="both"/>
        <w:rPr>
          <w:rFonts w:asciiTheme="majorHAnsi" w:hAnsiTheme="majorHAnsi" w:cstheme="majorHAnsi"/>
          <w:shd w:val="clear" w:color="auto" w:fill="FFFFFF"/>
        </w:rPr>
      </w:pPr>
      <w:r>
        <w:rPr>
          <w:rFonts w:asciiTheme="majorHAnsi" w:hAnsiTheme="majorHAnsi" w:cstheme="majorHAnsi"/>
          <w:shd w:val="clear" w:color="auto" w:fill="FFFFFF"/>
        </w:rPr>
        <w:t xml:space="preserve">The splitting of employment and pension records is not an exact science and there may be records that have been misclassified in both directions. It is worth remembering that occupational pensions can be paid as survivor pensions to partners and children so some </w:t>
      </w:r>
      <w:r w:rsidR="007C167E">
        <w:rPr>
          <w:rFonts w:asciiTheme="majorHAnsi" w:hAnsiTheme="majorHAnsi" w:cstheme="majorHAnsi"/>
          <w:shd w:val="clear" w:color="auto" w:fill="FFFFFF"/>
        </w:rPr>
        <w:t xml:space="preserve">people </w:t>
      </w:r>
      <w:r>
        <w:rPr>
          <w:rFonts w:asciiTheme="majorHAnsi" w:hAnsiTheme="majorHAnsi" w:cstheme="majorHAnsi"/>
          <w:shd w:val="clear" w:color="auto" w:fill="FFFFFF"/>
        </w:rPr>
        <w:t>may have pensions where you wouldn’t expect a record.</w:t>
      </w:r>
    </w:p>
    <w:p w14:paraId="28846C94" w14:textId="77777777" w:rsidR="00743ED1" w:rsidRDefault="00743ED1" w:rsidP="00743ED1">
      <w:pPr>
        <w:pStyle w:val="ListParagraph"/>
        <w:autoSpaceDE w:val="0"/>
        <w:autoSpaceDN w:val="0"/>
        <w:adjustRightInd w:val="0"/>
        <w:ind w:left="936"/>
        <w:jc w:val="both"/>
        <w:rPr>
          <w:rFonts w:asciiTheme="majorHAnsi" w:hAnsiTheme="majorHAnsi" w:cstheme="majorHAnsi"/>
          <w:shd w:val="clear" w:color="auto" w:fill="FFFFFF"/>
        </w:rPr>
      </w:pPr>
    </w:p>
    <w:p w14:paraId="7B462D33" w14:textId="77777777" w:rsidR="00743ED1" w:rsidRDefault="00743ED1" w:rsidP="00130435">
      <w:pPr>
        <w:pStyle w:val="ListParagraph"/>
        <w:numPr>
          <w:ilvl w:val="0"/>
          <w:numId w:val="21"/>
        </w:numPr>
        <w:autoSpaceDE w:val="0"/>
        <w:autoSpaceDN w:val="0"/>
        <w:adjustRightInd w:val="0"/>
        <w:jc w:val="both"/>
        <w:rPr>
          <w:rFonts w:asciiTheme="majorHAnsi" w:hAnsiTheme="majorHAnsi" w:cstheme="majorHAnsi"/>
          <w:shd w:val="clear" w:color="auto" w:fill="FFFFFF"/>
        </w:rPr>
      </w:pPr>
      <w:r>
        <w:rPr>
          <w:rFonts w:asciiTheme="majorHAnsi" w:hAnsiTheme="majorHAnsi" w:cstheme="majorHAnsi"/>
          <w:shd w:val="clear" w:color="auto" w:fill="FFFFFF"/>
        </w:rPr>
        <w:t>In the RAPID splitting of pensions and employments the type of pension has been derived from the OCCPEN indicator, which gives a broad indication of the type of scheme. For schemes identified through other methods the type is recorded as ‘unknown’, this will include personal pensions, drawdown schemes, and occupational pensions that have not been classified in the OCCPEN variable.</w:t>
      </w:r>
    </w:p>
    <w:p w14:paraId="4E40E9A6" w14:textId="77777777" w:rsidR="00743ED1" w:rsidRDefault="00743ED1" w:rsidP="00743ED1">
      <w:pPr>
        <w:pStyle w:val="ListParagraph"/>
        <w:autoSpaceDE w:val="0"/>
        <w:autoSpaceDN w:val="0"/>
        <w:adjustRightInd w:val="0"/>
        <w:ind w:left="936"/>
        <w:jc w:val="both"/>
        <w:rPr>
          <w:rFonts w:asciiTheme="majorHAnsi" w:hAnsiTheme="majorHAnsi" w:cstheme="majorHAnsi"/>
          <w:shd w:val="clear" w:color="auto" w:fill="FFFFFF"/>
        </w:rPr>
      </w:pPr>
    </w:p>
    <w:p w14:paraId="2B506357" w14:textId="212397F8" w:rsidR="00642B0F" w:rsidRPr="00B37EFB" w:rsidRDefault="00642B0F" w:rsidP="00130435">
      <w:pPr>
        <w:pStyle w:val="ListParagraph"/>
        <w:numPr>
          <w:ilvl w:val="0"/>
          <w:numId w:val="21"/>
        </w:numPr>
        <w:autoSpaceDE w:val="0"/>
        <w:autoSpaceDN w:val="0"/>
        <w:adjustRightInd w:val="0"/>
        <w:jc w:val="both"/>
        <w:rPr>
          <w:rFonts w:asciiTheme="majorHAnsi" w:hAnsiTheme="majorHAnsi" w:cstheme="majorHAnsi"/>
          <w:shd w:val="clear" w:color="auto" w:fill="FFFFFF"/>
        </w:rPr>
      </w:pPr>
      <w:r w:rsidRPr="00B37EFB">
        <w:rPr>
          <w:rFonts w:asciiTheme="majorHAnsi" w:hAnsiTheme="majorHAnsi" w:cstheme="majorHAnsi"/>
          <w:shd w:val="clear" w:color="auto" w:fill="FFFFFF"/>
        </w:rPr>
        <w:t>The amount of weekly pay or pension is a derived variable, which relies on the start and end dates of employment. It is worth noting that someone could be employed for a full 52 weeks, but only earn in 26 weeks if they have unusual working patterns, (term-time workers, student workers, zero hours contracts etc.) – hence their weekly ‘pay / pension’ would be artificially deflated by the duration measure, so treat these variables with caution.</w:t>
      </w:r>
    </w:p>
    <w:p w14:paraId="45FFD8DF" w14:textId="77777777" w:rsidR="00642B0F" w:rsidRPr="00642B0F" w:rsidRDefault="00642B0F" w:rsidP="00642B0F">
      <w:pPr>
        <w:autoSpaceDE w:val="0"/>
        <w:autoSpaceDN w:val="0"/>
        <w:adjustRightInd w:val="0"/>
        <w:ind w:left="720"/>
        <w:jc w:val="both"/>
        <w:rPr>
          <w:rFonts w:asciiTheme="majorHAnsi" w:hAnsiTheme="majorHAnsi" w:cstheme="majorHAnsi"/>
          <w:shd w:val="clear" w:color="auto" w:fill="FFFFFF"/>
        </w:rPr>
      </w:pPr>
    </w:p>
    <w:p w14:paraId="290F4CBC" w14:textId="77777777" w:rsidR="00101D40" w:rsidRDefault="00101D40" w:rsidP="00101D40">
      <w:pPr>
        <w:pStyle w:val="ListParagraph"/>
        <w:numPr>
          <w:ilvl w:val="0"/>
          <w:numId w:val="21"/>
        </w:numPr>
        <w:autoSpaceDE w:val="0"/>
        <w:autoSpaceDN w:val="0"/>
        <w:adjustRightInd w:val="0"/>
        <w:jc w:val="both"/>
        <w:rPr>
          <w:rFonts w:asciiTheme="majorHAnsi" w:hAnsiTheme="majorHAnsi" w:cstheme="majorHAnsi"/>
          <w:shd w:val="clear" w:color="auto" w:fill="FFFFFF"/>
        </w:rPr>
      </w:pPr>
      <w:r>
        <w:rPr>
          <w:rFonts w:asciiTheme="majorHAnsi" w:hAnsiTheme="majorHAnsi" w:cstheme="majorHAnsi"/>
          <w:shd w:val="clear" w:color="auto" w:fill="FFFFFF"/>
        </w:rPr>
        <w:lastRenderedPageBreak/>
        <w:t xml:space="preserve">Any </w:t>
      </w:r>
      <w:r w:rsidRPr="00B37EFB">
        <w:rPr>
          <w:rFonts w:asciiTheme="majorHAnsi" w:hAnsiTheme="majorHAnsi" w:cstheme="majorHAnsi"/>
          <w:shd w:val="clear" w:color="auto" w:fill="FFFFFF"/>
        </w:rPr>
        <w:t xml:space="preserve">Gross Pay </w:t>
      </w:r>
      <w:r>
        <w:rPr>
          <w:rFonts w:asciiTheme="majorHAnsi" w:hAnsiTheme="majorHAnsi" w:cstheme="majorHAnsi"/>
          <w:shd w:val="clear" w:color="auto" w:fill="FFFFFF"/>
        </w:rPr>
        <w:t xml:space="preserve">measure that analysts derive from this data </w:t>
      </w:r>
      <w:r w:rsidRPr="00B37EFB">
        <w:rPr>
          <w:rFonts w:asciiTheme="majorHAnsi" w:hAnsiTheme="majorHAnsi" w:cstheme="majorHAnsi"/>
          <w:shd w:val="clear" w:color="auto" w:fill="FFFFFF"/>
        </w:rPr>
        <w:t>is</w:t>
      </w:r>
      <w:r>
        <w:rPr>
          <w:rFonts w:asciiTheme="majorHAnsi" w:hAnsiTheme="majorHAnsi" w:cstheme="majorHAnsi"/>
          <w:shd w:val="clear" w:color="auto" w:fill="FFFFFF"/>
        </w:rPr>
        <w:t xml:space="preserve"> likely to be</w:t>
      </w:r>
      <w:r w:rsidRPr="00B37EFB">
        <w:rPr>
          <w:rFonts w:asciiTheme="majorHAnsi" w:hAnsiTheme="majorHAnsi" w:cstheme="majorHAnsi"/>
          <w:shd w:val="clear" w:color="auto" w:fill="FFFFFF"/>
        </w:rPr>
        <w:t xml:space="preserve"> under</w:t>
      </w:r>
      <w:r>
        <w:rPr>
          <w:rFonts w:asciiTheme="majorHAnsi" w:hAnsiTheme="majorHAnsi" w:cstheme="majorHAnsi"/>
          <w:shd w:val="clear" w:color="auto" w:fill="FFFFFF"/>
        </w:rPr>
        <w:t xml:space="preserve"> </w:t>
      </w:r>
      <w:r w:rsidRPr="00B37EFB">
        <w:rPr>
          <w:rFonts w:asciiTheme="majorHAnsi" w:hAnsiTheme="majorHAnsi" w:cstheme="majorHAnsi"/>
          <w:shd w:val="clear" w:color="auto" w:fill="FFFFFF"/>
        </w:rPr>
        <w:t>estimated</w:t>
      </w:r>
      <w:r>
        <w:rPr>
          <w:rFonts w:asciiTheme="majorHAnsi" w:hAnsiTheme="majorHAnsi" w:cstheme="majorHAnsi"/>
          <w:shd w:val="clear" w:color="auto" w:fill="FFFFFF"/>
        </w:rPr>
        <w:t xml:space="preserve"> as it is the ‘Taxable Pay’</w:t>
      </w:r>
      <w:r w:rsidRPr="00B37EFB">
        <w:rPr>
          <w:rFonts w:asciiTheme="majorHAnsi" w:hAnsiTheme="majorHAnsi" w:cstheme="majorHAnsi"/>
          <w:shd w:val="clear" w:color="auto" w:fill="FFFFFF"/>
        </w:rPr>
        <w:t xml:space="preserve"> </w:t>
      </w:r>
      <w:r>
        <w:rPr>
          <w:rFonts w:asciiTheme="majorHAnsi" w:hAnsiTheme="majorHAnsi" w:cstheme="majorHAnsi"/>
          <w:shd w:val="clear" w:color="auto" w:fill="FFFFFF"/>
        </w:rPr>
        <w:t>(</w:t>
      </w:r>
      <w:r w:rsidRPr="00B37EFB">
        <w:rPr>
          <w:rFonts w:asciiTheme="majorHAnsi" w:hAnsiTheme="majorHAnsi" w:cstheme="majorHAnsi"/>
          <w:shd w:val="clear" w:color="auto" w:fill="FFFFFF"/>
        </w:rPr>
        <w:t>excluding superannuation and pension payments</w:t>
      </w:r>
      <w:r>
        <w:rPr>
          <w:rFonts w:asciiTheme="majorHAnsi" w:hAnsiTheme="majorHAnsi" w:cstheme="majorHAnsi"/>
          <w:shd w:val="clear" w:color="auto" w:fill="FFFFFF"/>
        </w:rPr>
        <w:t>) that is brought through to RAPID</w:t>
      </w:r>
      <w:r w:rsidRPr="00B37EFB">
        <w:rPr>
          <w:rFonts w:asciiTheme="majorHAnsi" w:hAnsiTheme="majorHAnsi" w:cstheme="majorHAnsi"/>
          <w:shd w:val="clear" w:color="auto" w:fill="FFFFFF"/>
        </w:rPr>
        <w:t>. Therefore</w:t>
      </w:r>
      <w:r>
        <w:rPr>
          <w:rFonts w:asciiTheme="majorHAnsi" w:hAnsiTheme="majorHAnsi" w:cstheme="majorHAnsi"/>
          <w:shd w:val="clear" w:color="auto" w:fill="FFFFFF"/>
        </w:rPr>
        <w:t>,</w:t>
      </w:r>
      <w:r w:rsidRPr="00B37EFB">
        <w:rPr>
          <w:rFonts w:asciiTheme="majorHAnsi" w:hAnsiTheme="majorHAnsi" w:cstheme="majorHAnsi"/>
          <w:shd w:val="clear" w:color="auto" w:fill="FFFFFF"/>
        </w:rPr>
        <w:t xml:space="preserve"> </w:t>
      </w:r>
      <w:r>
        <w:rPr>
          <w:rFonts w:asciiTheme="majorHAnsi" w:hAnsiTheme="majorHAnsi" w:cstheme="majorHAnsi"/>
          <w:shd w:val="clear" w:color="auto" w:fill="FFFFFF"/>
        </w:rPr>
        <w:t>any ‘gross pay’ estimate</w:t>
      </w:r>
      <w:r w:rsidRPr="00B37EFB">
        <w:rPr>
          <w:rFonts w:asciiTheme="majorHAnsi" w:hAnsiTheme="majorHAnsi" w:cstheme="majorHAnsi"/>
          <w:shd w:val="clear" w:color="auto" w:fill="FFFFFF"/>
        </w:rPr>
        <w:t xml:space="preserve"> is likely to be an under estimate for anyone who is part of a pension scheme and has deductions made from their salary into the scheme. This is likely to include all people who auto-enrol into the new pension provision. It is likely that the ‘Gross Pay’ will be deficient by between 1% and 10%, depending on the type of scheme.</w:t>
      </w:r>
      <w:r>
        <w:rPr>
          <w:rFonts w:asciiTheme="majorHAnsi" w:hAnsiTheme="majorHAnsi" w:cstheme="majorHAnsi"/>
          <w:shd w:val="clear" w:color="auto" w:fill="FFFFFF"/>
        </w:rPr>
        <w:t xml:space="preserve"> </w:t>
      </w:r>
    </w:p>
    <w:p w14:paraId="59448AAD" w14:textId="77777777" w:rsidR="00743ED1" w:rsidRPr="00743ED1" w:rsidRDefault="00743ED1" w:rsidP="00743ED1">
      <w:pPr>
        <w:pStyle w:val="ListParagraph"/>
        <w:rPr>
          <w:rFonts w:asciiTheme="majorHAnsi" w:hAnsiTheme="majorHAnsi" w:cstheme="majorHAnsi"/>
          <w:shd w:val="clear" w:color="auto" w:fill="FFFFFF"/>
        </w:rPr>
      </w:pPr>
    </w:p>
    <w:p w14:paraId="5A9CD3A1" w14:textId="77777777" w:rsidR="00B450B7" w:rsidRDefault="00743ED1" w:rsidP="00B450B7">
      <w:pPr>
        <w:pStyle w:val="ListParagraph"/>
        <w:numPr>
          <w:ilvl w:val="0"/>
          <w:numId w:val="21"/>
        </w:numPr>
        <w:autoSpaceDE w:val="0"/>
        <w:autoSpaceDN w:val="0"/>
        <w:adjustRightInd w:val="0"/>
        <w:jc w:val="both"/>
        <w:rPr>
          <w:rFonts w:asciiTheme="majorHAnsi" w:hAnsiTheme="majorHAnsi" w:cstheme="majorHAnsi"/>
          <w:shd w:val="clear" w:color="auto" w:fill="FFFFFF"/>
        </w:rPr>
      </w:pPr>
      <w:r>
        <w:rPr>
          <w:rFonts w:asciiTheme="majorHAnsi" w:hAnsiTheme="majorHAnsi" w:cstheme="majorHAnsi"/>
          <w:shd w:val="clear" w:color="auto" w:fill="FFFFFF"/>
        </w:rPr>
        <w:t>Pay estimates include pay from both full time and part time employments. Unfortunately</w:t>
      </w:r>
      <w:r w:rsidR="00745CBB">
        <w:rPr>
          <w:rFonts w:asciiTheme="majorHAnsi" w:hAnsiTheme="majorHAnsi" w:cstheme="majorHAnsi"/>
          <w:shd w:val="clear" w:color="auto" w:fill="FFFFFF"/>
        </w:rPr>
        <w:t>,</w:t>
      </w:r>
      <w:r>
        <w:rPr>
          <w:rFonts w:asciiTheme="majorHAnsi" w:hAnsiTheme="majorHAnsi" w:cstheme="majorHAnsi"/>
          <w:shd w:val="clear" w:color="auto" w:fill="FFFFFF"/>
        </w:rPr>
        <w:t xml:space="preserve"> there is no way of splitting records into part-time and full-time within the RAPID data.</w:t>
      </w:r>
    </w:p>
    <w:p w14:paraId="4D6F9F27" w14:textId="77777777" w:rsidR="00B450B7" w:rsidRPr="00B450B7" w:rsidRDefault="00B450B7" w:rsidP="00B450B7">
      <w:pPr>
        <w:pStyle w:val="ListParagraph"/>
        <w:rPr>
          <w:rFonts w:asciiTheme="majorHAnsi" w:hAnsiTheme="majorHAnsi" w:cstheme="majorHAnsi"/>
        </w:rPr>
      </w:pPr>
    </w:p>
    <w:p w14:paraId="1FC29821" w14:textId="67F72817" w:rsidR="00B450B7" w:rsidRPr="00B450B7" w:rsidRDefault="00B450B7" w:rsidP="00B450B7">
      <w:pPr>
        <w:pStyle w:val="ListParagraph"/>
        <w:numPr>
          <w:ilvl w:val="0"/>
          <w:numId w:val="21"/>
        </w:numPr>
        <w:autoSpaceDE w:val="0"/>
        <w:autoSpaceDN w:val="0"/>
        <w:adjustRightInd w:val="0"/>
        <w:jc w:val="both"/>
        <w:rPr>
          <w:rFonts w:asciiTheme="majorHAnsi" w:hAnsiTheme="majorHAnsi" w:cstheme="majorHAnsi"/>
          <w:shd w:val="clear" w:color="auto" w:fill="FFFFFF"/>
        </w:rPr>
      </w:pPr>
      <w:r w:rsidRPr="00B450B7">
        <w:rPr>
          <w:rFonts w:asciiTheme="majorHAnsi" w:hAnsiTheme="majorHAnsi" w:cstheme="majorHAnsi"/>
        </w:rPr>
        <w:t xml:space="preserve">Data published from HMRC’s RTI system suggest that there </w:t>
      </w:r>
      <w:r w:rsidR="00220936">
        <w:rPr>
          <w:rFonts w:asciiTheme="majorHAnsi" w:hAnsiTheme="majorHAnsi" w:cstheme="majorHAnsi"/>
        </w:rPr>
        <w:t>was</w:t>
      </w:r>
      <w:r w:rsidRPr="00B450B7">
        <w:rPr>
          <w:rFonts w:asciiTheme="majorHAnsi" w:hAnsiTheme="majorHAnsi" w:cstheme="majorHAnsi"/>
        </w:rPr>
        <w:t xml:space="preserve"> a drop in the numbers in employment</w:t>
      </w:r>
      <w:r>
        <w:rPr>
          <w:rFonts w:asciiTheme="majorHAnsi" w:hAnsiTheme="majorHAnsi" w:cstheme="majorHAnsi"/>
        </w:rPr>
        <w:t xml:space="preserve"> in 2020/21</w:t>
      </w:r>
      <w:r w:rsidRPr="00B450B7">
        <w:rPr>
          <w:rFonts w:asciiTheme="majorHAnsi" w:hAnsiTheme="majorHAnsi" w:cstheme="majorHAnsi"/>
        </w:rPr>
        <w:t xml:space="preserve">, due to the </w:t>
      </w:r>
      <w:r w:rsidR="00CC078B">
        <w:rPr>
          <w:rFonts w:asciiTheme="majorHAnsi" w:hAnsiTheme="majorHAnsi" w:cstheme="majorHAnsi"/>
        </w:rPr>
        <w:t xml:space="preserve">COVID </w:t>
      </w:r>
      <w:r w:rsidRPr="00B450B7">
        <w:rPr>
          <w:rFonts w:asciiTheme="majorHAnsi" w:hAnsiTheme="majorHAnsi" w:cstheme="majorHAnsi"/>
        </w:rPr>
        <w:t>pandemic, and these impacts are also observed in RAPID.</w:t>
      </w:r>
    </w:p>
    <w:p w14:paraId="21BDA937" w14:textId="72D22A6C" w:rsidR="001140DE" w:rsidRDefault="00D91DF8" w:rsidP="001140DE">
      <w:pPr>
        <w:ind w:left="576"/>
        <w:jc w:val="both"/>
        <w:rPr>
          <w:rFonts w:asciiTheme="majorHAnsi" w:hAnsiTheme="majorHAnsi" w:cstheme="majorHAnsi"/>
        </w:rPr>
      </w:pPr>
      <w:r>
        <w:rPr>
          <w:rFonts w:asciiTheme="majorHAnsi" w:hAnsiTheme="majorHAnsi" w:cstheme="majorHAnsi"/>
          <w:noProof/>
        </w:rPr>
        <w:drawing>
          <wp:inline distT="0" distB="0" distL="0" distR="0" wp14:anchorId="77D76CB9" wp14:editId="53A285C7">
            <wp:extent cx="4895994" cy="3198739"/>
            <wp:effectExtent l="0" t="0" r="0" b="1905"/>
            <wp:docPr id="586546451"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919818" cy="3214304"/>
                    </a:xfrm>
                    <a:prstGeom prst="rect">
                      <a:avLst/>
                    </a:prstGeom>
                    <a:noFill/>
                  </pic:spPr>
                </pic:pic>
              </a:graphicData>
            </a:graphic>
          </wp:inline>
        </w:drawing>
      </w:r>
    </w:p>
    <w:p w14:paraId="0E2FE3CF" w14:textId="535D749B" w:rsidR="00227C89" w:rsidRPr="00227C89" w:rsidRDefault="00642B0F" w:rsidP="00227C89">
      <w:pPr>
        <w:pStyle w:val="Heading1"/>
      </w:pPr>
      <w:r w:rsidRPr="00642B0F">
        <w:br w:type="page"/>
      </w:r>
      <w:bookmarkStart w:id="22" w:name="_Toc210030964"/>
      <w:r w:rsidR="00745CBB">
        <w:lastRenderedPageBreak/>
        <w:t>Tax Credit (</w:t>
      </w:r>
      <w:r w:rsidR="004C76A3">
        <w:t>Working Tax Credits (</w:t>
      </w:r>
      <w:r w:rsidR="00745CBB">
        <w:t>W</w:t>
      </w:r>
      <w:r w:rsidR="00227C89" w:rsidRPr="00227C89">
        <w:t>TC</w:t>
      </w:r>
      <w:r w:rsidR="004C76A3">
        <w:t>)</w:t>
      </w:r>
      <w:r w:rsidR="00745CBB">
        <w:t xml:space="preserve"> &amp;</w:t>
      </w:r>
      <w:r w:rsidR="004C76A3">
        <w:t xml:space="preserve"> Child Tax Credits (</w:t>
      </w:r>
      <w:r w:rsidR="00745CBB">
        <w:t>CTC</w:t>
      </w:r>
      <w:r w:rsidR="00227C89" w:rsidRPr="00227C89">
        <w:t>)</w:t>
      </w:r>
      <w:r w:rsidR="004C76A3">
        <w:t>)</w:t>
      </w:r>
      <w:r w:rsidR="00227C89" w:rsidRPr="00227C89">
        <w:t xml:space="preserve"> processing</w:t>
      </w:r>
      <w:bookmarkEnd w:id="22"/>
    </w:p>
    <w:p w14:paraId="5E433691" w14:textId="77777777" w:rsidR="00227C89" w:rsidRPr="00227C89" w:rsidRDefault="00227C89" w:rsidP="00227C89">
      <w:pPr>
        <w:jc w:val="both"/>
        <w:rPr>
          <w:rFonts w:asciiTheme="majorHAnsi" w:hAnsiTheme="majorHAnsi" w:cstheme="majorHAns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41"/>
        <w:gridCol w:w="5955"/>
      </w:tblGrid>
      <w:tr w:rsidR="00227C89" w:rsidRPr="00227C89" w14:paraId="034A3BE3" w14:textId="77777777" w:rsidTr="00B658C7">
        <w:tc>
          <w:tcPr>
            <w:tcW w:w="8528" w:type="dxa"/>
            <w:gridSpan w:val="2"/>
            <w:shd w:val="clear" w:color="auto" w:fill="D0CECE"/>
          </w:tcPr>
          <w:p w14:paraId="5391459F" w14:textId="77777777" w:rsidR="00227C89" w:rsidRPr="00227C89" w:rsidRDefault="00227C89" w:rsidP="00B658C7">
            <w:pPr>
              <w:jc w:val="center"/>
              <w:rPr>
                <w:rFonts w:asciiTheme="majorHAnsi" w:hAnsiTheme="majorHAnsi" w:cstheme="majorHAnsi"/>
                <w:b/>
              </w:rPr>
            </w:pPr>
          </w:p>
          <w:p w14:paraId="06122EC4" w14:textId="77777777" w:rsidR="004C76A3" w:rsidRDefault="00745CBB" w:rsidP="00B658C7">
            <w:pPr>
              <w:jc w:val="center"/>
              <w:rPr>
                <w:rFonts w:asciiTheme="majorHAnsi" w:hAnsiTheme="majorHAnsi" w:cstheme="majorHAnsi"/>
                <w:b/>
              </w:rPr>
            </w:pPr>
            <w:r>
              <w:rPr>
                <w:rFonts w:asciiTheme="majorHAnsi" w:hAnsiTheme="majorHAnsi" w:cstheme="majorHAnsi"/>
                <w:b/>
              </w:rPr>
              <w:t>New Tax Credit (W</w:t>
            </w:r>
            <w:r w:rsidR="00227C89" w:rsidRPr="00227C89">
              <w:rPr>
                <w:rFonts w:asciiTheme="majorHAnsi" w:hAnsiTheme="majorHAnsi" w:cstheme="majorHAnsi"/>
                <w:b/>
              </w:rPr>
              <w:t>TC</w:t>
            </w:r>
            <w:r>
              <w:rPr>
                <w:rFonts w:asciiTheme="majorHAnsi" w:hAnsiTheme="majorHAnsi" w:cstheme="majorHAnsi"/>
                <w:b/>
              </w:rPr>
              <w:t xml:space="preserve"> &amp; CTC</w:t>
            </w:r>
            <w:r w:rsidR="00227C89" w:rsidRPr="00227C89">
              <w:rPr>
                <w:rFonts w:asciiTheme="majorHAnsi" w:hAnsiTheme="majorHAnsi" w:cstheme="majorHAnsi"/>
                <w:b/>
              </w:rPr>
              <w:t>) – W</w:t>
            </w:r>
            <w:r w:rsidR="004C76A3">
              <w:rPr>
                <w:rFonts w:asciiTheme="majorHAnsi" w:hAnsiTheme="majorHAnsi" w:cstheme="majorHAnsi"/>
                <w:b/>
              </w:rPr>
              <w:t xml:space="preserve">ork and </w:t>
            </w:r>
            <w:r w:rsidR="00227C89" w:rsidRPr="00227C89">
              <w:rPr>
                <w:rFonts w:asciiTheme="majorHAnsi" w:hAnsiTheme="majorHAnsi" w:cstheme="majorHAnsi"/>
                <w:b/>
              </w:rPr>
              <w:t>P</w:t>
            </w:r>
            <w:r w:rsidR="004C76A3">
              <w:rPr>
                <w:rFonts w:asciiTheme="majorHAnsi" w:hAnsiTheme="majorHAnsi" w:cstheme="majorHAnsi"/>
                <w:b/>
              </w:rPr>
              <w:t xml:space="preserve">ension </w:t>
            </w:r>
            <w:r w:rsidR="00227C89" w:rsidRPr="00227C89">
              <w:rPr>
                <w:rFonts w:asciiTheme="majorHAnsi" w:hAnsiTheme="majorHAnsi" w:cstheme="majorHAnsi"/>
                <w:b/>
              </w:rPr>
              <w:t>L</w:t>
            </w:r>
            <w:r w:rsidR="004C76A3">
              <w:rPr>
                <w:rFonts w:asciiTheme="majorHAnsi" w:hAnsiTheme="majorHAnsi" w:cstheme="majorHAnsi"/>
                <w:b/>
              </w:rPr>
              <w:t xml:space="preserve">ongitudinal </w:t>
            </w:r>
            <w:r w:rsidR="00227C89" w:rsidRPr="00227C89">
              <w:rPr>
                <w:rFonts w:asciiTheme="majorHAnsi" w:hAnsiTheme="majorHAnsi" w:cstheme="majorHAnsi"/>
                <w:b/>
              </w:rPr>
              <w:t>S</w:t>
            </w:r>
            <w:r w:rsidR="004C76A3">
              <w:rPr>
                <w:rFonts w:asciiTheme="majorHAnsi" w:hAnsiTheme="majorHAnsi" w:cstheme="majorHAnsi"/>
                <w:b/>
              </w:rPr>
              <w:t>tudy (WPLS)</w:t>
            </w:r>
            <w:r w:rsidR="00227C89" w:rsidRPr="00227C89">
              <w:rPr>
                <w:rFonts w:asciiTheme="majorHAnsi" w:hAnsiTheme="majorHAnsi" w:cstheme="majorHAnsi"/>
                <w:b/>
              </w:rPr>
              <w:t xml:space="preserve"> </w:t>
            </w:r>
          </w:p>
          <w:p w14:paraId="0728C2A7" w14:textId="7AF0E1C5" w:rsidR="00227C89" w:rsidRPr="00227C89" w:rsidRDefault="00227C89" w:rsidP="00B658C7">
            <w:pPr>
              <w:jc w:val="center"/>
              <w:rPr>
                <w:rFonts w:asciiTheme="majorHAnsi" w:hAnsiTheme="majorHAnsi" w:cstheme="majorHAnsi"/>
                <w:b/>
              </w:rPr>
            </w:pPr>
            <w:r w:rsidRPr="00227C89">
              <w:rPr>
                <w:rFonts w:asciiTheme="majorHAnsi" w:hAnsiTheme="majorHAnsi" w:cstheme="majorHAnsi"/>
                <w:b/>
              </w:rPr>
              <w:t>100% Extract</w:t>
            </w:r>
          </w:p>
          <w:p w14:paraId="41C024A2" w14:textId="77777777" w:rsidR="00227C89" w:rsidRPr="00227C89" w:rsidRDefault="00227C89" w:rsidP="00B658C7">
            <w:pPr>
              <w:jc w:val="center"/>
              <w:rPr>
                <w:rFonts w:asciiTheme="majorHAnsi" w:hAnsiTheme="majorHAnsi" w:cstheme="majorHAnsi"/>
                <w:b/>
              </w:rPr>
            </w:pPr>
          </w:p>
        </w:tc>
      </w:tr>
      <w:tr w:rsidR="00227C89" w:rsidRPr="00227C89" w14:paraId="564BB586" w14:textId="77777777" w:rsidTr="00B658C7">
        <w:tc>
          <w:tcPr>
            <w:tcW w:w="2376" w:type="dxa"/>
            <w:shd w:val="clear" w:color="auto" w:fill="D0CECE"/>
          </w:tcPr>
          <w:p w14:paraId="51E82F8E" w14:textId="77777777" w:rsidR="00227C89" w:rsidRPr="00227C89" w:rsidRDefault="00227C89" w:rsidP="00B658C7">
            <w:pPr>
              <w:jc w:val="center"/>
              <w:rPr>
                <w:rFonts w:asciiTheme="majorHAnsi" w:hAnsiTheme="majorHAnsi" w:cstheme="majorHAnsi"/>
                <w:b/>
              </w:rPr>
            </w:pPr>
            <w:r w:rsidRPr="00227C89">
              <w:rPr>
                <w:rFonts w:asciiTheme="majorHAnsi" w:hAnsiTheme="majorHAnsi" w:cstheme="majorHAnsi"/>
                <w:b/>
              </w:rPr>
              <w:t>Information</w:t>
            </w:r>
          </w:p>
        </w:tc>
        <w:tc>
          <w:tcPr>
            <w:tcW w:w="6152" w:type="dxa"/>
            <w:shd w:val="clear" w:color="auto" w:fill="D0CECE"/>
          </w:tcPr>
          <w:p w14:paraId="53754E5A" w14:textId="77777777" w:rsidR="00227C89" w:rsidRPr="00227C89" w:rsidRDefault="00227C89" w:rsidP="00B658C7">
            <w:pPr>
              <w:jc w:val="center"/>
              <w:rPr>
                <w:rFonts w:asciiTheme="majorHAnsi" w:hAnsiTheme="majorHAnsi" w:cstheme="majorHAnsi"/>
                <w:b/>
              </w:rPr>
            </w:pPr>
            <w:r w:rsidRPr="00227C89">
              <w:rPr>
                <w:rFonts w:asciiTheme="majorHAnsi" w:hAnsiTheme="majorHAnsi" w:cstheme="majorHAnsi"/>
                <w:b/>
              </w:rPr>
              <w:t>Notes</w:t>
            </w:r>
          </w:p>
        </w:tc>
      </w:tr>
      <w:tr w:rsidR="00227C89" w:rsidRPr="00227C89" w14:paraId="4F8C3DD3" w14:textId="77777777" w:rsidTr="00B658C7">
        <w:tc>
          <w:tcPr>
            <w:tcW w:w="2376" w:type="dxa"/>
          </w:tcPr>
          <w:p w14:paraId="317FC5EC" w14:textId="77777777" w:rsidR="00227C89" w:rsidRPr="00227C89" w:rsidRDefault="00227C89" w:rsidP="00B658C7">
            <w:pPr>
              <w:rPr>
                <w:rFonts w:asciiTheme="majorHAnsi" w:hAnsiTheme="majorHAnsi" w:cstheme="majorHAnsi"/>
                <w:b/>
              </w:rPr>
            </w:pPr>
            <w:r w:rsidRPr="00227C89">
              <w:rPr>
                <w:rFonts w:asciiTheme="majorHAnsi" w:hAnsiTheme="majorHAnsi" w:cstheme="majorHAnsi"/>
                <w:b/>
              </w:rPr>
              <w:t>Data administration</w:t>
            </w:r>
          </w:p>
        </w:tc>
        <w:tc>
          <w:tcPr>
            <w:tcW w:w="6152" w:type="dxa"/>
          </w:tcPr>
          <w:p w14:paraId="0DD8CC53" w14:textId="77777777" w:rsidR="00227C89" w:rsidRDefault="00227C89" w:rsidP="00130435">
            <w:pPr>
              <w:numPr>
                <w:ilvl w:val="0"/>
                <w:numId w:val="5"/>
              </w:numPr>
              <w:rPr>
                <w:rFonts w:asciiTheme="majorHAnsi" w:hAnsiTheme="majorHAnsi" w:cstheme="majorHAnsi"/>
              </w:rPr>
            </w:pPr>
            <w:r w:rsidRPr="00227C89">
              <w:rPr>
                <w:rFonts w:asciiTheme="majorHAnsi" w:hAnsiTheme="majorHAnsi" w:cstheme="majorHAnsi"/>
              </w:rPr>
              <w:t>Data owned and maintained by HMRC and sourced from the Tax Credit computer system;</w:t>
            </w:r>
          </w:p>
          <w:p w14:paraId="51233A9B" w14:textId="77777777" w:rsidR="00B658C7" w:rsidRPr="00227C89" w:rsidRDefault="00B658C7" w:rsidP="00B658C7">
            <w:pPr>
              <w:ind w:left="360"/>
              <w:rPr>
                <w:rFonts w:asciiTheme="majorHAnsi" w:hAnsiTheme="majorHAnsi" w:cstheme="majorHAnsi"/>
              </w:rPr>
            </w:pPr>
          </w:p>
        </w:tc>
      </w:tr>
      <w:tr w:rsidR="00227C89" w:rsidRPr="00227C89" w14:paraId="0B629654" w14:textId="77777777" w:rsidTr="00B658C7">
        <w:tc>
          <w:tcPr>
            <w:tcW w:w="2376" w:type="dxa"/>
          </w:tcPr>
          <w:p w14:paraId="522CA89C" w14:textId="77777777" w:rsidR="00227C89" w:rsidRPr="00227C89" w:rsidRDefault="00227C89" w:rsidP="00B658C7">
            <w:pPr>
              <w:rPr>
                <w:rFonts w:asciiTheme="majorHAnsi" w:hAnsiTheme="majorHAnsi" w:cstheme="majorHAnsi"/>
                <w:b/>
              </w:rPr>
            </w:pPr>
            <w:r w:rsidRPr="00227C89">
              <w:rPr>
                <w:rFonts w:asciiTheme="majorHAnsi" w:hAnsiTheme="majorHAnsi" w:cstheme="majorHAnsi"/>
                <w:b/>
              </w:rPr>
              <w:t>Data purpose</w:t>
            </w:r>
          </w:p>
        </w:tc>
        <w:tc>
          <w:tcPr>
            <w:tcW w:w="6152" w:type="dxa"/>
          </w:tcPr>
          <w:p w14:paraId="164D442A" w14:textId="77777777" w:rsidR="00227C89" w:rsidRDefault="00227C89" w:rsidP="00130435">
            <w:pPr>
              <w:numPr>
                <w:ilvl w:val="0"/>
                <w:numId w:val="6"/>
              </w:numPr>
              <w:rPr>
                <w:rFonts w:asciiTheme="majorHAnsi" w:hAnsiTheme="majorHAnsi" w:cstheme="majorHAnsi"/>
              </w:rPr>
            </w:pPr>
            <w:r w:rsidRPr="00227C89">
              <w:rPr>
                <w:rFonts w:asciiTheme="majorHAnsi" w:hAnsiTheme="majorHAnsi" w:cstheme="majorHAnsi"/>
              </w:rPr>
              <w:t>Data collected and maintained by HMRC for the administration and payment of Working Tax Credit and Child Tax Credits</w:t>
            </w:r>
          </w:p>
          <w:p w14:paraId="2D3CAA6B" w14:textId="77777777" w:rsidR="00B658C7" w:rsidRPr="00227C89" w:rsidRDefault="00B658C7" w:rsidP="00B658C7">
            <w:pPr>
              <w:ind w:left="360"/>
              <w:rPr>
                <w:rFonts w:asciiTheme="majorHAnsi" w:hAnsiTheme="majorHAnsi" w:cstheme="majorHAnsi"/>
              </w:rPr>
            </w:pPr>
          </w:p>
        </w:tc>
      </w:tr>
      <w:tr w:rsidR="00227C89" w:rsidRPr="00227C89" w14:paraId="25407A70" w14:textId="77777777" w:rsidTr="00B658C7">
        <w:tc>
          <w:tcPr>
            <w:tcW w:w="2376" w:type="dxa"/>
          </w:tcPr>
          <w:p w14:paraId="602DC49E" w14:textId="77777777" w:rsidR="00227C89" w:rsidRPr="00227C89" w:rsidRDefault="00227C89" w:rsidP="00B658C7">
            <w:pPr>
              <w:rPr>
                <w:rFonts w:asciiTheme="majorHAnsi" w:hAnsiTheme="majorHAnsi" w:cstheme="majorHAnsi"/>
                <w:b/>
              </w:rPr>
            </w:pPr>
            <w:r w:rsidRPr="00227C89">
              <w:rPr>
                <w:rFonts w:asciiTheme="majorHAnsi" w:hAnsiTheme="majorHAnsi" w:cstheme="majorHAnsi"/>
                <w:b/>
              </w:rPr>
              <w:t>Completeness</w:t>
            </w:r>
          </w:p>
        </w:tc>
        <w:tc>
          <w:tcPr>
            <w:tcW w:w="6152" w:type="dxa"/>
          </w:tcPr>
          <w:p w14:paraId="56DCD2C4" w14:textId="77777777" w:rsidR="00227C89" w:rsidRDefault="00227C89" w:rsidP="00130435">
            <w:pPr>
              <w:numPr>
                <w:ilvl w:val="0"/>
                <w:numId w:val="7"/>
              </w:numPr>
              <w:rPr>
                <w:rFonts w:asciiTheme="majorHAnsi" w:hAnsiTheme="majorHAnsi" w:cstheme="majorHAnsi"/>
              </w:rPr>
            </w:pPr>
            <w:r w:rsidRPr="00227C89">
              <w:rPr>
                <w:rFonts w:asciiTheme="majorHAnsi" w:hAnsiTheme="majorHAnsi" w:cstheme="majorHAnsi"/>
              </w:rPr>
              <w:t>Includes records for DWP Customers and non-DWP customers;</w:t>
            </w:r>
          </w:p>
          <w:p w14:paraId="708E7C39" w14:textId="77777777" w:rsidR="00B658C7" w:rsidRPr="00227C89" w:rsidRDefault="00B658C7" w:rsidP="00B658C7">
            <w:pPr>
              <w:ind w:left="360"/>
              <w:rPr>
                <w:rFonts w:asciiTheme="majorHAnsi" w:hAnsiTheme="majorHAnsi" w:cstheme="majorHAnsi"/>
              </w:rPr>
            </w:pPr>
          </w:p>
        </w:tc>
      </w:tr>
      <w:tr w:rsidR="00227C89" w:rsidRPr="00227C89" w14:paraId="132E4DA3" w14:textId="77777777" w:rsidTr="00B658C7">
        <w:tc>
          <w:tcPr>
            <w:tcW w:w="2376" w:type="dxa"/>
          </w:tcPr>
          <w:p w14:paraId="35A5EB89" w14:textId="77777777" w:rsidR="00227C89" w:rsidRPr="00227C89" w:rsidRDefault="00227C89" w:rsidP="00B658C7">
            <w:pPr>
              <w:rPr>
                <w:rFonts w:asciiTheme="majorHAnsi" w:hAnsiTheme="majorHAnsi" w:cstheme="majorHAnsi"/>
                <w:b/>
              </w:rPr>
            </w:pPr>
            <w:r w:rsidRPr="00227C89">
              <w:rPr>
                <w:rFonts w:asciiTheme="majorHAnsi" w:hAnsiTheme="majorHAnsi" w:cstheme="majorHAnsi"/>
                <w:b/>
              </w:rPr>
              <w:t>Coverage</w:t>
            </w:r>
          </w:p>
        </w:tc>
        <w:tc>
          <w:tcPr>
            <w:tcW w:w="6152" w:type="dxa"/>
          </w:tcPr>
          <w:p w14:paraId="3949C03C" w14:textId="77777777" w:rsidR="00227C89" w:rsidRPr="00227C89" w:rsidRDefault="00227C89" w:rsidP="00130435">
            <w:pPr>
              <w:numPr>
                <w:ilvl w:val="0"/>
                <w:numId w:val="8"/>
              </w:numPr>
              <w:rPr>
                <w:rFonts w:asciiTheme="majorHAnsi" w:hAnsiTheme="majorHAnsi" w:cstheme="majorHAnsi"/>
              </w:rPr>
            </w:pPr>
            <w:r w:rsidRPr="00227C89">
              <w:rPr>
                <w:rFonts w:asciiTheme="majorHAnsi" w:hAnsiTheme="majorHAnsi" w:cstheme="majorHAnsi"/>
              </w:rPr>
              <w:t>Includes all adults that are part of each tax credit award;</w:t>
            </w:r>
          </w:p>
          <w:p w14:paraId="5D6092FD" w14:textId="6537251E" w:rsidR="00227C89" w:rsidRDefault="00227C89" w:rsidP="00130435">
            <w:pPr>
              <w:numPr>
                <w:ilvl w:val="0"/>
                <w:numId w:val="8"/>
              </w:numPr>
              <w:rPr>
                <w:rFonts w:asciiTheme="majorHAnsi" w:hAnsiTheme="majorHAnsi" w:cstheme="majorHAnsi"/>
              </w:rPr>
            </w:pPr>
            <w:r w:rsidRPr="00227C89">
              <w:rPr>
                <w:rFonts w:asciiTheme="majorHAnsi" w:hAnsiTheme="majorHAnsi" w:cstheme="majorHAnsi"/>
              </w:rPr>
              <w:t>Includes people who are entitled to Tax Credits and have a T</w:t>
            </w:r>
            <w:r w:rsidR="005A7D86">
              <w:rPr>
                <w:rFonts w:asciiTheme="majorHAnsi" w:hAnsiTheme="majorHAnsi" w:cstheme="majorHAnsi"/>
              </w:rPr>
              <w:t>ax Credit spell within the year.</w:t>
            </w:r>
            <w:r w:rsidRPr="00227C89">
              <w:rPr>
                <w:rFonts w:asciiTheme="majorHAnsi" w:hAnsiTheme="majorHAnsi" w:cstheme="majorHAnsi"/>
              </w:rPr>
              <w:t xml:space="preserve"> </w:t>
            </w:r>
            <w:r w:rsidR="005A7D86">
              <w:rPr>
                <w:rFonts w:asciiTheme="majorHAnsi" w:hAnsiTheme="majorHAnsi" w:cstheme="majorHAnsi"/>
              </w:rPr>
              <w:t>For R</w:t>
            </w:r>
            <w:r w:rsidR="009A1099">
              <w:rPr>
                <w:rFonts w:asciiTheme="majorHAnsi" w:hAnsiTheme="majorHAnsi" w:cstheme="majorHAnsi"/>
              </w:rPr>
              <w:t>APID</w:t>
            </w:r>
            <w:r w:rsidR="005A7D86">
              <w:rPr>
                <w:rFonts w:asciiTheme="majorHAnsi" w:hAnsiTheme="majorHAnsi" w:cstheme="majorHAnsi"/>
              </w:rPr>
              <w:t xml:space="preserve"> only cases with a positive</w:t>
            </w:r>
            <w:r w:rsidRPr="00227C89">
              <w:rPr>
                <w:rFonts w:asciiTheme="majorHAnsi" w:hAnsiTheme="majorHAnsi" w:cstheme="majorHAnsi"/>
              </w:rPr>
              <w:t xml:space="preserve"> daily tapered rate </w:t>
            </w:r>
            <w:r w:rsidR="005A7D86">
              <w:rPr>
                <w:rFonts w:asciiTheme="majorHAnsi" w:hAnsiTheme="majorHAnsi" w:cstheme="majorHAnsi"/>
              </w:rPr>
              <w:t>are brought forward, i.e. cases in payment</w:t>
            </w:r>
            <w:r w:rsidRPr="00227C89">
              <w:rPr>
                <w:rFonts w:asciiTheme="majorHAnsi" w:hAnsiTheme="majorHAnsi" w:cstheme="majorHAnsi"/>
              </w:rPr>
              <w:t>;</w:t>
            </w:r>
          </w:p>
          <w:p w14:paraId="5CF3E1E7" w14:textId="77777777" w:rsidR="00B658C7" w:rsidRPr="00227C89" w:rsidRDefault="00B658C7" w:rsidP="00B658C7">
            <w:pPr>
              <w:ind w:left="360"/>
              <w:rPr>
                <w:rFonts w:asciiTheme="majorHAnsi" w:hAnsiTheme="majorHAnsi" w:cstheme="majorHAnsi"/>
              </w:rPr>
            </w:pPr>
          </w:p>
        </w:tc>
      </w:tr>
      <w:tr w:rsidR="00227C89" w:rsidRPr="00227C89" w14:paraId="393352AD" w14:textId="77777777" w:rsidTr="00B658C7">
        <w:tc>
          <w:tcPr>
            <w:tcW w:w="2376" w:type="dxa"/>
          </w:tcPr>
          <w:p w14:paraId="72651D36" w14:textId="77777777" w:rsidR="00227C89" w:rsidRPr="00227C89" w:rsidRDefault="00227C89" w:rsidP="00B658C7">
            <w:pPr>
              <w:rPr>
                <w:rFonts w:asciiTheme="majorHAnsi" w:hAnsiTheme="majorHAnsi" w:cstheme="majorHAnsi"/>
                <w:b/>
              </w:rPr>
            </w:pPr>
            <w:r w:rsidRPr="00227C89">
              <w:rPr>
                <w:rFonts w:asciiTheme="majorHAnsi" w:hAnsiTheme="majorHAnsi" w:cstheme="majorHAnsi"/>
                <w:b/>
              </w:rPr>
              <w:t>Accuracy</w:t>
            </w:r>
          </w:p>
        </w:tc>
        <w:tc>
          <w:tcPr>
            <w:tcW w:w="6152" w:type="dxa"/>
          </w:tcPr>
          <w:p w14:paraId="2C1E86E5" w14:textId="612AF658" w:rsidR="00227C89" w:rsidRPr="00227C89" w:rsidRDefault="00276799" w:rsidP="00130435">
            <w:pPr>
              <w:numPr>
                <w:ilvl w:val="0"/>
                <w:numId w:val="9"/>
              </w:numPr>
              <w:rPr>
                <w:rFonts w:asciiTheme="majorHAnsi" w:hAnsiTheme="majorHAnsi" w:cstheme="majorHAnsi"/>
              </w:rPr>
            </w:pPr>
            <w:r>
              <w:rPr>
                <w:rFonts w:asciiTheme="majorHAnsi" w:hAnsiTheme="majorHAnsi" w:cstheme="majorHAnsi"/>
              </w:rPr>
              <w:t xml:space="preserve">The bespoke </w:t>
            </w:r>
            <w:r w:rsidR="00227C89" w:rsidRPr="00227C89">
              <w:rPr>
                <w:rFonts w:asciiTheme="majorHAnsi" w:hAnsiTheme="majorHAnsi" w:cstheme="majorHAnsi"/>
              </w:rPr>
              <w:t>WPLS</w:t>
            </w:r>
            <w:r w:rsidR="00B87A2C">
              <w:rPr>
                <w:rFonts w:asciiTheme="majorHAnsi" w:hAnsiTheme="majorHAnsi" w:cstheme="majorHAnsi"/>
              </w:rPr>
              <w:t xml:space="preserve"> Tax Credit </w:t>
            </w:r>
            <w:r w:rsidR="00227C89" w:rsidRPr="00227C89">
              <w:rPr>
                <w:rFonts w:asciiTheme="majorHAnsi" w:hAnsiTheme="majorHAnsi" w:cstheme="majorHAnsi"/>
              </w:rPr>
              <w:t xml:space="preserve">extract </w:t>
            </w:r>
            <w:r>
              <w:rPr>
                <w:rFonts w:asciiTheme="majorHAnsi" w:hAnsiTheme="majorHAnsi" w:cstheme="majorHAnsi"/>
              </w:rPr>
              <w:t xml:space="preserve">supplied by HMRC </w:t>
            </w:r>
            <w:r w:rsidR="00227C89" w:rsidRPr="00227C89">
              <w:rPr>
                <w:rFonts w:asciiTheme="majorHAnsi" w:hAnsiTheme="majorHAnsi" w:cstheme="majorHAnsi"/>
              </w:rPr>
              <w:t xml:space="preserve">has </w:t>
            </w:r>
            <w:r w:rsidR="00B87A2C">
              <w:rPr>
                <w:rFonts w:asciiTheme="majorHAnsi" w:hAnsiTheme="majorHAnsi" w:cstheme="majorHAnsi"/>
              </w:rPr>
              <w:t>a</w:t>
            </w:r>
            <w:r w:rsidR="00227C89" w:rsidRPr="00227C89">
              <w:rPr>
                <w:rFonts w:asciiTheme="majorHAnsi" w:hAnsiTheme="majorHAnsi" w:cstheme="majorHAnsi"/>
              </w:rPr>
              <w:t xml:space="preserve"> ‘lag’ of a couple of months to take account of provisional awards and adjustments;</w:t>
            </w:r>
          </w:p>
          <w:p w14:paraId="2A29D6C9" w14:textId="77777777" w:rsidR="00227C89" w:rsidRPr="00227C89" w:rsidRDefault="00227C89" w:rsidP="00130435">
            <w:pPr>
              <w:numPr>
                <w:ilvl w:val="0"/>
                <w:numId w:val="9"/>
              </w:numPr>
              <w:rPr>
                <w:rFonts w:asciiTheme="majorHAnsi" w:hAnsiTheme="majorHAnsi" w:cstheme="majorHAnsi"/>
              </w:rPr>
            </w:pPr>
            <w:r w:rsidRPr="00227C89">
              <w:rPr>
                <w:rFonts w:asciiTheme="majorHAnsi" w:hAnsiTheme="majorHAnsi" w:cstheme="majorHAnsi"/>
              </w:rPr>
              <w:t>Personal amounts are derived from the household payment, based on the total payment divided by the adults included in each award;</w:t>
            </w:r>
          </w:p>
          <w:p w14:paraId="22219D76" w14:textId="77777777" w:rsidR="00227C89" w:rsidRDefault="00227C89" w:rsidP="00130435">
            <w:pPr>
              <w:numPr>
                <w:ilvl w:val="0"/>
                <w:numId w:val="9"/>
              </w:numPr>
              <w:rPr>
                <w:rFonts w:asciiTheme="majorHAnsi" w:hAnsiTheme="majorHAnsi" w:cstheme="majorHAnsi"/>
              </w:rPr>
            </w:pPr>
            <w:r w:rsidRPr="00227C89">
              <w:rPr>
                <w:rFonts w:asciiTheme="majorHAnsi" w:hAnsiTheme="majorHAnsi" w:cstheme="majorHAnsi"/>
              </w:rPr>
              <w:t>NOTE: Child Tax Credit policy changes in 2016 (income disregard lowering), and 2017 (2 child limit) reducing the income measure for some families.</w:t>
            </w:r>
          </w:p>
          <w:p w14:paraId="7EA2736F" w14:textId="77777777" w:rsidR="00B658C7" w:rsidRPr="00227C89" w:rsidRDefault="00B658C7" w:rsidP="00B658C7">
            <w:pPr>
              <w:ind w:left="360"/>
              <w:rPr>
                <w:rFonts w:asciiTheme="majorHAnsi" w:hAnsiTheme="majorHAnsi" w:cstheme="majorHAnsi"/>
              </w:rPr>
            </w:pPr>
          </w:p>
        </w:tc>
      </w:tr>
      <w:tr w:rsidR="00227C89" w:rsidRPr="00227C89" w14:paraId="401ADB47" w14:textId="77777777" w:rsidTr="00B658C7">
        <w:tc>
          <w:tcPr>
            <w:tcW w:w="2376" w:type="dxa"/>
          </w:tcPr>
          <w:p w14:paraId="00F77950" w14:textId="77777777" w:rsidR="00227C89" w:rsidRPr="00227C89" w:rsidRDefault="00227C89" w:rsidP="00B658C7">
            <w:pPr>
              <w:rPr>
                <w:rFonts w:asciiTheme="majorHAnsi" w:hAnsiTheme="majorHAnsi" w:cstheme="majorHAnsi"/>
                <w:b/>
              </w:rPr>
            </w:pPr>
            <w:r w:rsidRPr="00227C89">
              <w:rPr>
                <w:rFonts w:asciiTheme="majorHAnsi" w:hAnsiTheme="majorHAnsi" w:cstheme="majorHAnsi"/>
                <w:b/>
              </w:rPr>
              <w:t>Outliers</w:t>
            </w:r>
          </w:p>
        </w:tc>
        <w:tc>
          <w:tcPr>
            <w:tcW w:w="6152" w:type="dxa"/>
          </w:tcPr>
          <w:p w14:paraId="30F5A9F6" w14:textId="77777777" w:rsidR="00227C89" w:rsidRDefault="00227C89" w:rsidP="00130435">
            <w:pPr>
              <w:numPr>
                <w:ilvl w:val="0"/>
                <w:numId w:val="10"/>
              </w:numPr>
              <w:rPr>
                <w:rFonts w:asciiTheme="majorHAnsi" w:hAnsiTheme="majorHAnsi" w:cstheme="majorHAnsi"/>
              </w:rPr>
            </w:pPr>
            <w:r w:rsidRPr="00227C89">
              <w:rPr>
                <w:rFonts w:asciiTheme="majorHAnsi" w:hAnsiTheme="majorHAnsi" w:cstheme="majorHAnsi"/>
              </w:rPr>
              <w:t>Outliers not catered for.</w:t>
            </w:r>
          </w:p>
          <w:p w14:paraId="5B86092D" w14:textId="77777777" w:rsidR="00B658C7" w:rsidRPr="00227C89" w:rsidRDefault="00B658C7" w:rsidP="00B658C7">
            <w:pPr>
              <w:ind w:left="360"/>
              <w:rPr>
                <w:rFonts w:asciiTheme="majorHAnsi" w:hAnsiTheme="majorHAnsi" w:cstheme="majorHAnsi"/>
              </w:rPr>
            </w:pPr>
          </w:p>
        </w:tc>
      </w:tr>
    </w:tbl>
    <w:p w14:paraId="615AFF5E" w14:textId="77777777" w:rsidR="00227C89" w:rsidRPr="00227C89" w:rsidRDefault="00227C89" w:rsidP="00227C89">
      <w:pPr>
        <w:jc w:val="both"/>
        <w:rPr>
          <w:rFonts w:asciiTheme="majorHAnsi" w:hAnsiTheme="majorHAnsi" w:cstheme="majorHAnsi"/>
        </w:rPr>
      </w:pPr>
    </w:p>
    <w:p w14:paraId="3D855BE9" w14:textId="77777777" w:rsidR="00B658C7" w:rsidRDefault="00B658C7" w:rsidP="00B658C7">
      <w:pPr>
        <w:pStyle w:val="Heading2"/>
      </w:pPr>
      <w:r>
        <w:t>Tax Credit selection criteria, data cleaning &amp; processing</w:t>
      </w:r>
    </w:p>
    <w:p w14:paraId="4023DD26" w14:textId="77777777" w:rsidR="00B658C7" w:rsidRDefault="00B658C7" w:rsidP="00227C89">
      <w:pPr>
        <w:ind w:right="33"/>
        <w:jc w:val="both"/>
        <w:rPr>
          <w:rFonts w:asciiTheme="majorHAnsi" w:hAnsiTheme="majorHAnsi" w:cstheme="majorHAnsi"/>
        </w:rPr>
      </w:pPr>
    </w:p>
    <w:p w14:paraId="3AE7DD09" w14:textId="77777777" w:rsidR="00D62A34" w:rsidRDefault="00D62A34" w:rsidP="00D62A34">
      <w:pPr>
        <w:pStyle w:val="Heading3"/>
      </w:pPr>
      <w:r>
        <w:t>Tax Credit selection criteria and data cleaning</w:t>
      </w:r>
    </w:p>
    <w:p w14:paraId="6C178120" w14:textId="77777777" w:rsidR="00D62A34" w:rsidRDefault="00D62A34" w:rsidP="00227C89">
      <w:pPr>
        <w:ind w:right="33"/>
        <w:jc w:val="both"/>
        <w:rPr>
          <w:rFonts w:asciiTheme="majorHAnsi" w:hAnsiTheme="majorHAnsi" w:cstheme="majorHAnsi"/>
        </w:rPr>
      </w:pPr>
    </w:p>
    <w:p w14:paraId="43A8659A" w14:textId="1E999A1E" w:rsidR="005A7D86" w:rsidRDefault="00200ABC" w:rsidP="005A7D86">
      <w:pPr>
        <w:ind w:left="720"/>
        <w:jc w:val="both"/>
        <w:rPr>
          <w:rFonts w:asciiTheme="majorHAnsi" w:hAnsiTheme="majorHAnsi" w:cstheme="majorHAnsi"/>
        </w:rPr>
      </w:pPr>
      <w:r>
        <w:rPr>
          <w:rFonts w:asciiTheme="majorHAnsi" w:hAnsiTheme="majorHAnsi" w:cstheme="majorHAnsi"/>
        </w:rPr>
        <w:t>In RAPID</w:t>
      </w:r>
      <w:r w:rsidR="005A7D86">
        <w:rPr>
          <w:rFonts w:asciiTheme="majorHAnsi" w:hAnsiTheme="majorHAnsi" w:cstheme="majorHAnsi"/>
        </w:rPr>
        <w:t xml:space="preserve"> </w:t>
      </w:r>
      <w:r w:rsidR="00101F9E">
        <w:rPr>
          <w:rFonts w:asciiTheme="majorHAnsi" w:hAnsiTheme="majorHAnsi" w:cstheme="majorHAnsi"/>
        </w:rPr>
        <w:t>Child Tax Credits (</w:t>
      </w:r>
      <w:r w:rsidR="005A7D86">
        <w:rPr>
          <w:rFonts w:asciiTheme="majorHAnsi" w:hAnsiTheme="majorHAnsi" w:cstheme="majorHAnsi"/>
        </w:rPr>
        <w:t>CTC</w:t>
      </w:r>
      <w:r w:rsidR="00101F9E">
        <w:rPr>
          <w:rFonts w:asciiTheme="majorHAnsi" w:hAnsiTheme="majorHAnsi" w:cstheme="majorHAnsi"/>
        </w:rPr>
        <w:t>)</w:t>
      </w:r>
      <w:r w:rsidR="005A7D86">
        <w:rPr>
          <w:rFonts w:asciiTheme="majorHAnsi" w:hAnsiTheme="majorHAnsi" w:cstheme="majorHAnsi"/>
        </w:rPr>
        <w:t xml:space="preserve"> and</w:t>
      </w:r>
      <w:r w:rsidR="00101F9E">
        <w:rPr>
          <w:rFonts w:asciiTheme="majorHAnsi" w:hAnsiTheme="majorHAnsi" w:cstheme="majorHAnsi"/>
        </w:rPr>
        <w:t xml:space="preserve"> Working Tax Credits</w:t>
      </w:r>
      <w:r w:rsidR="005A7D86">
        <w:rPr>
          <w:rFonts w:asciiTheme="majorHAnsi" w:hAnsiTheme="majorHAnsi" w:cstheme="majorHAnsi"/>
        </w:rPr>
        <w:t xml:space="preserve"> </w:t>
      </w:r>
      <w:r w:rsidR="00101F9E">
        <w:rPr>
          <w:rFonts w:asciiTheme="majorHAnsi" w:hAnsiTheme="majorHAnsi" w:cstheme="majorHAnsi"/>
        </w:rPr>
        <w:t>(</w:t>
      </w:r>
      <w:r w:rsidR="005A7D86">
        <w:rPr>
          <w:rFonts w:asciiTheme="majorHAnsi" w:hAnsiTheme="majorHAnsi" w:cstheme="majorHAnsi"/>
        </w:rPr>
        <w:t>WTC</w:t>
      </w:r>
      <w:r w:rsidR="00101F9E">
        <w:rPr>
          <w:rFonts w:asciiTheme="majorHAnsi" w:hAnsiTheme="majorHAnsi" w:cstheme="majorHAnsi"/>
        </w:rPr>
        <w:t>)</w:t>
      </w:r>
      <w:r w:rsidR="005A7D86">
        <w:rPr>
          <w:rFonts w:asciiTheme="majorHAnsi" w:hAnsiTheme="majorHAnsi" w:cstheme="majorHAnsi"/>
        </w:rPr>
        <w:t xml:space="preserve"> are created separately and populate their own activity measures. </w:t>
      </w:r>
    </w:p>
    <w:p w14:paraId="2E4EAD2C" w14:textId="77777777" w:rsidR="005A7D86" w:rsidRDefault="005A7D86" w:rsidP="00B658C7">
      <w:pPr>
        <w:autoSpaceDE w:val="0"/>
        <w:autoSpaceDN w:val="0"/>
        <w:adjustRightInd w:val="0"/>
        <w:ind w:left="576"/>
        <w:jc w:val="both"/>
        <w:rPr>
          <w:rFonts w:asciiTheme="majorHAnsi" w:hAnsiTheme="majorHAnsi" w:cstheme="majorHAnsi"/>
          <w:shd w:val="clear" w:color="auto" w:fill="FFFFFF"/>
        </w:rPr>
      </w:pPr>
    </w:p>
    <w:p w14:paraId="1B563DDD" w14:textId="77777777" w:rsidR="00227C89" w:rsidRPr="00227C89" w:rsidRDefault="00227C89" w:rsidP="005A7D86">
      <w:pPr>
        <w:autoSpaceDE w:val="0"/>
        <w:autoSpaceDN w:val="0"/>
        <w:adjustRightInd w:val="0"/>
        <w:ind w:left="720"/>
        <w:jc w:val="both"/>
        <w:rPr>
          <w:rFonts w:asciiTheme="majorHAnsi" w:hAnsiTheme="majorHAnsi" w:cstheme="majorHAnsi"/>
          <w:shd w:val="clear" w:color="auto" w:fill="FFFFFF"/>
        </w:rPr>
      </w:pPr>
      <w:r w:rsidRPr="00227C89">
        <w:rPr>
          <w:rFonts w:asciiTheme="majorHAnsi" w:hAnsiTheme="majorHAnsi" w:cstheme="majorHAnsi"/>
          <w:shd w:val="clear" w:color="auto" w:fill="FFFFFF"/>
        </w:rPr>
        <w:lastRenderedPageBreak/>
        <w:t xml:space="preserve">This process collects </w:t>
      </w:r>
      <w:r w:rsidR="005A7D86">
        <w:rPr>
          <w:rFonts w:asciiTheme="majorHAnsi" w:hAnsiTheme="majorHAnsi" w:cstheme="majorHAnsi"/>
          <w:shd w:val="clear" w:color="auto" w:fill="FFFFFF"/>
        </w:rPr>
        <w:t xml:space="preserve">child </w:t>
      </w:r>
      <w:r w:rsidRPr="00227C89">
        <w:rPr>
          <w:rFonts w:asciiTheme="majorHAnsi" w:hAnsiTheme="majorHAnsi" w:cstheme="majorHAnsi"/>
          <w:shd w:val="clear" w:color="auto" w:fill="FFFFFF"/>
        </w:rPr>
        <w:t>tax credit</w:t>
      </w:r>
      <w:r w:rsidR="005A7D86">
        <w:rPr>
          <w:rFonts w:asciiTheme="majorHAnsi" w:hAnsiTheme="majorHAnsi" w:cstheme="majorHAnsi"/>
          <w:shd w:val="clear" w:color="auto" w:fill="FFFFFF"/>
        </w:rPr>
        <w:t xml:space="preserve"> and working tax credit</w:t>
      </w:r>
      <w:r w:rsidRPr="00227C89">
        <w:rPr>
          <w:rFonts w:asciiTheme="majorHAnsi" w:hAnsiTheme="majorHAnsi" w:cstheme="majorHAnsi"/>
          <w:shd w:val="clear" w:color="auto" w:fill="FFFFFF"/>
        </w:rPr>
        <w:t xml:space="preserve"> payments for each household award</w:t>
      </w:r>
      <w:r w:rsidR="005A7D86">
        <w:rPr>
          <w:rFonts w:asciiTheme="majorHAnsi" w:hAnsiTheme="majorHAnsi" w:cstheme="majorHAnsi"/>
          <w:shd w:val="clear" w:color="auto" w:fill="FFFFFF"/>
        </w:rPr>
        <w:t xml:space="preserve"> and each type of award (CTC or WTC)</w:t>
      </w:r>
      <w:r w:rsidRPr="00227C89">
        <w:rPr>
          <w:rFonts w:asciiTheme="majorHAnsi" w:hAnsiTheme="majorHAnsi" w:cstheme="majorHAnsi"/>
          <w:shd w:val="clear" w:color="auto" w:fill="FFFFFF"/>
        </w:rPr>
        <w:t>. The customer records are split into different UNIX areas depending on whether there are DWP customers in the household, or whether there are only non-DWP customers in the household. Customers either appear in a one data area or the other and there should be no duplication across the various datasets.</w:t>
      </w:r>
    </w:p>
    <w:p w14:paraId="569008B2" w14:textId="77777777" w:rsidR="00227C89" w:rsidRPr="00227C89" w:rsidRDefault="00227C89" w:rsidP="005A7D86">
      <w:pPr>
        <w:autoSpaceDE w:val="0"/>
        <w:autoSpaceDN w:val="0"/>
        <w:adjustRightInd w:val="0"/>
        <w:ind w:left="144"/>
        <w:jc w:val="both"/>
        <w:rPr>
          <w:rFonts w:asciiTheme="majorHAnsi" w:hAnsiTheme="majorHAnsi" w:cstheme="majorHAnsi"/>
          <w:shd w:val="clear" w:color="auto" w:fill="FFFFFF"/>
        </w:rPr>
      </w:pPr>
    </w:p>
    <w:p w14:paraId="6EAA8474" w14:textId="77777777" w:rsidR="00227C89" w:rsidRPr="00227C89" w:rsidRDefault="00227C89" w:rsidP="005A7D86">
      <w:pPr>
        <w:autoSpaceDE w:val="0"/>
        <w:autoSpaceDN w:val="0"/>
        <w:adjustRightInd w:val="0"/>
        <w:ind w:left="720"/>
        <w:jc w:val="both"/>
        <w:rPr>
          <w:rFonts w:asciiTheme="majorHAnsi" w:hAnsiTheme="majorHAnsi" w:cstheme="majorHAnsi"/>
          <w:shd w:val="clear" w:color="auto" w:fill="FFFFFF"/>
        </w:rPr>
      </w:pPr>
      <w:r w:rsidRPr="00227C89">
        <w:rPr>
          <w:rFonts w:asciiTheme="majorHAnsi" w:hAnsiTheme="majorHAnsi" w:cstheme="majorHAnsi"/>
          <w:shd w:val="clear" w:color="auto" w:fill="FFFFFF"/>
        </w:rPr>
        <w:t>For example:</w:t>
      </w:r>
    </w:p>
    <w:p w14:paraId="1EA856A5" w14:textId="77777777" w:rsidR="00227C89" w:rsidRPr="00227C89" w:rsidRDefault="00227C89" w:rsidP="00B658C7">
      <w:pPr>
        <w:autoSpaceDE w:val="0"/>
        <w:autoSpaceDN w:val="0"/>
        <w:adjustRightInd w:val="0"/>
        <w:ind w:left="1296"/>
        <w:jc w:val="both"/>
        <w:rPr>
          <w:rFonts w:asciiTheme="majorHAnsi" w:hAnsiTheme="majorHAnsi" w:cstheme="majorHAnsi"/>
          <w:shd w:val="clear" w:color="auto" w:fill="FFFFFF"/>
        </w:rPr>
      </w:pPr>
    </w:p>
    <w:p w14:paraId="3B10BF33" w14:textId="77777777" w:rsidR="00227C89" w:rsidRPr="00227C89" w:rsidRDefault="00227C89" w:rsidP="00B658C7">
      <w:pPr>
        <w:autoSpaceDE w:val="0"/>
        <w:autoSpaceDN w:val="0"/>
        <w:adjustRightInd w:val="0"/>
        <w:ind w:left="1296"/>
        <w:jc w:val="both"/>
        <w:rPr>
          <w:rFonts w:asciiTheme="majorHAnsi" w:hAnsiTheme="majorHAnsi" w:cstheme="majorHAnsi"/>
          <w:shd w:val="clear" w:color="auto" w:fill="FFFFFF"/>
        </w:rPr>
      </w:pPr>
      <w:r w:rsidRPr="00227C89">
        <w:rPr>
          <w:rFonts w:asciiTheme="majorHAnsi" w:hAnsiTheme="majorHAnsi" w:cstheme="majorHAnsi"/>
          <w:shd w:val="clear" w:color="auto" w:fill="FFFFFF"/>
        </w:rPr>
        <w:t>Example 1, DWP household: CCAPINID=23. The claimant is ENCNINO ‘XXX’ and is in the DWP customer dataset. While there is a second row for CCAPINID=23 in the DWP dataset the ENCNINO is blank as this NINO is not a DWP customer, so the partner NINO has to be collected from the non-DWP customer dataset, linked by CCAPINID. Partner NINO = ‘YYY’</w:t>
      </w:r>
    </w:p>
    <w:p w14:paraId="0C83D768" w14:textId="77777777" w:rsidR="00227C89" w:rsidRPr="00227C89" w:rsidRDefault="00227C89" w:rsidP="00B658C7">
      <w:pPr>
        <w:autoSpaceDE w:val="0"/>
        <w:autoSpaceDN w:val="0"/>
        <w:adjustRightInd w:val="0"/>
        <w:ind w:left="576"/>
        <w:jc w:val="both"/>
        <w:rPr>
          <w:rFonts w:asciiTheme="majorHAnsi" w:hAnsiTheme="majorHAnsi" w:cstheme="majorHAnsi"/>
          <w:shd w:val="clear" w:color="auto" w:fill="FFFFFF"/>
        </w:rPr>
      </w:pPr>
    </w:p>
    <w:p w14:paraId="38EB5605" w14:textId="77777777" w:rsidR="00227C89" w:rsidRPr="00227C89" w:rsidRDefault="00227C89" w:rsidP="00B658C7">
      <w:pPr>
        <w:autoSpaceDE w:val="0"/>
        <w:autoSpaceDN w:val="0"/>
        <w:adjustRightInd w:val="0"/>
        <w:ind w:left="1296"/>
        <w:jc w:val="both"/>
        <w:rPr>
          <w:rFonts w:asciiTheme="majorHAnsi" w:hAnsiTheme="majorHAnsi" w:cstheme="majorHAnsi"/>
          <w:shd w:val="clear" w:color="auto" w:fill="FFFFFF"/>
        </w:rPr>
      </w:pPr>
      <w:r w:rsidRPr="00227C89">
        <w:rPr>
          <w:rFonts w:asciiTheme="majorHAnsi" w:hAnsiTheme="majorHAnsi" w:cstheme="majorHAnsi"/>
          <w:shd w:val="clear" w:color="auto" w:fill="FFFFFF"/>
        </w:rPr>
        <w:t>Example 2, NON-DWP Household: CCAPINID=63 is only found in the NON-DWP dataset. ENCNINO's = ‘AAA’, 'BBB'. In order to produce the complete tax credit data these datasets need pulling together and linking by CCAPINID.</w:t>
      </w:r>
    </w:p>
    <w:p w14:paraId="374FE239" w14:textId="77777777" w:rsidR="00227C89" w:rsidRPr="00227C89" w:rsidRDefault="00227C89" w:rsidP="00227C89">
      <w:pPr>
        <w:autoSpaceDE w:val="0"/>
        <w:autoSpaceDN w:val="0"/>
        <w:adjustRightInd w:val="0"/>
        <w:ind w:left="720"/>
        <w:jc w:val="both"/>
        <w:rPr>
          <w:rFonts w:asciiTheme="majorHAnsi" w:hAnsiTheme="majorHAnsi" w:cstheme="majorHAnsi"/>
          <w:shd w:val="clear" w:color="auto" w:fill="FFFFFF"/>
        </w:rPr>
      </w:pPr>
    </w:p>
    <w:p w14:paraId="0EA66779" w14:textId="18FBFCD4" w:rsidR="00227C89" w:rsidRPr="00227C89" w:rsidRDefault="00227C89" w:rsidP="00B658C7">
      <w:pPr>
        <w:autoSpaceDE w:val="0"/>
        <w:autoSpaceDN w:val="0"/>
        <w:adjustRightInd w:val="0"/>
        <w:ind w:left="720"/>
        <w:jc w:val="both"/>
        <w:rPr>
          <w:rFonts w:asciiTheme="majorHAnsi" w:hAnsiTheme="majorHAnsi" w:cstheme="majorHAnsi"/>
          <w:shd w:val="clear" w:color="auto" w:fill="FFFFFF"/>
        </w:rPr>
      </w:pPr>
      <w:r w:rsidRPr="00227C89">
        <w:rPr>
          <w:rFonts w:asciiTheme="majorHAnsi" w:hAnsiTheme="majorHAnsi" w:cstheme="majorHAnsi"/>
          <w:shd w:val="clear" w:color="auto" w:fill="FFFFFF"/>
        </w:rPr>
        <w:t xml:space="preserve">The first part of the processing generates a record for each household claim to Tax Credits, and captures the adults within that award. Durations are calculated for each award based on </w:t>
      </w:r>
      <w:r w:rsidR="00543824">
        <w:rPr>
          <w:rFonts w:asciiTheme="majorHAnsi" w:hAnsiTheme="majorHAnsi" w:cstheme="majorHAnsi"/>
          <w:shd w:val="clear" w:color="auto" w:fill="FFFFFF"/>
        </w:rPr>
        <w:t xml:space="preserve">award </w:t>
      </w:r>
      <w:r w:rsidRPr="00227C89">
        <w:rPr>
          <w:rFonts w:asciiTheme="majorHAnsi" w:hAnsiTheme="majorHAnsi" w:cstheme="majorHAnsi"/>
          <w:shd w:val="clear" w:color="auto" w:fill="FFFFFF"/>
        </w:rPr>
        <w:t xml:space="preserve">start and end dates, and the duration is populated against every adult in the award. </w:t>
      </w:r>
    </w:p>
    <w:p w14:paraId="20DC3A5E" w14:textId="77777777" w:rsidR="00227C89" w:rsidRDefault="00227C89" w:rsidP="00227C89">
      <w:pPr>
        <w:autoSpaceDE w:val="0"/>
        <w:autoSpaceDN w:val="0"/>
        <w:adjustRightInd w:val="0"/>
        <w:jc w:val="both"/>
        <w:rPr>
          <w:rFonts w:asciiTheme="majorHAnsi" w:hAnsiTheme="majorHAnsi" w:cstheme="majorHAnsi"/>
          <w:shd w:val="clear" w:color="auto" w:fill="FFFFFF"/>
        </w:rPr>
      </w:pPr>
    </w:p>
    <w:p w14:paraId="3BB7DE79" w14:textId="3113A77E" w:rsidR="005A7D86" w:rsidRDefault="005A7D86" w:rsidP="005A7D86">
      <w:pPr>
        <w:ind w:left="720"/>
        <w:jc w:val="both"/>
        <w:rPr>
          <w:rFonts w:asciiTheme="majorHAnsi" w:hAnsiTheme="majorHAnsi" w:cstheme="majorHAnsi"/>
        </w:rPr>
      </w:pPr>
      <w:r>
        <w:rPr>
          <w:rFonts w:asciiTheme="majorHAnsi" w:hAnsiTheme="majorHAnsi" w:cstheme="majorHAnsi"/>
        </w:rPr>
        <w:t xml:space="preserve">Any household that has an element of </w:t>
      </w:r>
      <w:r w:rsidR="00101F9E">
        <w:rPr>
          <w:rFonts w:asciiTheme="majorHAnsi" w:hAnsiTheme="majorHAnsi" w:cstheme="majorHAnsi"/>
        </w:rPr>
        <w:t>Child Tax Credits (</w:t>
      </w:r>
      <w:r>
        <w:rPr>
          <w:rFonts w:asciiTheme="majorHAnsi" w:hAnsiTheme="majorHAnsi" w:cstheme="majorHAnsi"/>
        </w:rPr>
        <w:t>CTC</w:t>
      </w:r>
      <w:r w:rsidR="00101F9E">
        <w:rPr>
          <w:rFonts w:asciiTheme="majorHAnsi" w:hAnsiTheme="majorHAnsi" w:cstheme="majorHAnsi"/>
        </w:rPr>
        <w:t>)</w:t>
      </w:r>
      <w:r>
        <w:rPr>
          <w:rFonts w:asciiTheme="majorHAnsi" w:hAnsiTheme="majorHAnsi" w:cstheme="majorHAnsi"/>
        </w:rPr>
        <w:t xml:space="preserve"> in payment will have the following variables generated:</w:t>
      </w:r>
    </w:p>
    <w:p w14:paraId="17DE95E3" w14:textId="77777777" w:rsidR="005A7D86" w:rsidRDefault="005A7D86" w:rsidP="004C72C0">
      <w:pPr>
        <w:pStyle w:val="ListParagraph"/>
        <w:numPr>
          <w:ilvl w:val="0"/>
          <w:numId w:val="54"/>
        </w:numPr>
        <w:ind w:left="1497"/>
        <w:jc w:val="both"/>
        <w:rPr>
          <w:rFonts w:asciiTheme="majorHAnsi" w:hAnsiTheme="majorHAnsi" w:cstheme="majorHAnsi"/>
        </w:rPr>
      </w:pPr>
      <w:r>
        <w:rPr>
          <w:rFonts w:asciiTheme="majorHAnsi" w:hAnsiTheme="majorHAnsi" w:cstheme="majorHAnsi"/>
        </w:rPr>
        <w:t>CTC_TOT_WKS – Total weeks covered by CTC</w:t>
      </w:r>
    </w:p>
    <w:p w14:paraId="5128D558" w14:textId="77777777" w:rsidR="005A7D86" w:rsidRDefault="005A7D86" w:rsidP="004C72C0">
      <w:pPr>
        <w:pStyle w:val="ListParagraph"/>
        <w:numPr>
          <w:ilvl w:val="0"/>
          <w:numId w:val="54"/>
        </w:numPr>
        <w:ind w:left="1497"/>
        <w:jc w:val="both"/>
        <w:rPr>
          <w:rFonts w:asciiTheme="majorHAnsi" w:hAnsiTheme="majorHAnsi" w:cstheme="majorHAnsi"/>
        </w:rPr>
      </w:pPr>
      <w:r>
        <w:rPr>
          <w:rFonts w:asciiTheme="majorHAnsi" w:hAnsiTheme="majorHAnsi" w:cstheme="majorHAnsi"/>
        </w:rPr>
        <w:t>CTC_TOT_AMT – Total amount paid in CTC</w:t>
      </w:r>
    </w:p>
    <w:p w14:paraId="268D6D6F" w14:textId="77777777" w:rsidR="005A7D86" w:rsidRDefault="005A7D86" w:rsidP="004C72C0">
      <w:pPr>
        <w:pStyle w:val="ListParagraph"/>
        <w:numPr>
          <w:ilvl w:val="0"/>
          <w:numId w:val="54"/>
        </w:numPr>
        <w:ind w:left="1497"/>
        <w:jc w:val="both"/>
        <w:rPr>
          <w:rFonts w:asciiTheme="majorHAnsi" w:hAnsiTheme="majorHAnsi" w:cstheme="majorHAnsi"/>
        </w:rPr>
      </w:pPr>
      <w:r>
        <w:rPr>
          <w:rFonts w:asciiTheme="majorHAnsi" w:hAnsiTheme="majorHAnsi" w:cstheme="majorHAnsi"/>
        </w:rPr>
        <w:t>CTC_DTM_IND – DTM indicator showing which months CTC was present</w:t>
      </w:r>
    </w:p>
    <w:p w14:paraId="1AABF459" w14:textId="77777777" w:rsidR="005A7D86" w:rsidRDefault="005A7D86" w:rsidP="004C72C0">
      <w:pPr>
        <w:pStyle w:val="ListParagraph"/>
        <w:numPr>
          <w:ilvl w:val="0"/>
          <w:numId w:val="54"/>
        </w:numPr>
        <w:ind w:left="1497"/>
        <w:jc w:val="both"/>
        <w:rPr>
          <w:rFonts w:asciiTheme="majorHAnsi" w:hAnsiTheme="majorHAnsi" w:cstheme="majorHAnsi"/>
        </w:rPr>
      </w:pPr>
      <w:r>
        <w:rPr>
          <w:rFonts w:asciiTheme="majorHAnsi" w:hAnsiTheme="majorHAnsi" w:cstheme="majorHAnsi"/>
        </w:rPr>
        <w:t>CTC_EOM_IND – EOM indicator showing which month-ends CTC was present in</w:t>
      </w:r>
    </w:p>
    <w:p w14:paraId="51C9B693" w14:textId="77777777" w:rsidR="005A7D86" w:rsidRDefault="005A7D86" w:rsidP="004C72C0">
      <w:pPr>
        <w:pStyle w:val="ListParagraph"/>
        <w:numPr>
          <w:ilvl w:val="0"/>
          <w:numId w:val="54"/>
        </w:numPr>
        <w:ind w:left="1497"/>
        <w:jc w:val="both"/>
        <w:rPr>
          <w:rFonts w:asciiTheme="majorHAnsi" w:hAnsiTheme="majorHAnsi" w:cstheme="majorHAnsi"/>
        </w:rPr>
      </w:pPr>
      <w:r>
        <w:rPr>
          <w:rFonts w:asciiTheme="majorHAnsi" w:hAnsiTheme="majorHAnsi" w:cstheme="majorHAnsi"/>
        </w:rPr>
        <w:t>Only awards with CTC amounts greater than zero are retained</w:t>
      </w:r>
    </w:p>
    <w:p w14:paraId="426E00BD" w14:textId="5B0FD7DA" w:rsidR="005A7D86" w:rsidRDefault="005A7D86" w:rsidP="004C72C0">
      <w:pPr>
        <w:pStyle w:val="ListParagraph"/>
        <w:numPr>
          <w:ilvl w:val="0"/>
          <w:numId w:val="54"/>
        </w:numPr>
        <w:ind w:left="1497"/>
        <w:jc w:val="both"/>
        <w:rPr>
          <w:rFonts w:asciiTheme="majorHAnsi" w:hAnsiTheme="majorHAnsi" w:cstheme="majorHAnsi"/>
        </w:rPr>
      </w:pPr>
      <w:r>
        <w:rPr>
          <w:rFonts w:asciiTheme="majorHAnsi" w:hAnsiTheme="majorHAnsi" w:cstheme="majorHAnsi"/>
        </w:rPr>
        <w:t>In addition, there is a CTC Relationship dataset showing all the relationships that were part of the CTC awards.</w:t>
      </w:r>
      <w:r w:rsidR="00F73109">
        <w:rPr>
          <w:rFonts w:asciiTheme="majorHAnsi" w:hAnsiTheme="majorHAnsi" w:cstheme="majorHAnsi"/>
        </w:rPr>
        <w:t xml:space="preserve"> Within the relationship data there is a duration of the adult pairings, the </w:t>
      </w:r>
      <w:r w:rsidR="00A528D8" w:rsidRPr="00227C89">
        <w:rPr>
          <w:rFonts w:asciiTheme="majorHAnsi" w:hAnsiTheme="majorHAnsi" w:cstheme="majorHAnsi"/>
          <w:shd w:val="clear" w:color="auto" w:fill="FFFFFF"/>
        </w:rPr>
        <w:t>CCAPINID</w:t>
      </w:r>
      <w:r w:rsidR="005F1E0A">
        <w:rPr>
          <w:rFonts w:asciiTheme="majorHAnsi" w:hAnsiTheme="majorHAnsi" w:cstheme="majorHAnsi"/>
        </w:rPr>
        <w:t xml:space="preserve"> and new relationship EOM and DTM indicators showing which months the pairings were present in.</w:t>
      </w:r>
    </w:p>
    <w:p w14:paraId="111F3C9D" w14:textId="77777777" w:rsidR="005A7D86" w:rsidRPr="00C82226" w:rsidRDefault="005A7D86" w:rsidP="005A7D86">
      <w:pPr>
        <w:ind w:left="1137"/>
        <w:jc w:val="both"/>
        <w:rPr>
          <w:rFonts w:asciiTheme="majorHAnsi" w:hAnsiTheme="majorHAnsi" w:cstheme="majorHAnsi"/>
        </w:rPr>
      </w:pPr>
    </w:p>
    <w:p w14:paraId="7665005D" w14:textId="74FC5487" w:rsidR="005A7D86" w:rsidRDefault="005A7D86" w:rsidP="005A7D86">
      <w:pPr>
        <w:ind w:left="720"/>
        <w:jc w:val="both"/>
        <w:rPr>
          <w:rFonts w:asciiTheme="majorHAnsi" w:hAnsiTheme="majorHAnsi" w:cstheme="majorHAnsi"/>
        </w:rPr>
      </w:pPr>
      <w:r>
        <w:rPr>
          <w:rFonts w:asciiTheme="majorHAnsi" w:hAnsiTheme="majorHAnsi" w:cstheme="majorHAnsi"/>
        </w:rPr>
        <w:t xml:space="preserve">Any household that has an element of </w:t>
      </w:r>
      <w:r w:rsidR="00C90930">
        <w:rPr>
          <w:rFonts w:asciiTheme="majorHAnsi" w:hAnsiTheme="majorHAnsi" w:cstheme="majorHAnsi"/>
        </w:rPr>
        <w:t>Working Tax Credits (</w:t>
      </w:r>
      <w:r>
        <w:rPr>
          <w:rFonts w:asciiTheme="majorHAnsi" w:hAnsiTheme="majorHAnsi" w:cstheme="majorHAnsi"/>
        </w:rPr>
        <w:t>WTC</w:t>
      </w:r>
      <w:r w:rsidR="00C90930">
        <w:rPr>
          <w:rFonts w:asciiTheme="majorHAnsi" w:hAnsiTheme="majorHAnsi" w:cstheme="majorHAnsi"/>
        </w:rPr>
        <w:t>)</w:t>
      </w:r>
      <w:r>
        <w:rPr>
          <w:rFonts w:asciiTheme="majorHAnsi" w:hAnsiTheme="majorHAnsi" w:cstheme="majorHAnsi"/>
        </w:rPr>
        <w:t xml:space="preserve"> in payment will have the following variables generated:</w:t>
      </w:r>
    </w:p>
    <w:p w14:paraId="1BCBEBDE" w14:textId="77777777" w:rsidR="005A7D86" w:rsidRDefault="005A7D86" w:rsidP="004C72C0">
      <w:pPr>
        <w:pStyle w:val="ListParagraph"/>
        <w:numPr>
          <w:ilvl w:val="0"/>
          <w:numId w:val="54"/>
        </w:numPr>
        <w:ind w:left="1497"/>
        <w:jc w:val="both"/>
        <w:rPr>
          <w:rFonts w:asciiTheme="majorHAnsi" w:hAnsiTheme="majorHAnsi" w:cstheme="majorHAnsi"/>
        </w:rPr>
      </w:pPr>
      <w:r>
        <w:rPr>
          <w:rFonts w:asciiTheme="majorHAnsi" w:hAnsiTheme="majorHAnsi" w:cstheme="majorHAnsi"/>
        </w:rPr>
        <w:t>WTC_TOT_WKS – Total weeks covered by WTC</w:t>
      </w:r>
    </w:p>
    <w:p w14:paraId="792475B1" w14:textId="77777777" w:rsidR="005A7D86" w:rsidRDefault="005A7D86" w:rsidP="004C72C0">
      <w:pPr>
        <w:pStyle w:val="ListParagraph"/>
        <w:numPr>
          <w:ilvl w:val="0"/>
          <w:numId w:val="54"/>
        </w:numPr>
        <w:ind w:left="1497"/>
        <w:jc w:val="both"/>
        <w:rPr>
          <w:rFonts w:asciiTheme="majorHAnsi" w:hAnsiTheme="majorHAnsi" w:cstheme="majorHAnsi"/>
        </w:rPr>
      </w:pPr>
      <w:r>
        <w:rPr>
          <w:rFonts w:asciiTheme="majorHAnsi" w:hAnsiTheme="majorHAnsi" w:cstheme="majorHAnsi"/>
        </w:rPr>
        <w:t>WTC_TOT_AMT – Total amount paid in WTC</w:t>
      </w:r>
    </w:p>
    <w:p w14:paraId="06C40389" w14:textId="77777777" w:rsidR="005A7D86" w:rsidRDefault="005A7D86" w:rsidP="004C72C0">
      <w:pPr>
        <w:pStyle w:val="ListParagraph"/>
        <w:numPr>
          <w:ilvl w:val="0"/>
          <w:numId w:val="54"/>
        </w:numPr>
        <w:ind w:left="1497"/>
        <w:jc w:val="both"/>
        <w:rPr>
          <w:rFonts w:asciiTheme="majorHAnsi" w:hAnsiTheme="majorHAnsi" w:cstheme="majorHAnsi"/>
        </w:rPr>
      </w:pPr>
      <w:r>
        <w:rPr>
          <w:rFonts w:asciiTheme="majorHAnsi" w:hAnsiTheme="majorHAnsi" w:cstheme="majorHAnsi"/>
        </w:rPr>
        <w:t>WTC_DTM_IND – DTM indicator showing which months WTC was present</w:t>
      </w:r>
    </w:p>
    <w:p w14:paraId="28C8588A" w14:textId="77777777" w:rsidR="005A7D86" w:rsidRDefault="005A7D86" w:rsidP="004C72C0">
      <w:pPr>
        <w:pStyle w:val="ListParagraph"/>
        <w:numPr>
          <w:ilvl w:val="0"/>
          <w:numId w:val="54"/>
        </w:numPr>
        <w:ind w:left="1497"/>
        <w:jc w:val="both"/>
        <w:rPr>
          <w:rFonts w:asciiTheme="majorHAnsi" w:hAnsiTheme="majorHAnsi" w:cstheme="majorHAnsi"/>
        </w:rPr>
      </w:pPr>
      <w:r>
        <w:rPr>
          <w:rFonts w:asciiTheme="majorHAnsi" w:hAnsiTheme="majorHAnsi" w:cstheme="majorHAnsi"/>
        </w:rPr>
        <w:lastRenderedPageBreak/>
        <w:t>WTC_EOM_IND – EOM indicator showing which month-ends WTC was present in</w:t>
      </w:r>
    </w:p>
    <w:p w14:paraId="28F981B2" w14:textId="77777777" w:rsidR="005A7D86" w:rsidRDefault="005A7D86" w:rsidP="004C72C0">
      <w:pPr>
        <w:pStyle w:val="ListParagraph"/>
        <w:numPr>
          <w:ilvl w:val="0"/>
          <w:numId w:val="54"/>
        </w:numPr>
        <w:ind w:left="1497"/>
        <w:jc w:val="both"/>
        <w:rPr>
          <w:rFonts w:asciiTheme="majorHAnsi" w:hAnsiTheme="majorHAnsi" w:cstheme="majorHAnsi"/>
        </w:rPr>
      </w:pPr>
      <w:r>
        <w:rPr>
          <w:rFonts w:asciiTheme="majorHAnsi" w:hAnsiTheme="majorHAnsi" w:cstheme="majorHAnsi"/>
        </w:rPr>
        <w:t>Only awards with WTC amounts greater than zero are retained</w:t>
      </w:r>
    </w:p>
    <w:p w14:paraId="06F16228" w14:textId="5FB330BE" w:rsidR="005A7D86" w:rsidRPr="008A5665" w:rsidRDefault="005A7D86" w:rsidP="004C72C0">
      <w:pPr>
        <w:pStyle w:val="ListParagraph"/>
        <w:numPr>
          <w:ilvl w:val="0"/>
          <w:numId w:val="54"/>
        </w:numPr>
        <w:ind w:left="1497"/>
        <w:jc w:val="both"/>
        <w:rPr>
          <w:rFonts w:asciiTheme="majorHAnsi" w:hAnsiTheme="majorHAnsi" w:cstheme="majorHAnsi"/>
        </w:rPr>
      </w:pPr>
      <w:r>
        <w:rPr>
          <w:rFonts w:asciiTheme="majorHAnsi" w:hAnsiTheme="majorHAnsi" w:cstheme="majorHAnsi"/>
        </w:rPr>
        <w:t>In addition, there is a WTC Relationship dataset showing all the relationships that were part of the WTC awards.</w:t>
      </w:r>
      <w:r w:rsidR="008A5665">
        <w:rPr>
          <w:rFonts w:asciiTheme="majorHAnsi" w:hAnsiTheme="majorHAnsi" w:cstheme="majorHAnsi"/>
        </w:rPr>
        <w:t xml:space="preserve"> Within the relationship data there is a duration of the adult pairings, the </w:t>
      </w:r>
      <w:r w:rsidR="00A528D8" w:rsidRPr="00227C89">
        <w:rPr>
          <w:rFonts w:asciiTheme="majorHAnsi" w:hAnsiTheme="majorHAnsi" w:cstheme="majorHAnsi"/>
          <w:shd w:val="clear" w:color="auto" w:fill="FFFFFF"/>
        </w:rPr>
        <w:t>CCAPINID</w:t>
      </w:r>
      <w:r w:rsidR="008A5665">
        <w:rPr>
          <w:rFonts w:asciiTheme="majorHAnsi" w:hAnsiTheme="majorHAnsi" w:cstheme="majorHAnsi"/>
        </w:rPr>
        <w:t xml:space="preserve"> and new relationship EOM and DTM indicators showing which months the pairings were present in.</w:t>
      </w:r>
    </w:p>
    <w:p w14:paraId="754F5FDC" w14:textId="77777777" w:rsidR="005A7D86" w:rsidRPr="00640B64" w:rsidRDefault="005A7D86" w:rsidP="005A7D86">
      <w:pPr>
        <w:ind w:left="144"/>
        <w:rPr>
          <w:rFonts w:asciiTheme="majorHAnsi" w:hAnsiTheme="majorHAnsi" w:cstheme="majorHAnsi"/>
        </w:rPr>
      </w:pPr>
    </w:p>
    <w:p w14:paraId="43747524" w14:textId="77777777" w:rsidR="00B638E9" w:rsidRDefault="005A7D86" w:rsidP="005A7D86">
      <w:pPr>
        <w:ind w:left="864"/>
        <w:rPr>
          <w:rFonts w:asciiTheme="majorHAnsi" w:hAnsiTheme="majorHAnsi" w:cstheme="majorHAnsi"/>
        </w:rPr>
      </w:pPr>
      <w:r w:rsidRPr="00640B64">
        <w:rPr>
          <w:rFonts w:asciiTheme="majorHAnsi" w:hAnsiTheme="majorHAnsi" w:cstheme="majorHAnsi"/>
        </w:rPr>
        <w:t>To generate a combined Tax Credit</w:t>
      </w:r>
      <w:r>
        <w:rPr>
          <w:rFonts w:asciiTheme="majorHAnsi" w:hAnsiTheme="majorHAnsi" w:cstheme="majorHAnsi"/>
        </w:rPr>
        <w:t xml:space="preserve"> amount the CTC &amp; WTC can be added in the final RAPID dataset.</w:t>
      </w:r>
      <w:r w:rsidR="00B638E9">
        <w:rPr>
          <w:rFonts w:asciiTheme="majorHAnsi" w:hAnsiTheme="majorHAnsi" w:cstheme="majorHAnsi"/>
        </w:rPr>
        <w:t xml:space="preserve"> </w:t>
      </w:r>
    </w:p>
    <w:p w14:paraId="60377EAA" w14:textId="77777777" w:rsidR="00B638E9" w:rsidRDefault="00B638E9" w:rsidP="005A7D86">
      <w:pPr>
        <w:ind w:left="864"/>
        <w:rPr>
          <w:rFonts w:asciiTheme="majorHAnsi" w:hAnsiTheme="majorHAnsi" w:cstheme="majorHAnsi"/>
        </w:rPr>
      </w:pPr>
    </w:p>
    <w:p w14:paraId="6296518B" w14:textId="5F1E7592" w:rsidR="005A7D86" w:rsidRDefault="00A64E1D" w:rsidP="005A7D86">
      <w:pPr>
        <w:ind w:left="864"/>
        <w:rPr>
          <w:rFonts w:asciiTheme="majorHAnsi" w:hAnsiTheme="majorHAnsi" w:cstheme="majorHAnsi"/>
        </w:rPr>
      </w:pPr>
      <w:r>
        <w:rPr>
          <w:rFonts w:asciiTheme="majorHAnsi" w:hAnsiTheme="majorHAnsi" w:cstheme="majorHAnsi"/>
          <w:noProof/>
        </w:rPr>
        <w:drawing>
          <wp:inline distT="0" distB="0" distL="0" distR="0" wp14:anchorId="25D139EC" wp14:editId="58C09505">
            <wp:extent cx="4673600" cy="3053440"/>
            <wp:effectExtent l="0" t="0" r="0" b="0"/>
            <wp:docPr id="8390737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697081" cy="3068781"/>
                    </a:xfrm>
                    <a:prstGeom prst="rect">
                      <a:avLst/>
                    </a:prstGeom>
                    <a:noFill/>
                  </pic:spPr>
                </pic:pic>
              </a:graphicData>
            </a:graphic>
          </wp:inline>
        </w:drawing>
      </w:r>
    </w:p>
    <w:p w14:paraId="3BC32D3F" w14:textId="086A0D97" w:rsidR="005A7D86" w:rsidRDefault="005A7D86" w:rsidP="005A7D86">
      <w:pPr>
        <w:ind w:left="720"/>
        <w:rPr>
          <w:rFonts w:asciiTheme="majorHAnsi" w:hAnsiTheme="majorHAnsi" w:cstheme="majorHAnsi"/>
        </w:rPr>
      </w:pPr>
    </w:p>
    <w:p w14:paraId="49AB9078" w14:textId="24AC10D4" w:rsidR="005A7D86" w:rsidRDefault="00A528D8" w:rsidP="005A7D86">
      <w:pPr>
        <w:ind w:left="720"/>
        <w:rPr>
          <w:rFonts w:asciiTheme="majorHAnsi" w:hAnsiTheme="majorHAnsi" w:cstheme="majorHAnsi"/>
        </w:rPr>
      </w:pPr>
      <w:r>
        <w:rPr>
          <w:rFonts w:asciiTheme="majorHAnsi" w:hAnsiTheme="majorHAnsi" w:cstheme="majorHAnsi"/>
          <w:noProof/>
        </w:rPr>
        <w:drawing>
          <wp:inline distT="0" distB="0" distL="0" distR="0" wp14:anchorId="6A1152E1" wp14:editId="3732FFE7">
            <wp:extent cx="4781550" cy="3123968"/>
            <wp:effectExtent l="0" t="0" r="0" b="635"/>
            <wp:docPr id="6762425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4795649" cy="3133179"/>
                    </a:xfrm>
                    <a:prstGeom prst="rect">
                      <a:avLst/>
                    </a:prstGeom>
                    <a:noFill/>
                  </pic:spPr>
                </pic:pic>
              </a:graphicData>
            </a:graphic>
          </wp:inline>
        </w:drawing>
      </w:r>
    </w:p>
    <w:p w14:paraId="55D2297A" w14:textId="67980B02" w:rsidR="005A7D86" w:rsidRDefault="005A7D86" w:rsidP="005A7D86">
      <w:pPr>
        <w:ind w:left="720"/>
        <w:rPr>
          <w:rFonts w:asciiTheme="majorHAnsi" w:hAnsiTheme="majorHAnsi" w:cstheme="majorHAnsi"/>
        </w:rPr>
      </w:pPr>
    </w:p>
    <w:p w14:paraId="39223A1F" w14:textId="77777777" w:rsidR="00227C89" w:rsidRPr="00227C89" w:rsidRDefault="00227C89" w:rsidP="00B658C7">
      <w:pPr>
        <w:autoSpaceDE w:val="0"/>
        <w:autoSpaceDN w:val="0"/>
        <w:adjustRightInd w:val="0"/>
        <w:ind w:left="720"/>
        <w:jc w:val="both"/>
        <w:rPr>
          <w:rFonts w:asciiTheme="majorHAnsi" w:hAnsiTheme="majorHAnsi" w:cstheme="majorHAnsi"/>
          <w:shd w:val="clear" w:color="auto" w:fill="FFFFFF"/>
        </w:rPr>
      </w:pPr>
      <w:r w:rsidRPr="00227C89">
        <w:rPr>
          <w:rFonts w:asciiTheme="majorHAnsi" w:hAnsiTheme="majorHAnsi" w:cstheme="majorHAnsi"/>
          <w:shd w:val="clear" w:color="auto" w:fill="FFFFFF"/>
        </w:rPr>
        <w:lastRenderedPageBreak/>
        <w:t xml:space="preserve">Households with both CTC &amp; WTC have the same Tax Credit Application Instance ID (CCAPINID), and a separate data row for each award type. In this processing each adult within that household will have the household weekly amount calculated for each award type, and a ‘personal </w:t>
      </w:r>
      <w:r w:rsidR="005A7D86">
        <w:rPr>
          <w:rFonts w:asciiTheme="majorHAnsi" w:hAnsiTheme="majorHAnsi" w:cstheme="majorHAnsi"/>
          <w:shd w:val="clear" w:color="auto" w:fill="FFFFFF"/>
        </w:rPr>
        <w:t xml:space="preserve">child </w:t>
      </w:r>
      <w:r w:rsidRPr="00227C89">
        <w:rPr>
          <w:rFonts w:asciiTheme="majorHAnsi" w:hAnsiTheme="majorHAnsi" w:cstheme="majorHAnsi"/>
          <w:shd w:val="clear" w:color="auto" w:fill="FFFFFF"/>
        </w:rPr>
        <w:t xml:space="preserve">tax credit amount’ is derived, i.e. total household amount in each award divided by the number of adults in the award. This is to enable the calculation of a personal income measure from the sources being looked at in the RAPID suite of programs. </w:t>
      </w:r>
    </w:p>
    <w:p w14:paraId="711C99CA" w14:textId="77777777" w:rsidR="00227C89" w:rsidRPr="00227C89" w:rsidRDefault="00227C89" w:rsidP="00227C89">
      <w:pPr>
        <w:autoSpaceDE w:val="0"/>
        <w:autoSpaceDN w:val="0"/>
        <w:adjustRightInd w:val="0"/>
        <w:jc w:val="both"/>
        <w:rPr>
          <w:rFonts w:asciiTheme="majorHAnsi" w:hAnsiTheme="majorHAnsi" w:cstheme="majorHAnsi"/>
          <w:shd w:val="clear" w:color="auto" w:fill="FFFFFF"/>
        </w:rPr>
      </w:pPr>
    </w:p>
    <w:p w14:paraId="57F21F84" w14:textId="77777777" w:rsidR="00B5185F" w:rsidRDefault="00227C89" w:rsidP="00B658C7">
      <w:pPr>
        <w:autoSpaceDE w:val="0"/>
        <w:autoSpaceDN w:val="0"/>
        <w:adjustRightInd w:val="0"/>
        <w:ind w:left="720"/>
        <w:jc w:val="both"/>
        <w:rPr>
          <w:rFonts w:asciiTheme="majorHAnsi" w:hAnsiTheme="majorHAnsi" w:cstheme="majorHAnsi"/>
          <w:shd w:val="clear" w:color="auto" w:fill="FFFFFF"/>
        </w:rPr>
      </w:pPr>
      <w:r w:rsidRPr="00227C89">
        <w:rPr>
          <w:rFonts w:asciiTheme="majorHAnsi" w:hAnsiTheme="majorHAnsi" w:cstheme="majorHAnsi"/>
          <w:shd w:val="clear" w:color="auto" w:fill="FFFFFF"/>
        </w:rPr>
        <w:t xml:space="preserve">At a NINO/Person level there can be a number of Tax Credit awards within the year, as people have complicated lives and move in and out of households. </w:t>
      </w:r>
    </w:p>
    <w:p w14:paraId="7144D51D" w14:textId="68D8F7C0" w:rsidR="00227C89" w:rsidRDefault="00227C89" w:rsidP="00B658C7">
      <w:pPr>
        <w:autoSpaceDE w:val="0"/>
        <w:autoSpaceDN w:val="0"/>
        <w:adjustRightInd w:val="0"/>
        <w:ind w:left="720"/>
        <w:jc w:val="both"/>
        <w:rPr>
          <w:rFonts w:asciiTheme="majorHAnsi" w:hAnsiTheme="majorHAnsi" w:cstheme="majorHAnsi"/>
          <w:shd w:val="clear" w:color="auto" w:fill="FFFFFF"/>
        </w:rPr>
      </w:pPr>
      <w:r w:rsidRPr="00227C89">
        <w:rPr>
          <w:rFonts w:asciiTheme="majorHAnsi" w:hAnsiTheme="majorHAnsi" w:cstheme="majorHAnsi"/>
          <w:shd w:val="clear" w:color="auto" w:fill="FFFFFF"/>
        </w:rPr>
        <w:t xml:space="preserve">For example, when a person leaves a household and either starts a new award as a claimant or if they become part of a new/different household as a partner. In these circumstances a new CCAPINID is created for the new award, or the individual may </w:t>
      </w:r>
      <w:r w:rsidR="00C5707B">
        <w:rPr>
          <w:rFonts w:asciiTheme="majorHAnsi" w:hAnsiTheme="majorHAnsi" w:cstheme="majorHAnsi"/>
          <w:shd w:val="clear" w:color="auto" w:fill="FFFFFF"/>
        </w:rPr>
        <w:t xml:space="preserve">start to </w:t>
      </w:r>
      <w:r w:rsidRPr="00227C89">
        <w:rPr>
          <w:rFonts w:asciiTheme="majorHAnsi" w:hAnsiTheme="majorHAnsi" w:cstheme="majorHAnsi"/>
          <w:shd w:val="clear" w:color="auto" w:fill="FFFFFF"/>
        </w:rPr>
        <w:t xml:space="preserve">appear on the existing award of the household they are entering. </w:t>
      </w:r>
    </w:p>
    <w:p w14:paraId="78B0A7C0" w14:textId="77777777" w:rsidR="00B658C7" w:rsidRPr="00227C89" w:rsidRDefault="00B658C7" w:rsidP="00227C89">
      <w:pPr>
        <w:autoSpaceDE w:val="0"/>
        <w:autoSpaceDN w:val="0"/>
        <w:adjustRightInd w:val="0"/>
        <w:jc w:val="both"/>
        <w:rPr>
          <w:rFonts w:asciiTheme="majorHAnsi" w:hAnsiTheme="majorHAnsi" w:cstheme="majorHAnsi"/>
          <w:shd w:val="clear" w:color="auto" w:fill="FFFFFF"/>
        </w:rPr>
      </w:pPr>
    </w:p>
    <w:p w14:paraId="2C207872" w14:textId="7BF3E84A" w:rsidR="00227C89" w:rsidRPr="00227C89" w:rsidRDefault="00227C89" w:rsidP="00B658C7">
      <w:pPr>
        <w:autoSpaceDE w:val="0"/>
        <w:autoSpaceDN w:val="0"/>
        <w:adjustRightInd w:val="0"/>
        <w:ind w:left="720"/>
        <w:jc w:val="both"/>
        <w:rPr>
          <w:rFonts w:asciiTheme="majorHAnsi" w:hAnsiTheme="majorHAnsi" w:cstheme="majorHAnsi"/>
          <w:shd w:val="clear" w:color="auto" w:fill="FFFFFF"/>
        </w:rPr>
      </w:pPr>
      <w:r w:rsidRPr="00227C89">
        <w:rPr>
          <w:rFonts w:asciiTheme="majorHAnsi" w:hAnsiTheme="majorHAnsi" w:cstheme="majorHAnsi"/>
          <w:shd w:val="clear" w:color="auto" w:fill="FFFFFF"/>
        </w:rPr>
        <w:t xml:space="preserve">At a person level this person may appear a number of times, for example as a claimant in one award, partner in another, or have multiple combinations. The number of relationships during the year for each individual is calculated. The processing keeps the relationship links and household ID's for each person and retains them in the relationship table.  RAPID makes </w:t>
      </w:r>
      <w:r w:rsidR="005A7D86">
        <w:rPr>
          <w:rFonts w:asciiTheme="majorHAnsi" w:hAnsiTheme="majorHAnsi" w:cstheme="majorHAnsi"/>
          <w:shd w:val="clear" w:color="auto" w:fill="FFFFFF"/>
        </w:rPr>
        <w:t xml:space="preserve">2 </w:t>
      </w:r>
      <w:r w:rsidRPr="00227C89">
        <w:rPr>
          <w:rFonts w:asciiTheme="majorHAnsi" w:hAnsiTheme="majorHAnsi" w:cstheme="majorHAnsi"/>
          <w:shd w:val="clear" w:color="auto" w:fill="FFFFFF"/>
        </w:rPr>
        <w:t>relationship data</w:t>
      </w:r>
      <w:r w:rsidR="005A7D86">
        <w:rPr>
          <w:rFonts w:asciiTheme="majorHAnsi" w:hAnsiTheme="majorHAnsi" w:cstheme="majorHAnsi"/>
          <w:shd w:val="clear" w:color="auto" w:fill="FFFFFF"/>
        </w:rPr>
        <w:t>sets available, one for CTC and one for WTC,</w:t>
      </w:r>
      <w:r w:rsidRPr="00227C89">
        <w:rPr>
          <w:rFonts w:asciiTheme="majorHAnsi" w:hAnsiTheme="majorHAnsi" w:cstheme="majorHAnsi"/>
          <w:shd w:val="clear" w:color="auto" w:fill="FFFFFF"/>
        </w:rPr>
        <w:t xml:space="preserve"> and keeps these links and application ID’s to enable linkage back to the source data and see the NINO’s that go together in the year. </w:t>
      </w:r>
    </w:p>
    <w:p w14:paraId="74B98574" w14:textId="77777777" w:rsidR="00227C89" w:rsidRPr="00227C89" w:rsidRDefault="00227C89" w:rsidP="00227C89">
      <w:pPr>
        <w:autoSpaceDE w:val="0"/>
        <w:autoSpaceDN w:val="0"/>
        <w:adjustRightInd w:val="0"/>
        <w:jc w:val="both"/>
        <w:rPr>
          <w:rFonts w:asciiTheme="majorHAnsi" w:hAnsiTheme="majorHAnsi" w:cstheme="majorHAnsi"/>
          <w:shd w:val="clear" w:color="auto" w:fill="FFFFFF"/>
        </w:rPr>
      </w:pPr>
    </w:p>
    <w:p w14:paraId="0C419D64" w14:textId="77777777" w:rsidR="00227C89" w:rsidRPr="00227C89" w:rsidRDefault="00227C89" w:rsidP="008D389E">
      <w:pPr>
        <w:autoSpaceDE w:val="0"/>
        <w:autoSpaceDN w:val="0"/>
        <w:adjustRightInd w:val="0"/>
        <w:ind w:left="720"/>
        <w:jc w:val="both"/>
        <w:rPr>
          <w:rFonts w:asciiTheme="majorHAnsi" w:hAnsiTheme="majorHAnsi" w:cstheme="majorHAnsi"/>
          <w:shd w:val="clear" w:color="auto" w:fill="FFFFFF"/>
        </w:rPr>
      </w:pPr>
      <w:r w:rsidRPr="00227C89">
        <w:rPr>
          <w:rFonts w:asciiTheme="majorHAnsi" w:hAnsiTheme="majorHAnsi" w:cstheme="majorHAnsi"/>
          <w:shd w:val="clear" w:color="auto" w:fill="FFFFFF"/>
        </w:rPr>
        <w:t xml:space="preserve">At a NINO level the durations on </w:t>
      </w:r>
      <w:r w:rsidR="005A7D86">
        <w:rPr>
          <w:rFonts w:asciiTheme="majorHAnsi" w:hAnsiTheme="majorHAnsi" w:cstheme="majorHAnsi"/>
          <w:shd w:val="clear" w:color="auto" w:fill="FFFFFF"/>
        </w:rPr>
        <w:t>CTC and WTC</w:t>
      </w:r>
      <w:r w:rsidRPr="00227C89">
        <w:rPr>
          <w:rFonts w:asciiTheme="majorHAnsi" w:hAnsiTheme="majorHAnsi" w:cstheme="majorHAnsi"/>
          <w:shd w:val="clear" w:color="auto" w:fill="FFFFFF"/>
        </w:rPr>
        <w:t xml:space="preserve"> are calculated and the derived personal tax credit amount and duration within each award </w:t>
      </w:r>
      <w:r w:rsidR="00147320">
        <w:rPr>
          <w:rFonts w:asciiTheme="majorHAnsi" w:hAnsiTheme="majorHAnsi" w:cstheme="majorHAnsi"/>
          <w:shd w:val="clear" w:color="auto" w:fill="FFFFFF"/>
        </w:rPr>
        <w:t xml:space="preserve">and each tax credit type </w:t>
      </w:r>
      <w:r w:rsidRPr="00227C89">
        <w:rPr>
          <w:rFonts w:asciiTheme="majorHAnsi" w:hAnsiTheme="majorHAnsi" w:cstheme="majorHAnsi"/>
          <w:shd w:val="clear" w:color="auto" w:fill="FFFFFF"/>
        </w:rPr>
        <w:t xml:space="preserve">are totalled to give an annual aggregate. </w:t>
      </w:r>
    </w:p>
    <w:p w14:paraId="4C3FCEAF" w14:textId="77777777" w:rsidR="00227C89" w:rsidRPr="00227C89" w:rsidRDefault="00227C89" w:rsidP="008D389E">
      <w:pPr>
        <w:autoSpaceDE w:val="0"/>
        <w:autoSpaceDN w:val="0"/>
        <w:adjustRightInd w:val="0"/>
        <w:ind w:left="720"/>
        <w:jc w:val="both"/>
        <w:rPr>
          <w:rFonts w:asciiTheme="majorHAnsi" w:hAnsiTheme="majorHAnsi" w:cstheme="majorHAnsi"/>
          <w:shd w:val="clear" w:color="auto" w:fill="FFFFFF"/>
        </w:rPr>
      </w:pPr>
    </w:p>
    <w:p w14:paraId="46E8E2BF" w14:textId="7F51996A" w:rsidR="008D389E" w:rsidRDefault="00227C89" w:rsidP="008D389E">
      <w:pPr>
        <w:autoSpaceDE w:val="0"/>
        <w:autoSpaceDN w:val="0"/>
        <w:adjustRightInd w:val="0"/>
        <w:ind w:left="1440"/>
        <w:jc w:val="both"/>
        <w:rPr>
          <w:rFonts w:asciiTheme="majorHAnsi" w:hAnsiTheme="majorHAnsi" w:cstheme="majorHAnsi"/>
          <w:shd w:val="clear" w:color="auto" w:fill="FFFFFF"/>
        </w:rPr>
      </w:pPr>
      <w:r w:rsidRPr="00227C89">
        <w:rPr>
          <w:rFonts w:asciiTheme="majorHAnsi" w:hAnsiTheme="majorHAnsi" w:cstheme="majorHAnsi"/>
          <w:shd w:val="clear" w:color="auto" w:fill="FFFFFF"/>
        </w:rPr>
        <w:t xml:space="preserve">Example 1: NINO 'A' appears as a claimant in </w:t>
      </w:r>
      <w:r w:rsidR="00147320">
        <w:rPr>
          <w:rFonts w:asciiTheme="majorHAnsi" w:hAnsiTheme="majorHAnsi" w:cstheme="majorHAnsi"/>
          <w:shd w:val="clear" w:color="auto" w:fill="FFFFFF"/>
        </w:rPr>
        <w:t xml:space="preserve">CTC </w:t>
      </w:r>
      <w:r w:rsidRPr="00227C89">
        <w:rPr>
          <w:rFonts w:asciiTheme="majorHAnsi" w:hAnsiTheme="majorHAnsi" w:cstheme="majorHAnsi"/>
          <w:shd w:val="clear" w:color="auto" w:fill="FFFFFF"/>
        </w:rPr>
        <w:t xml:space="preserve">award 1, and NINO 'B' appears as the partner record. Total weekly </w:t>
      </w:r>
      <w:r w:rsidR="00147320">
        <w:rPr>
          <w:rFonts w:asciiTheme="majorHAnsi" w:hAnsiTheme="majorHAnsi" w:cstheme="majorHAnsi"/>
          <w:shd w:val="clear" w:color="auto" w:fill="FFFFFF"/>
        </w:rPr>
        <w:t xml:space="preserve">Child </w:t>
      </w:r>
      <w:r w:rsidRPr="00227C89">
        <w:rPr>
          <w:rFonts w:asciiTheme="majorHAnsi" w:hAnsiTheme="majorHAnsi" w:cstheme="majorHAnsi"/>
          <w:shd w:val="clear" w:color="auto" w:fill="FFFFFF"/>
        </w:rPr>
        <w:t>Tax Credits paid to the household = £100 per week</w:t>
      </w:r>
      <w:r w:rsidR="005A1EE7">
        <w:rPr>
          <w:rFonts w:asciiTheme="majorHAnsi" w:hAnsiTheme="majorHAnsi" w:cstheme="majorHAnsi"/>
          <w:shd w:val="clear" w:color="auto" w:fill="FFFFFF"/>
        </w:rPr>
        <w:t>.</w:t>
      </w:r>
      <w:r w:rsidRPr="00227C89">
        <w:rPr>
          <w:rFonts w:asciiTheme="majorHAnsi" w:hAnsiTheme="majorHAnsi" w:cstheme="majorHAnsi"/>
          <w:shd w:val="clear" w:color="auto" w:fill="FFFFFF"/>
        </w:rPr>
        <w:t xml:space="preserve"> </w:t>
      </w:r>
      <w:r w:rsidR="005A1EE7">
        <w:rPr>
          <w:rFonts w:asciiTheme="majorHAnsi" w:hAnsiTheme="majorHAnsi" w:cstheme="majorHAnsi"/>
          <w:shd w:val="clear" w:color="auto" w:fill="FFFFFF"/>
        </w:rPr>
        <w:t>T</w:t>
      </w:r>
      <w:r w:rsidRPr="00227C89">
        <w:rPr>
          <w:rFonts w:asciiTheme="majorHAnsi" w:hAnsiTheme="majorHAnsi" w:cstheme="majorHAnsi"/>
          <w:shd w:val="clear" w:color="auto" w:fill="FFFFFF"/>
        </w:rPr>
        <w:t xml:space="preserve">he derived personal Tax Credit amount = £50 each. Duration= 26 weeks. </w:t>
      </w:r>
    </w:p>
    <w:p w14:paraId="6F4F84B0" w14:textId="77777777" w:rsidR="00227C89" w:rsidRPr="00227C89" w:rsidRDefault="00227C89" w:rsidP="008D389E">
      <w:pPr>
        <w:autoSpaceDE w:val="0"/>
        <w:autoSpaceDN w:val="0"/>
        <w:adjustRightInd w:val="0"/>
        <w:ind w:left="1440"/>
        <w:jc w:val="both"/>
        <w:rPr>
          <w:rFonts w:asciiTheme="majorHAnsi" w:hAnsiTheme="majorHAnsi" w:cstheme="majorHAnsi"/>
          <w:shd w:val="clear" w:color="auto" w:fill="FFFFFF"/>
        </w:rPr>
      </w:pPr>
      <w:r w:rsidRPr="00227C89">
        <w:rPr>
          <w:rFonts w:asciiTheme="majorHAnsi" w:hAnsiTheme="majorHAnsi" w:cstheme="majorHAnsi"/>
          <w:shd w:val="clear" w:color="auto" w:fill="FFFFFF"/>
        </w:rPr>
        <w:t xml:space="preserve">NINO 'A' then moves to a new award as a single person, with a new household award of £75 with a duration of 10 weeks. The derived personal </w:t>
      </w:r>
      <w:r w:rsidR="00147320">
        <w:rPr>
          <w:rFonts w:asciiTheme="majorHAnsi" w:hAnsiTheme="majorHAnsi" w:cstheme="majorHAnsi"/>
          <w:shd w:val="clear" w:color="auto" w:fill="FFFFFF"/>
        </w:rPr>
        <w:t xml:space="preserve">child </w:t>
      </w:r>
      <w:r w:rsidRPr="00227C89">
        <w:rPr>
          <w:rFonts w:asciiTheme="majorHAnsi" w:hAnsiTheme="majorHAnsi" w:cstheme="majorHAnsi"/>
          <w:shd w:val="clear" w:color="auto" w:fill="FFFFFF"/>
        </w:rPr>
        <w:t>tax credit amount = £75. Duration = 10 weeks.</w:t>
      </w:r>
    </w:p>
    <w:p w14:paraId="58A242D5" w14:textId="77777777" w:rsidR="00227C89" w:rsidRPr="00227C89" w:rsidRDefault="00227C89" w:rsidP="00227C89">
      <w:pPr>
        <w:autoSpaceDE w:val="0"/>
        <w:autoSpaceDN w:val="0"/>
        <w:adjustRightInd w:val="0"/>
        <w:ind w:left="720"/>
        <w:jc w:val="both"/>
        <w:rPr>
          <w:rFonts w:asciiTheme="majorHAnsi" w:hAnsiTheme="majorHAnsi" w:cstheme="majorHAnsi"/>
          <w:shd w:val="clear" w:color="auto" w:fill="FFFFFF"/>
        </w:rPr>
      </w:pPr>
    </w:p>
    <w:p w14:paraId="63EAB89F" w14:textId="77777777" w:rsidR="00227C89" w:rsidRDefault="00227C89" w:rsidP="008D389E">
      <w:pPr>
        <w:autoSpaceDE w:val="0"/>
        <w:autoSpaceDN w:val="0"/>
        <w:adjustRightInd w:val="0"/>
        <w:ind w:left="1440"/>
        <w:jc w:val="both"/>
        <w:rPr>
          <w:rFonts w:asciiTheme="majorHAnsi" w:hAnsiTheme="majorHAnsi" w:cstheme="majorHAnsi"/>
          <w:shd w:val="clear" w:color="auto" w:fill="FFFFFF"/>
        </w:rPr>
      </w:pPr>
      <w:r w:rsidRPr="00227C89">
        <w:rPr>
          <w:rFonts w:asciiTheme="majorHAnsi" w:hAnsiTheme="majorHAnsi" w:cstheme="majorHAnsi"/>
          <w:shd w:val="clear" w:color="auto" w:fill="FFFFFF"/>
        </w:rPr>
        <w:t xml:space="preserve">In this scenario NINO 'A' would have </w:t>
      </w:r>
      <w:r w:rsidR="008D389E">
        <w:rPr>
          <w:rFonts w:asciiTheme="majorHAnsi" w:hAnsiTheme="majorHAnsi" w:cstheme="majorHAnsi"/>
          <w:shd w:val="clear" w:color="auto" w:fill="FFFFFF"/>
        </w:rPr>
        <w:t xml:space="preserve">an annual </w:t>
      </w:r>
      <w:r w:rsidRPr="00227C89">
        <w:rPr>
          <w:rFonts w:asciiTheme="majorHAnsi" w:hAnsiTheme="majorHAnsi" w:cstheme="majorHAnsi"/>
          <w:shd w:val="clear" w:color="auto" w:fill="FFFFFF"/>
        </w:rPr>
        <w:t xml:space="preserve">total personal </w:t>
      </w:r>
      <w:r w:rsidR="00147320">
        <w:rPr>
          <w:rFonts w:asciiTheme="majorHAnsi" w:hAnsiTheme="majorHAnsi" w:cstheme="majorHAnsi"/>
          <w:shd w:val="clear" w:color="auto" w:fill="FFFFFF"/>
        </w:rPr>
        <w:t xml:space="preserve">Child </w:t>
      </w:r>
      <w:r w:rsidRPr="00227C89">
        <w:rPr>
          <w:rFonts w:asciiTheme="majorHAnsi" w:hAnsiTheme="majorHAnsi" w:cstheme="majorHAnsi"/>
          <w:shd w:val="clear" w:color="auto" w:fill="FFFFFF"/>
        </w:rPr>
        <w:t xml:space="preserve">Tax Credit amount = £125 (£50+£75), and duration = 36 weeks (26 +10). NINO 'B' would have total personal </w:t>
      </w:r>
      <w:r w:rsidR="00147320">
        <w:rPr>
          <w:rFonts w:asciiTheme="majorHAnsi" w:hAnsiTheme="majorHAnsi" w:cstheme="majorHAnsi"/>
          <w:shd w:val="clear" w:color="auto" w:fill="FFFFFF"/>
        </w:rPr>
        <w:t xml:space="preserve">Child </w:t>
      </w:r>
      <w:r w:rsidRPr="00227C89">
        <w:rPr>
          <w:rFonts w:asciiTheme="majorHAnsi" w:hAnsiTheme="majorHAnsi" w:cstheme="majorHAnsi"/>
          <w:shd w:val="clear" w:color="auto" w:fill="FFFFFF"/>
        </w:rPr>
        <w:t>Tax Credit = £50, and duration=26 weeks.</w:t>
      </w:r>
    </w:p>
    <w:p w14:paraId="3EB9A466" w14:textId="77777777" w:rsidR="00147320" w:rsidRDefault="00147320" w:rsidP="008D389E">
      <w:pPr>
        <w:autoSpaceDE w:val="0"/>
        <w:autoSpaceDN w:val="0"/>
        <w:adjustRightInd w:val="0"/>
        <w:ind w:left="1440"/>
        <w:jc w:val="both"/>
        <w:rPr>
          <w:rFonts w:asciiTheme="majorHAnsi" w:hAnsiTheme="majorHAnsi" w:cstheme="majorHAnsi"/>
          <w:shd w:val="clear" w:color="auto" w:fill="FFFFFF"/>
        </w:rPr>
      </w:pPr>
    </w:p>
    <w:p w14:paraId="72E4A176" w14:textId="77777777" w:rsidR="00147320" w:rsidRPr="00227C89" w:rsidRDefault="00147320" w:rsidP="008D389E">
      <w:pPr>
        <w:autoSpaceDE w:val="0"/>
        <w:autoSpaceDN w:val="0"/>
        <w:adjustRightInd w:val="0"/>
        <w:ind w:left="1440"/>
        <w:jc w:val="both"/>
        <w:rPr>
          <w:rFonts w:asciiTheme="majorHAnsi" w:hAnsiTheme="majorHAnsi" w:cstheme="majorHAnsi"/>
          <w:shd w:val="clear" w:color="auto" w:fill="FFFFFF"/>
        </w:rPr>
      </w:pPr>
      <w:r>
        <w:rPr>
          <w:rFonts w:asciiTheme="majorHAnsi" w:hAnsiTheme="majorHAnsi" w:cstheme="majorHAnsi"/>
          <w:shd w:val="clear" w:color="auto" w:fill="FFFFFF"/>
        </w:rPr>
        <w:t>The same methodology if applied to WTC and a dataset for each type of Tax Credit is created.</w:t>
      </w:r>
    </w:p>
    <w:p w14:paraId="481325DA" w14:textId="77777777" w:rsidR="00227C89" w:rsidRDefault="00227C89" w:rsidP="00227C89">
      <w:pPr>
        <w:autoSpaceDE w:val="0"/>
        <w:autoSpaceDN w:val="0"/>
        <w:adjustRightInd w:val="0"/>
        <w:ind w:left="720"/>
        <w:jc w:val="both"/>
        <w:rPr>
          <w:rFonts w:asciiTheme="majorHAnsi" w:hAnsiTheme="majorHAnsi" w:cstheme="majorHAnsi"/>
          <w:shd w:val="clear" w:color="auto" w:fill="FFFFFF"/>
        </w:rPr>
      </w:pPr>
    </w:p>
    <w:p w14:paraId="219FEAF2" w14:textId="77777777" w:rsidR="00147320" w:rsidRDefault="00147320" w:rsidP="00227C89">
      <w:pPr>
        <w:autoSpaceDE w:val="0"/>
        <w:autoSpaceDN w:val="0"/>
        <w:adjustRightInd w:val="0"/>
        <w:ind w:left="720"/>
        <w:jc w:val="both"/>
        <w:rPr>
          <w:rFonts w:asciiTheme="majorHAnsi" w:hAnsiTheme="majorHAnsi" w:cstheme="majorHAnsi"/>
          <w:shd w:val="clear" w:color="auto" w:fill="FFFFFF"/>
        </w:rPr>
      </w:pPr>
    </w:p>
    <w:p w14:paraId="1224F19A" w14:textId="77777777" w:rsidR="00A771EC" w:rsidRPr="00227C89" w:rsidRDefault="00A771EC" w:rsidP="00227C89">
      <w:pPr>
        <w:autoSpaceDE w:val="0"/>
        <w:autoSpaceDN w:val="0"/>
        <w:adjustRightInd w:val="0"/>
        <w:ind w:left="720"/>
        <w:jc w:val="both"/>
        <w:rPr>
          <w:rFonts w:asciiTheme="majorHAnsi" w:hAnsiTheme="majorHAnsi" w:cstheme="majorHAnsi"/>
          <w:shd w:val="clear" w:color="auto" w:fill="FFFFFF"/>
        </w:rPr>
      </w:pPr>
    </w:p>
    <w:p w14:paraId="0F051C16" w14:textId="77777777" w:rsidR="00227C89" w:rsidRPr="00227C89" w:rsidRDefault="00D62A34" w:rsidP="00D62A34">
      <w:pPr>
        <w:pStyle w:val="Heading3"/>
        <w:rPr>
          <w:shd w:val="clear" w:color="auto" w:fill="FFFFFF"/>
        </w:rPr>
      </w:pPr>
      <w:r>
        <w:rPr>
          <w:shd w:val="clear" w:color="auto" w:fill="FFFFFF"/>
        </w:rPr>
        <w:lastRenderedPageBreak/>
        <w:t>Tax Credit processing</w:t>
      </w:r>
    </w:p>
    <w:p w14:paraId="5213271F" w14:textId="77777777" w:rsidR="005A7D86" w:rsidRPr="00227C89" w:rsidRDefault="005A7D86" w:rsidP="00227C89">
      <w:pPr>
        <w:autoSpaceDE w:val="0"/>
        <w:autoSpaceDN w:val="0"/>
        <w:adjustRightInd w:val="0"/>
        <w:jc w:val="both"/>
        <w:rPr>
          <w:rFonts w:asciiTheme="majorHAnsi" w:hAnsiTheme="majorHAnsi" w:cstheme="majorHAnsi"/>
          <w:shd w:val="clear" w:color="auto" w:fill="FFFFFF"/>
        </w:rPr>
      </w:pPr>
    </w:p>
    <w:p w14:paraId="43D0B3C4" w14:textId="77777777" w:rsidR="00147320" w:rsidRDefault="00147320" w:rsidP="00130435">
      <w:pPr>
        <w:numPr>
          <w:ilvl w:val="0"/>
          <w:numId w:val="24"/>
        </w:numPr>
        <w:autoSpaceDE w:val="0"/>
        <w:autoSpaceDN w:val="0"/>
        <w:adjustRightInd w:val="0"/>
        <w:ind w:left="1080"/>
        <w:jc w:val="both"/>
        <w:rPr>
          <w:rFonts w:asciiTheme="majorHAnsi" w:hAnsiTheme="majorHAnsi" w:cstheme="majorHAnsi"/>
          <w:shd w:val="clear" w:color="auto" w:fill="FFFFFF"/>
        </w:rPr>
      </w:pPr>
      <w:r>
        <w:rPr>
          <w:rFonts w:asciiTheme="majorHAnsi" w:hAnsiTheme="majorHAnsi" w:cstheme="majorHAnsi"/>
          <w:shd w:val="clear" w:color="auto" w:fill="FFFFFF"/>
        </w:rPr>
        <w:t>Processing is split into CTC and WTC, but the processing is the same for both types of Tax Credit;</w:t>
      </w:r>
    </w:p>
    <w:p w14:paraId="388D486F" w14:textId="77777777" w:rsidR="00147320" w:rsidRDefault="00147320" w:rsidP="00147320">
      <w:pPr>
        <w:autoSpaceDE w:val="0"/>
        <w:autoSpaceDN w:val="0"/>
        <w:adjustRightInd w:val="0"/>
        <w:ind w:left="1080"/>
        <w:jc w:val="both"/>
        <w:rPr>
          <w:rFonts w:asciiTheme="majorHAnsi" w:hAnsiTheme="majorHAnsi" w:cstheme="majorHAnsi"/>
          <w:shd w:val="clear" w:color="auto" w:fill="FFFFFF"/>
        </w:rPr>
      </w:pPr>
    </w:p>
    <w:p w14:paraId="1F20A930" w14:textId="77777777" w:rsidR="00227C89" w:rsidRPr="00227C89" w:rsidRDefault="00227C89" w:rsidP="00130435">
      <w:pPr>
        <w:numPr>
          <w:ilvl w:val="0"/>
          <w:numId w:val="24"/>
        </w:numPr>
        <w:autoSpaceDE w:val="0"/>
        <w:autoSpaceDN w:val="0"/>
        <w:adjustRightInd w:val="0"/>
        <w:ind w:left="1080"/>
        <w:jc w:val="both"/>
        <w:rPr>
          <w:rFonts w:asciiTheme="majorHAnsi" w:hAnsiTheme="majorHAnsi" w:cstheme="majorHAnsi"/>
          <w:shd w:val="clear" w:color="auto" w:fill="FFFFFF"/>
        </w:rPr>
      </w:pPr>
      <w:r w:rsidRPr="00227C89">
        <w:rPr>
          <w:rFonts w:asciiTheme="majorHAnsi" w:hAnsiTheme="majorHAnsi" w:cstheme="majorHAnsi"/>
          <w:shd w:val="clear" w:color="auto" w:fill="FFFFFF"/>
        </w:rPr>
        <w:t>The DWP and Non-DWP customer records are brought together and linked by Tax Credit Application Instance ID (CCAPINID), and the number of adults within each award are counted;</w:t>
      </w:r>
    </w:p>
    <w:p w14:paraId="43074844" w14:textId="77777777" w:rsidR="00227C89" w:rsidRPr="00227C89" w:rsidRDefault="00227C89" w:rsidP="00FD71B1">
      <w:pPr>
        <w:autoSpaceDE w:val="0"/>
        <w:autoSpaceDN w:val="0"/>
        <w:adjustRightInd w:val="0"/>
        <w:jc w:val="both"/>
        <w:rPr>
          <w:rFonts w:asciiTheme="majorHAnsi" w:hAnsiTheme="majorHAnsi" w:cstheme="majorHAnsi"/>
          <w:shd w:val="clear" w:color="auto" w:fill="FFFFFF"/>
        </w:rPr>
      </w:pPr>
    </w:p>
    <w:p w14:paraId="096C2A87" w14:textId="77777777" w:rsidR="00227C89" w:rsidRPr="00227C89" w:rsidRDefault="00227C89" w:rsidP="00130435">
      <w:pPr>
        <w:numPr>
          <w:ilvl w:val="0"/>
          <w:numId w:val="24"/>
        </w:numPr>
        <w:autoSpaceDE w:val="0"/>
        <w:autoSpaceDN w:val="0"/>
        <w:adjustRightInd w:val="0"/>
        <w:ind w:left="1080"/>
        <w:jc w:val="both"/>
        <w:rPr>
          <w:rFonts w:asciiTheme="majorHAnsi" w:hAnsiTheme="majorHAnsi" w:cstheme="majorHAnsi"/>
          <w:shd w:val="clear" w:color="auto" w:fill="FFFFFF"/>
        </w:rPr>
      </w:pPr>
      <w:r w:rsidRPr="00227C89">
        <w:rPr>
          <w:rFonts w:asciiTheme="majorHAnsi" w:hAnsiTheme="majorHAnsi" w:cstheme="majorHAnsi"/>
          <w:shd w:val="clear" w:color="auto" w:fill="FFFFFF"/>
        </w:rPr>
        <w:t xml:space="preserve">The Tax Credit award start and end dates are analysed and any awards that are outside the period being covered by the RAPID dataset are dropped; </w:t>
      </w:r>
    </w:p>
    <w:p w14:paraId="15A83E02" w14:textId="77777777" w:rsidR="00227C89" w:rsidRPr="00227C89" w:rsidRDefault="00227C89" w:rsidP="00FD71B1">
      <w:pPr>
        <w:pStyle w:val="ListParagraph"/>
        <w:ind w:left="300"/>
        <w:rPr>
          <w:rFonts w:asciiTheme="majorHAnsi" w:hAnsiTheme="majorHAnsi" w:cstheme="majorHAnsi"/>
          <w:shd w:val="clear" w:color="auto" w:fill="FFFFFF"/>
        </w:rPr>
      </w:pPr>
    </w:p>
    <w:p w14:paraId="725F98B5" w14:textId="77777777" w:rsidR="00227C89" w:rsidRPr="00227C89" w:rsidRDefault="00227C89" w:rsidP="00130435">
      <w:pPr>
        <w:numPr>
          <w:ilvl w:val="0"/>
          <w:numId w:val="24"/>
        </w:numPr>
        <w:autoSpaceDE w:val="0"/>
        <w:autoSpaceDN w:val="0"/>
        <w:adjustRightInd w:val="0"/>
        <w:ind w:left="1080"/>
        <w:jc w:val="both"/>
        <w:rPr>
          <w:rFonts w:asciiTheme="majorHAnsi" w:hAnsiTheme="majorHAnsi" w:cstheme="majorHAnsi"/>
          <w:shd w:val="clear" w:color="auto" w:fill="FFFFFF"/>
        </w:rPr>
      </w:pPr>
      <w:r w:rsidRPr="00227C89">
        <w:rPr>
          <w:rFonts w:asciiTheme="majorHAnsi" w:hAnsiTheme="majorHAnsi" w:cstheme="majorHAnsi"/>
          <w:shd w:val="clear" w:color="auto" w:fill="FFFFFF"/>
        </w:rPr>
        <w:t xml:space="preserve">The award start and end dates are used to set the duration within the tax year and a tax year variable is also derived; </w:t>
      </w:r>
    </w:p>
    <w:p w14:paraId="58724A9E" w14:textId="77777777" w:rsidR="00227C89" w:rsidRPr="00227C89" w:rsidRDefault="00227C89" w:rsidP="00FD71B1">
      <w:pPr>
        <w:pStyle w:val="ListParagraph"/>
        <w:ind w:left="300"/>
        <w:rPr>
          <w:rFonts w:asciiTheme="majorHAnsi" w:hAnsiTheme="majorHAnsi" w:cstheme="majorHAnsi"/>
          <w:shd w:val="clear" w:color="auto" w:fill="FFFFFF"/>
        </w:rPr>
      </w:pPr>
    </w:p>
    <w:p w14:paraId="33A57AC6" w14:textId="77777777" w:rsidR="00227C89" w:rsidRPr="00227C89" w:rsidRDefault="00227C89" w:rsidP="00130435">
      <w:pPr>
        <w:numPr>
          <w:ilvl w:val="0"/>
          <w:numId w:val="24"/>
        </w:numPr>
        <w:autoSpaceDE w:val="0"/>
        <w:autoSpaceDN w:val="0"/>
        <w:adjustRightInd w:val="0"/>
        <w:ind w:left="1080"/>
        <w:jc w:val="both"/>
        <w:rPr>
          <w:rFonts w:asciiTheme="majorHAnsi" w:hAnsiTheme="majorHAnsi" w:cstheme="majorHAnsi"/>
          <w:shd w:val="clear" w:color="auto" w:fill="FFFFFF"/>
        </w:rPr>
      </w:pPr>
      <w:r w:rsidRPr="00227C89">
        <w:rPr>
          <w:rFonts w:asciiTheme="majorHAnsi" w:hAnsiTheme="majorHAnsi" w:cstheme="majorHAnsi"/>
          <w:shd w:val="clear" w:color="auto" w:fill="FFFFFF"/>
        </w:rPr>
        <w:t>The number of Tax Credit ‘spell’ days in the tax year is calculated based on the start and end dates.  Some spells with a zero rate have spells exceeding the maximum possible for the tax year. This is due to ongoing entitlement but where there is nothing payable due to the tapering of the benefit. These spells are capped at 365 days;</w:t>
      </w:r>
    </w:p>
    <w:p w14:paraId="6E63BC91" w14:textId="77777777" w:rsidR="00227C89" w:rsidRPr="00227C89" w:rsidRDefault="00227C89" w:rsidP="00FD71B1">
      <w:pPr>
        <w:pStyle w:val="ListParagraph"/>
        <w:ind w:left="300"/>
        <w:rPr>
          <w:rFonts w:asciiTheme="majorHAnsi" w:hAnsiTheme="majorHAnsi" w:cstheme="majorHAnsi"/>
          <w:shd w:val="clear" w:color="auto" w:fill="FFFFFF"/>
        </w:rPr>
      </w:pPr>
    </w:p>
    <w:p w14:paraId="03460130" w14:textId="77777777" w:rsidR="00227C89" w:rsidRPr="00227C89" w:rsidRDefault="00227C89" w:rsidP="00130435">
      <w:pPr>
        <w:numPr>
          <w:ilvl w:val="0"/>
          <w:numId w:val="24"/>
        </w:numPr>
        <w:autoSpaceDE w:val="0"/>
        <w:autoSpaceDN w:val="0"/>
        <w:adjustRightInd w:val="0"/>
        <w:ind w:left="1080"/>
        <w:jc w:val="both"/>
        <w:rPr>
          <w:rFonts w:asciiTheme="majorHAnsi" w:hAnsiTheme="majorHAnsi" w:cstheme="majorHAnsi"/>
          <w:shd w:val="clear" w:color="auto" w:fill="FFFFFF"/>
        </w:rPr>
      </w:pPr>
      <w:r w:rsidRPr="00227C89">
        <w:rPr>
          <w:rFonts w:asciiTheme="majorHAnsi" w:hAnsiTheme="majorHAnsi" w:cstheme="majorHAnsi"/>
          <w:shd w:val="clear" w:color="auto" w:fill="FFFFFF"/>
        </w:rPr>
        <w:t>The ‘Tapered daily rate’ (held as a whole pence value), is divided by 100 to generate a pound and pence measure. This also includes cases where the daily tapered rate has been reduced to zero but where the award is still open and</w:t>
      </w:r>
      <w:r w:rsidR="00D62A34">
        <w:rPr>
          <w:rFonts w:asciiTheme="majorHAnsi" w:hAnsiTheme="majorHAnsi" w:cstheme="majorHAnsi"/>
          <w:shd w:val="clear" w:color="auto" w:fill="FFFFFF"/>
        </w:rPr>
        <w:t xml:space="preserve"> appears</w:t>
      </w:r>
      <w:r w:rsidRPr="00227C89">
        <w:rPr>
          <w:rFonts w:asciiTheme="majorHAnsi" w:hAnsiTheme="majorHAnsi" w:cstheme="majorHAnsi"/>
          <w:shd w:val="clear" w:color="auto" w:fill="FFFFFF"/>
        </w:rPr>
        <w:t xml:space="preserve"> current. This is then multiplied by the number of days in the Tax Credit spell to generate an annual amount for each component of the award, i.e. if there are Working Tax Credits and Child Tax Credits in the same award the duration and amount from each element is calculated separately;</w:t>
      </w:r>
    </w:p>
    <w:p w14:paraId="2FA84151" w14:textId="77777777" w:rsidR="00227C89" w:rsidRPr="00227C89" w:rsidRDefault="00227C89" w:rsidP="00FD71B1">
      <w:pPr>
        <w:pStyle w:val="ListParagraph"/>
        <w:ind w:left="300"/>
        <w:rPr>
          <w:rFonts w:asciiTheme="majorHAnsi" w:hAnsiTheme="majorHAnsi" w:cstheme="majorHAnsi"/>
          <w:shd w:val="clear" w:color="auto" w:fill="FFFFFF"/>
        </w:rPr>
      </w:pPr>
    </w:p>
    <w:p w14:paraId="64DE80B7" w14:textId="77777777" w:rsidR="00227C89" w:rsidRPr="00227C89" w:rsidRDefault="00227C89" w:rsidP="00130435">
      <w:pPr>
        <w:numPr>
          <w:ilvl w:val="0"/>
          <w:numId w:val="24"/>
        </w:numPr>
        <w:autoSpaceDE w:val="0"/>
        <w:autoSpaceDN w:val="0"/>
        <w:adjustRightInd w:val="0"/>
        <w:ind w:left="1080"/>
        <w:jc w:val="both"/>
        <w:rPr>
          <w:rFonts w:asciiTheme="majorHAnsi" w:hAnsiTheme="majorHAnsi" w:cstheme="majorHAnsi"/>
          <w:shd w:val="clear" w:color="auto" w:fill="FFFFFF"/>
        </w:rPr>
      </w:pPr>
      <w:r w:rsidRPr="00227C89">
        <w:rPr>
          <w:rFonts w:asciiTheme="majorHAnsi" w:hAnsiTheme="majorHAnsi" w:cstheme="majorHAnsi"/>
          <w:shd w:val="clear" w:color="auto" w:fill="FFFFFF"/>
        </w:rPr>
        <w:t>Within each award (CCAPINID) each record in the tax year is processed in turn and the following variables are derived for use in further processing;</w:t>
      </w:r>
    </w:p>
    <w:p w14:paraId="46FCD77A" w14:textId="77777777" w:rsidR="00227C89" w:rsidRPr="00227C89" w:rsidRDefault="00227C89" w:rsidP="00FD71B1">
      <w:pPr>
        <w:autoSpaceDE w:val="0"/>
        <w:autoSpaceDN w:val="0"/>
        <w:adjustRightInd w:val="0"/>
        <w:ind w:left="1740"/>
        <w:jc w:val="both"/>
        <w:rPr>
          <w:rFonts w:asciiTheme="majorHAnsi" w:hAnsiTheme="majorHAnsi" w:cstheme="majorHAnsi"/>
          <w:shd w:val="clear" w:color="auto" w:fill="FFFFFF"/>
        </w:rPr>
      </w:pPr>
      <w:r w:rsidRPr="00227C89">
        <w:rPr>
          <w:rFonts w:asciiTheme="majorHAnsi" w:hAnsiTheme="majorHAnsi" w:cstheme="majorHAnsi"/>
          <w:shd w:val="clear" w:color="auto" w:fill="FFFFFF"/>
        </w:rPr>
        <w:t>1. Generates a Tax Credit type id;</w:t>
      </w:r>
    </w:p>
    <w:p w14:paraId="6CE34BD8" w14:textId="77777777" w:rsidR="00227C89" w:rsidRPr="00227C89" w:rsidRDefault="00227C89" w:rsidP="00FD71B1">
      <w:pPr>
        <w:autoSpaceDE w:val="0"/>
        <w:autoSpaceDN w:val="0"/>
        <w:adjustRightInd w:val="0"/>
        <w:ind w:left="1740"/>
        <w:jc w:val="both"/>
        <w:rPr>
          <w:rFonts w:asciiTheme="majorHAnsi" w:hAnsiTheme="majorHAnsi" w:cstheme="majorHAnsi"/>
          <w:shd w:val="clear" w:color="auto" w:fill="FFFFFF"/>
        </w:rPr>
      </w:pPr>
      <w:r w:rsidRPr="00227C89">
        <w:rPr>
          <w:rFonts w:asciiTheme="majorHAnsi" w:hAnsiTheme="majorHAnsi" w:cstheme="majorHAnsi"/>
          <w:shd w:val="clear" w:color="auto" w:fill="FFFFFF"/>
        </w:rPr>
        <w:t>2. Sums the Child Tax Credit and Working Tax Credit amounts by type;</w:t>
      </w:r>
    </w:p>
    <w:p w14:paraId="66E18637" w14:textId="77777777" w:rsidR="00227C89" w:rsidRPr="00227C89" w:rsidRDefault="00227C89" w:rsidP="00FD71B1">
      <w:pPr>
        <w:autoSpaceDE w:val="0"/>
        <w:autoSpaceDN w:val="0"/>
        <w:adjustRightInd w:val="0"/>
        <w:ind w:left="1740"/>
        <w:jc w:val="both"/>
        <w:rPr>
          <w:rFonts w:asciiTheme="majorHAnsi" w:hAnsiTheme="majorHAnsi" w:cstheme="majorHAnsi"/>
          <w:shd w:val="clear" w:color="auto" w:fill="FFFFFF"/>
        </w:rPr>
      </w:pPr>
      <w:r w:rsidRPr="00227C89">
        <w:rPr>
          <w:rFonts w:asciiTheme="majorHAnsi" w:hAnsiTheme="majorHAnsi" w:cstheme="majorHAnsi"/>
          <w:shd w:val="clear" w:color="auto" w:fill="FFFFFF"/>
        </w:rPr>
        <w:t>3. Totals the Child Tax Credit and Working Tax Credit days;</w:t>
      </w:r>
    </w:p>
    <w:p w14:paraId="74E6E9C8" w14:textId="77777777" w:rsidR="00227C89" w:rsidRDefault="00227C89" w:rsidP="00FD71B1">
      <w:pPr>
        <w:autoSpaceDE w:val="0"/>
        <w:autoSpaceDN w:val="0"/>
        <w:adjustRightInd w:val="0"/>
        <w:ind w:left="1740"/>
        <w:jc w:val="both"/>
        <w:rPr>
          <w:rFonts w:asciiTheme="majorHAnsi" w:hAnsiTheme="majorHAnsi" w:cstheme="majorHAnsi"/>
          <w:shd w:val="clear" w:color="auto" w:fill="FFFFFF"/>
        </w:rPr>
      </w:pPr>
      <w:r w:rsidRPr="00227C89">
        <w:rPr>
          <w:rFonts w:asciiTheme="majorHAnsi" w:hAnsiTheme="majorHAnsi" w:cstheme="majorHAnsi"/>
          <w:shd w:val="clear" w:color="auto" w:fill="FFFFFF"/>
        </w:rPr>
        <w:t>4. Converts the days to weeks (where the days are  between 1 &amp; 6 the number of weeks defaults to 1 week;</w:t>
      </w:r>
    </w:p>
    <w:p w14:paraId="59A39CE2" w14:textId="77777777" w:rsidR="0024515E" w:rsidRPr="00227C89" w:rsidRDefault="0024515E" w:rsidP="00FD71B1">
      <w:pPr>
        <w:autoSpaceDE w:val="0"/>
        <w:autoSpaceDN w:val="0"/>
        <w:adjustRightInd w:val="0"/>
        <w:ind w:left="1740"/>
        <w:jc w:val="both"/>
        <w:rPr>
          <w:rFonts w:asciiTheme="majorHAnsi" w:hAnsiTheme="majorHAnsi" w:cstheme="majorHAnsi"/>
          <w:shd w:val="clear" w:color="auto" w:fill="FFFFFF"/>
        </w:rPr>
      </w:pPr>
    </w:p>
    <w:p w14:paraId="74C6746C" w14:textId="77777777" w:rsidR="00227C89" w:rsidRPr="00227C89" w:rsidRDefault="00147320" w:rsidP="00130435">
      <w:pPr>
        <w:numPr>
          <w:ilvl w:val="0"/>
          <w:numId w:val="25"/>
        </w:numPr>
        <w:autoSpaceDE w:val="0"/>
        <w:autoSpaceDN w:val="0"/>
        <w:adjustRightInd w:val="0"/>
        <w:ind w:left="1020"/>
        <w:jc w:val="both"/>
        <w:rPr>
          <w:rFonts w:asciiTheme="majorHAnsi" w:hAnsiTheme="majorHAnsi" w:cstheme="majorHAnsi"/>
          <w:shd w:val="clear" w:color="auto" w:fill="FFFFFF"/>
        </w:rPr>
      </w:pPr>
      <w:r>
        <w:rPr>
          <w:rFonts w:asciiTheme="majorHAnsi" w:hAnsiTheme="majorHAnsi" w:cstheme="majorHAnsi"/>
          <w:shd w:val="clear" w:color="auto" w:fill="FFFFFF"/>
        </w:rPr>
        <w:t xml:space="preserve">Generates </w:t>
      </w:r>
      <w:r w:rsidR="00227C89" w:rsidRPr="00227C89">
        <w:rPr>
          <w:rFonts w:asciiTheme="majorHAnsi" w:hAnsiTheme="majorHAnsi" w:cstheme="majorHAnsi"/>
          <w:shd w:val="clear" w:color="auto" w:fill="FFFFFF"/>
        </w:rPr>
        <w:t>a total Tax Credit weeks</w:t>
      </w:r>
      <w:r>
        <w:rPr>
          <w:rFonts w:asciiTheme="majorHAnsi" w:hAnsiTheme="majorHAnsi" w:cstheme="majorHAnsi"/>
          <w:shd w:val="clear" w:color="auto" w:fill="FFFFFF"/>
        </w:rPr>
        <w:t xml:space="preserve"> (CTC &amp; WTC separately)</w:t>
      </w:r>
      <w:r w:rsidR="00227C89" w:rsidRPr="00227C89">
        <w:rPr>
          <w:rFonts w:asciiTheme="majorHAnsi" w:hAnsiTheme="majorHAnsi" w:cstheme="majorHAnsi"/>
          <w:shd w:val="clear" w:color="auto" w:fill="FFFFFF"/>
        </w:rPr>
        <w:t>;</w:t>
      </w:r>
    </w:p>
    <w:p w14:paraId="7C6D49C5" w14:textId="77777777" w:rsidR="00227C89" w:rsidRPr="00227C89" w:rsidRDefault="00227C89" w:rsidP="00FD71B1">
      <w:pPr>
        <w:autoSpaceDE w:val="0"/>
        <w:autoSpaceDN w:val="0"/>
        <w:adjustRightInd w:val="0"/>
        <w:ind w:left="1020"/>
        <w:jc w:val="both"/>
        <w:rPr>
          <w:rFonts w:asciiTheme="majorHAnsi" w:hAnsiTheme="majorHAnsi" w:cstheme="majorHAnsi"/>
          <w:shd w:val="clear" w:color="auto" w:fill="FFFFFF"/>
        </w:rPr>
      </w:pPr>
    </w:p>
    <w:p w14:paraId="07B3F232" w14:textId="77777777" w:rsidR="00227C89" w:rsidRPr="00227C89" w:rsidRDefault="00147320" w:rsidP="00130435">
      <w:pPr>
        <w:numPr>
          <w:ilvl w:val="0"/>
          <w:numId w:val="25"/>
        </w:numPr>
        <w:autoSpaceDE w:val="0"/>
        <w:autoSpaceDN w:val="0"/>
        <w:adjustRightInd w:val="0"/>
        <w:ind w:left="1020"/>
        <w:jc w:val="both"/>
        <w:rPr>
          <w:rFonts w:asciiTheme="majorHAnsi" w:hAnsiTheme="majorHAnsi" w:cstheme="majorHAnsi"/>
          <w:shd w:val="clear" w:color="auto" w:fill="FFFFFF"/>
        </w:rPr>
      </w:pPr>
      <w:r>
        <w:rPr>
          <w:rFonts w:asciiTheme="majorHAnsi" w:hAnsiTheme="majorHAnsi" w:cstheme="majorHAnsi"/>
          <w:shd w:val="clear" w:color="auto" w:fill="FFFFFF"/>
        </w:rPr>
        <w:t>The</w:t>
      </w:r>
      <w:r w:rsidR="00227C89" w:rsidRPr="00227C89">
        <w:rPr>
          <w:rFonts w:asciiTheme="majorHAnsi" w:hAnsiTheme="majorHAnsi" w:cstheme="majorHAnsi"/>
          <w:shd w:val="clear" w:color="auto" w:fill="FFFFFF"/>
        </w:rPr>
        <w:t xml:space="preserve"> WTC and CTC amounts are calculated. At this stage the data is still household and award based;</w:t>
      </w:r>
    </w:p>
    <w:p w14:paraId="1D5F23BC" w14:textId="77777777" w:rsidR="00227C89" w:rsidRPr="00227C89" w:rsidRDefault="00227C89" w:rsidP="00FD71B1">
      <w:pPr>
        <w:pStyle w:val="ListParagraph"/>
        <w:ind w:left="300"/>
        <w:rPr>
          <w:rFonts w:asciiTheme="majorHAnsi" w:hAnsiTheme="majorHAnsi" w:cstheme="majorHAnsi"/>
          <w:shd w:val="clear" w:color="auto" w:fill="FFFFFF"/>
        </w:rPr>
      </w:pPr>
    </w:p>
    <w:p w14:paraId="65EAA648" w14:textId="77777777" w:rsidR="00227C89" w:rsidRPr="00227C89" w:rsidRDefault="00227C89" w:rsidP="00130435">
      <w:pPr>
        <w:numPr>
          <w:ilvl w:val="0"/>
          <w:numId w:val="25"/>
        </w:numPr>
        <w:autoSpaceDE w:val="0"/>
        <w:autoSpaceDN w:val="0"/>
        <w:adjustRightInd w:val="0"/>
        <w:ind w:left="1020"/>
        <w:jc w:val="both"/>
        <w:rPr>
          <w:rFonts w:asciiTheme="majorHAnsi" w:hAnsiTheme="majorHAnsi" w:cstheme="majorHAnsi"/>
          <w:shd w:val="clear" w:color="auto" w:fill="FFFFFF"/>
        </w:rPr>
      </w:pPr>
      <w:r w:rsidRPr="00227C89">
        <w:rPr>
          <w:rFonts w:asciiTheme="majorHAnsi" w:hAnsiTheme="majorHAnsi" w:cstheme="majorHAnsi"/>
          <w:shd w:val="clear" w:color="auto" w:fill="FFFFFF"/>
        </w:rPr>
        <w:t>The next stage appends the payment and duration data at a household level to the all the adults within the Tax Credit award;</w:t>
      </w:r>
    </w:p>
    <w:p w14:paraId="75FA00D4" w14:textId="77777777" w:rsidR="00227C89" w:rsidRPr="00227C89" w:rsidRDefault="00227C89" w:rsidP="00FD71B1">
      <w:pPr>
        <w:pStyle w:val="ListParagraph"/>
        <w:ind w:left="300"/>
        <w:rPr>
          <w:rFonts w:asciiTheme="majorHAnsi" w:hAnsiTheme="majorHAnsi" w:cstheme="majorHAnsi"/>
          <w:shd w:val="clear" w:color="auto" w:fill="FFFFFF"/>
        </w:rPr>
      </w:pPr>
    </w:p>
    <w:p w14:paraId="12FEBBB5" w14:textId="77777777" w:rsidR="00227C89" w:rsidRPr="00227C89" w:rsidRDefault="00227C89" w:rsidP="00130435">
      <w:pPr>
        <w:numPr>
          <w:ilvl w:val="0"/>
          <w:numId w:val="25"/>
        </w:numPr>
        <w:autoSpaceDE w:val="0"/>
        <w:autoSpaceDN w:val="0"/>
        <w:adjustRightInd w:val="0"/>
        <w:ind w:left="1020"/>
        <w:jc w:val="both"/>
        <w:rPr>
          <w:rFonts w:asciiTheme="majorHAnsi" w:hAnsiTheme="majorHAnsi" w:cstheme="majorHAnsi"/>
          <w:shd w:val="clear" w:color="auto" w:fill="FFFFFF"/>
        </w:rPr>
      </w:pPr>
      <w:r w:rsidRPr="00227C89">
        <w:rPr>
          <w:rFonts w:asciiTheme="majorHAnsi" w:hAnsiTheme="majorHAnsi" w:cstheme="majorHAnsi"/>
          <w:shd w:val="clear" w:color="auto" w:fill="FFFFFF"/>
        </w:rPr>
        <w:lastRenderedPageBreak/>
        <w:t xml:space="preserve">The ‘personal’ amounts of each element of tax credits are then derived by dividing the household amounts by the number of adults within the award; </w:t>
      </w:r>
    </w:p>
    <w:p w14:paraId="5173B770" w14:textId="77777777" w:rsidR="00227C89" w:rsidRPr="00227C89" w:rsidRDefault="00227C89" w:rsidP="00FD71B1">
      <w:pPr>
        <w:pStyle w:val="ListParagraph"/>
        <w:ind w:left="300"/>
        <w:rPr>
          <w:rFonts w:asciiTheme="majorHAnsi" w:hAnsiTheme="majorHAnsi" w:cstheme="majorHAnsi"/>
          <w:shd w:val="clear" w:color="auto" w:fill="FFFFFF"/>
        </w:rPr>
      </w:pPr>
    </w:p>
    <w:p w14:paraId="5F5135BA" w14:textId="77777777" w:rsidR="00227C89" w:rsidRPr="00227C89" w:rsidRDefault="00227C89" w:rsidP="00130435">
      <w:pPr>
        <w:numPr>
          <w:ilvl w:val="0"/>
          <w:numId w:val="25"/>
        </w:numPr>
        <w:autoSpaceDE w:val="0"/>
        <w:autoSpaceDN w:val="0"/>
        <w:adjustRightInd w:val="0"/>
        <w:ind w:left="1020"/>
        <w:jc w:val="both"/>
        <w:rPr>
          <w:rFonts w:asciiTheme="majorHAnsi" w:hAnsiTheme="majorHAnsi" w:cstheme="majorHAnsi"/>
          <w:shd w:val="clear" w:color="auto" w:fill="FFFFFF"/>
        </w:rPr>
      </w:pPr>
      <w:r w:rsidRPr="00227C89">
        <w:rPr>
          <w:rFonts w:asciiTheme="majorHAnsi" w:hAnsiTheme="majorHAnsi" w:cstheme="majorHAnsi"/>
          <w:shd w:val="clear" w:color="auto" w:fill="FFFFFF"/>
        </w:rPr>
        <w:t>The annual total</w:t>
      </w:r>
      <w:r w:rsidR="0024515E">
        <w:rPr>
          <w:rFonts w:asciiTheme="majorHAnsi" w:hAnsiTheme="majorHAnsi" w:cstheme="majorHAnsi"/>
          <w:shd w:val="clear" w:color="auto" w:fill="FFFFFF"/>
        </w:rPr>
        <w:t>s</w:t>
      </w:r>
      <w:r w:rsidRPr="00227C89">
        <w:rPr>
          <w:rFonts w:asciiTheme="majorHAnsi" w:hAnsiTheme="majorHAnsi" w:cstheme="majorHAnsi"/>
          <w:shd w:val="clear" w:color="auto" w:fill="FFFFFF"/>
        </w:rPr>
        <w:t xml:space="preserve"> are then derived by adding the personal amounts and durations for each individual NINO within the tax year and also counts the number of household awards the person has been part of in the year.  </w:t>
      </w:r>
    </w:p>
    <w:p w14:paraId="49870BF1" w14:textId="77777777" w:rsidR="00227C89" w:rsidRPr="00227C89" w:rsidRDefault="00227C89" w:rsidP="00FD71B1">
      <w:pPr>
        <w:pStyle w:val="ListParagraph"/>
        <w:ind w:left="300"/>
        <w:rPr>
          <w:rFonts w:asciiTheme="majorHAnsi" w:hAnsiTheme="majorHAnsi" w:cstheme="majorHAnsi"/>
          <w:shd w:val="clear" w:color="auto" w:fill="FFFFFF"/>
        </w:rPr>
      </w:pPr>
    </w:p>
    <w:p w14:paraId="5CE2018D" w14:textId="25CB8382" w:rsidR="00227C89" w:rsidRDefault="0024515E" w:rsidP="00130435">
      <w:pPr>
        <w:numPr>
          <w:ilvl w:val="0"/>
          <w:numId w:val="25"/>
        </w:numPr>
        <w:autoSpaceDE w:val="0"/>
        <w:autoSpaceDN w:val="0"/>
        <w:adjustRightInd w:val="0"/>
        <w:ind w:left="1020"/>
        <w:jc w:val="both"/>
        <w:rPr>
          <w:rFonts w:asciiTheme="majorHAnsi" w:hAnsiTheme="majorHAnsi" w:cstheme="majorHAnsi"/>
          <w:shd w:val="clear" w:color="auto" w:fill="FFFFFF"/>
        </w:rPr>
      </w:pPr>
      <w:r>
        <w:rPr>
          <w:rFonts w:asciiTheme="majorHAnsi" w:hAnsiTheme="majorHAnsi" w:cstheme="majorHAnsi"/>
          <w:shd w:val="clear" w:color="auto" w:fill="FFFFFF"/>
        </w:rPr>
        <w:t xml:space="preserve">A </w:t>
      </w:r>
      <w:r w:rsidR="00227C89" w:rsidRPr="00227C89">
        <w:rPr>
          <w:rFonts w:asciiTheme="majorHAnsi" w:hAnsiTheme="majorHAnsi" w:cstheme="majorHAnsi"/>
          <w:shd w:val="clear" w:color="auto" w:fill="FFFFFF"/>
        </w:rPr>
        <w:t xml:space="preserve">household weighting factor is derived that enable household level statistics from the person level data. Where there is only one adult in the award the statistical weighting = 1, but where there are 2 adults in the award the statistical weighting = 0.5. These values are carried forward and totalled at a person level and retained in the final dataset. Once the person has been in a household of 2 at any point their weighting remains at 0.5 for the whole tax year regardless of any subsequent awards. </w:t>
      </w:r>
      <w:r w:rsidR="009A794C">
        <w:rPr>
          <w:rFonts w:asciiTheme="majorHAnsi" w:hAnsiTheme="majorHAnsi" w:cstheme="majorHAnsi"/>
          <w:shd w:val="clear" w:color="auto" w:fill="FFFFFF"/>
        </w:rPr>
        <w:t xml:space="preserve">Where </w:t>
      </w:r>
      <w:r w:rsidR="0062092F">
        <w:rPr>
          <w:rFonts w:asciiTheme="majorHAnsi" w:hAnsiTheme="majorHAnsi" w:cstheme="majorHAnsi"/>
          <w:shd w:val="clear" w:color="auto" w:fill="FFFFFF"/>
        </w:rPr>
        <w:t>a person has been part of a number of household awards in the year this can generate ‘</w:t>
      </w:r>
      <w:r w:rsidR="00315E2D">
        <w:rPr>
          <w:rFonts w:asciiTheme="majorHAnsi" w:hAnsiTheme="majorHAnsi" w:cstheme="majorHAnsi"/>
          <w:shd w:val="clear" w:color="auto" w:fill="FFFFFF"/>
        </w:rPr>
        <w:t>half values’  when aggregated</w:t>
      </w:r>
      <w:r w:rsidR="009F64FD">
        <w:rPr>
          <w:rFonts w:asciiTheme="majorHAnsi" w:hAnsiTheme="majorHAnsi" w:cstheme="majorHAnsi"/>
          <w:shd w:val="clear" w:color="auto" w:fill="FFFFFF"/>
        </w:rPr>
        <w:t xml:space="preserve"> and using the weighting variable.</w:t>
      </w:r>
    </w:p>
    <w:p w14:paraId="656278BA" w14:textId="77777777" w:rsidR="008803F6" w:rsidRDefault="008803F6" w:rsidP="008803F6">
      <w:pPr>
        <w:pStyle w:val="ListParagraph"/>
        <w:rPr>
          <w:rFonts w:asciiTheme="majorHAnsi" w:hAnsiTheme="majorHAnsi" w:cstheme="majorHAnsi"/>
          <w:shd w:val="clear" w:color="auto" w:fill="FFFFFF"/>
        </w:rPr>
      </w:pPr>
    </w:p>
    <w:p w14:paraId="0DBE771A" w14:textId="1D999AAA" w:rsidR="00227C89" w:rsidRDefault="008803F6" w:rsidP="00130435">
      <w:pPr>
        <w:numPr>
          <w:ilvl w:val="0"/>
          <w:numId w:val="25"/>
        </w:numPr>
        <w:autoSpaceDE w:val="0"/>
        <w:autoSpaceDN w:val="0"/>
        <w:adjustRightInd w:val="0"/>
        <w:ind w:left="1020"/>
        <w:jc w:val="both"/>
        <w:rPr>
          <w:rFonts w:asciiTheme="majorHAnsi" w:hAnsiTheme="majorHAnsi" w:cstheme="majorHAnsi"/>
          <w:shd w:val="clear" w:color="auto" w:fill="FFFFFF"/>
        </w:rPr>
      </w:pPr>
      <w:r w:rsidRPr="00BE2E34">
        <w:rPr>
          <w:rFonts w:asciiTheme="majorHAnsi" w:hAnsiTheme="majorHAnsi" w:cstheme="majorHAnsi"/>
          <w:shd w:val="clear" w:color="auto" w:fill="FFFFFF"/>
        </w:rPr>
        <w:t xml:space="preserve">DTM &amp; EOM indicators are set and in some </w:t>
      </w:r>
      <w:r w:rsidR="00904CA9" w:rsidRPr="00BE2E34">
        <w:rPr>
          <w:rFonts w:asciiTheme="majorHAnsi" w:hAnsiTheme="majorHAnsi" w:cstheme="majorHAnsi"/>
          <w:shd w:val="clear" w:color="auto" w:fill="FFFFFF"/>
        </w:rPr>
        <w:t>circumstances,</w:t>
      </w:r>
      <w:r w:rsidRPr="00BE2E34">
        <w:rPr>
          <w:rFonts w:asciiTheme="majorHAnsi" w:hAnsiTheme="majorHAnsi" w:cstheme="majorHAnsi"/>
          <w:shd w:val="clear" w:color="auto" w:fill="FFFFFF"/>
        </w:rPr>
        <w:t xml:space="preserve"> these are used to adjust the duration of the overall Tax Credit award. Some cases in the data appear in 2 (or more) different households concurrently</w:t>
      </w:r>
      <w:r w:rsidR="00BE2E34">
        <w:rPr>
          <w:rFonts w:asciiTheme="majorHAnsi" w:hAnsiTheme="majorHAnsi" w:cstheme="majorHAnsi"/>
          <w:shd w:val="clear" w:color="auto" w:fill="FFFFFF"/>
        </w:rPr>
        <w:t xml:space="preserve"> (which in theory shouldn’t happen)</w:t>
      </w:r>
      <w:r w:rsidR="00BE2E34" w:rsidRPr="00BE2E34">
        <w:rPr>
          <w:rFonts w:asciiTheme="majorHAnsi" w:hAnsiTheme="majorHAnsi" w:cstheme="majorHAnsi"/>
          <w:shd w:val="clear" w:color="auto" w:fill="FFFFFF"/>
        </w:rPr>
        <w:t xml:space="preserve">, which inflates the overall duration if they were added together. </w:t>
      </w:r>
    </w:p>
    <w:p w14:paraId="3757A03D" w14:textId="77777777" w:rsidR="004263E1" w:rsidRDefault="004263E1" w:rsidP="004263E1">
      <w:pPr>
        <w:pStyle w:val="ListParagraph"/>
        <w:rPr>
          <w:rFonts w:asciiTheme="majorHAnsi" w:hAnsiTheme="majorHAnsi" w:cstheme="majorHAnsi"/>
          <w:shd w:val="clear" w:color="auto" w:fill="FFFFFF"/>
        </w:rPr>
      </w:pPr>
    </w:p>
    <w:p w14:paraId="13EE4848" w14:textId="35419FAF" w:rsidR="004263E1" w:rsidRDefault="004263E1" w:rsidP="00130435">
      <w:pPr>
        <w:numPr>
          <w:ilvl w:val="0"/>
          <w:numId w:val="25"/>
        </w:numPr>
        <w:autoSpaceDE w:val="0"/>
        <w:autoSpaceDN w:val="0"/>
        <w:adjustRightInd w:val="0"/>
        <w:ind w:left="1020"/>
        <w:jc w:val="both"/>
        <w:rPr>
          <w:rFonts w:asciiTheme="majorHAnsi" w:hAnsiTheme="majorHAnsi" w:cstheme="majorHAnsi"/>
          <w:shd w:val="clear" w:color="auto" w:fill="FFFFFF"/>
        </w:rPr>
      </w:pPr>
      <w:r>
        <w:rPr>
          <w:rFonts w:asciiTheme="majorHAnsi" w:hAnsiTheme="majorHAnsi" w:cstheme="majorHAnsi"/>
          <w:shd w:val="clear" w:color="auto" w:fill="FFFFFF"/>
        </w:rPr>
        <w:t xml:space="preserve">Relationship data is derived capturing the </w:t>
      </w:r>
      <w:r w:rsidR="00C72AC2">
        <w:rPr>
          <w:rFonts w:asciiTheme="majorHAnsi" w:hAnsiTheme="majorHAnsi" w:cstheme="majorHAnsi"/>
          <w:shd w:val="clear" w:color="auto" w:fill="FFFFFF"/>
        </w:rPr>
        <w:t xml:space="preserve">adult pairings within the award. This data also holds the DTM and EOM’s for </w:t>
      </w:r>
      <w:r w:rsidR="008F0DD2">
        <w:rPr>
          <w:rFonts w:asciiTheme="majorHAnsi" w:hAnsiTheme="majorHAnsi" w:cstheme="majorHAnsi"/>
          <w:shd w:val="clear" w:color="auto" w:fill="FFFFFF"/>
        </w:rPr>
        <w:t>each pairing.</w:t>
      </w:r>
    </w:p>
    <w:p w14:paraId="5EEBD9C4" w14:textId="77777777" w:rsidR="00BE2E34" w:rsidRDefault="00BE2E34" w:rsidP="00BE2E34">
      <w:pPr>
        <w:autoSpaceDE w:val="0"/>
        <w:autoSpaceDN w:val="0"/>
        <w:adjustRightInd w:val="0"/>
        <w:jc w:val="both"/>
        <w:rPr>
          <w:rFonts w:asciiTheme="majorHAnsi" w:hAnsiTheme="majorHAnsi" w:cstheme="majorHAnsi"/>
          <w:shd w:val="clear" w:color="auto" w:fill="FFFFFF"/>
        </w:rPr>
      </w:pPr>
    </w:p>
    <w:p w14:paraId="7C568219" w14:textId="77777777" w:rsidR="00EB3CEF" w:rsidRDefault="00EB3CEF" w:rsidP="00BE2E34">
      <w:pPr>
        <w:autoSpaceDE w:val="0"/>
        <w:autoSpaceDN w:val="0"/>
        <w:adjustRightInd w:val="0"/>
        <w:jc w:val="both"/>
        <w:rPr>
          <w:rFonts w:asciiTheme="majorHAnsi" w:hAnsiTheme="majorHAnsi" w:cstheme="majorHAnsi"/>
          <w:shd w:val="clear" w:color="auto" w:fill="FFFFFF"/>
        </w:rPr>
      </w:pPr>
    </w:p>
    <w:p w14:paraId="190E0C52" w14:textId="77777777" w:rsidR="00227C89" w:rsidRPr="00227C89" w:rsidRDefault="0024515E" w:rsidP="0024515E">
      <w:pPr>
        <w:pStyle w:val="Heading2"/>
        <w:rPr>
          <w:shd w:val="clear" w:color="auto" w:fill="FFFFFF"/>
        </w:rPr>
      </w:pPr>
      <w:r>
        <w:rPr>
          <w:shd w:val="clear" w:color="auto" w:fill="FFFFFF"/>
        </w:rPr>
        <w:t>Tax Credit cautions &amp; c</w:t>
      </w:r>
      <w:r w:rsidR="00227C89" w:rsidRPr="00227C89">
        <w:rPr>
          <w:shd w:val="clear" w:color="auto" w:fill="FFFFFF"/>
        </w:rPr>
        <w:t xml:space="preserve">aveats </w:t>
      </w:r>
    </w:p>
    <w:p w14:paraId="4AFB70A4" w14:textId="77777777" w:rsidR="00227C89" w:rsidRPr="00227C89" w:rsidRDefault="00227C89" w:rsidP="00227C89">
      <w:pPr>
        <w:autoSpaceDE w:val="0"/>
        <w:autoSpaceDN w:val="0"/>
        <w:adjustRightInd w:val="0"/>
        <w:jc w:val="both"/>
        <w:rPr>
          <w:rFonts w:asciiTheme="majorHAnsi" w:hAnsiTheme="majorHAnsi" w:cstheme="majorHAnsi"/>
          <w:shd w:val="clear" w:color="auto" w:fill="FFFFFF"/>
        </w:rPr>
      </w:pPr>
    </w:p>
    <w:p w14:paraId="2B1D2F07" w14:textId="389C6122" w:rsidR="00227C89" w:rsidRDefault="00227C89" w:rsidP="00130435">
      <w:pPr>
        <w:pStyle w:val="ListParagraph"/>
        <w:numPr>
          <w:ilvl w:val="0"/>
          <w:numId w:val="48"/>
        </w:numPr>
        <w:autoSpaceDE w:val="0"/>
        <w:autoSpaceDN w:val="0"/>
        <w:adjustRightInd w:val="0"/>
        <w:ind w:left="936"/>
        <w:jc w:val="both"/>
        <w:rPr>
          <w:rFonts w:asciiTheme="majorHAnsi" w:hAnsiTheme="majorHAnsi" w:cstheme="majorHAnsi"/>
          <w:shd w:val="clear" w:color="auto" w:fill="FFFFFF"/>
        </w:rPr>
      </w:pPr>
      <w:r w:rsidRPr="00142CF2">
        <w:rPr>
          <w:rFonts w:asciiTheme="majorHAnsi" w:hAnsiTheme="majorHAnsi" w:cstheme="majorHAnsi"/>
          <w:shd w:val="clear" w:color="auto" w:fill="FFFFFF"/>
        </w:rPr>
        <w:t xml:space="preserve">The weighting variable must be used as a 'var statement' in any tabling statements to generate </w:t>
      </w:r>
      <w:r w:rsidR="0024515E" w:rsidRPr="00142CF2">
        <w:rPr>
          <w:rFonts w:asciiTheme="majorHAnsi" w:hAnsiTheme="majorHAnsi" w:cstheme="majorHAnsi"/>
          <w:shd w:val="clear" w:color="auto" w:fill="FFFFFF"/>
        </w:rPr>
        <w:t xml:space="preserve">something comparable to </w:t>
      </w:r>
      <w:r w:rsidRPr="00142CF2">
        <w:rPr>
          <w:rFonts w:asciiTheme="majorHAnsi" w:hAnsiTheme="majorHAnsi" w:cstheme="majorHAnsi"/>
          <w:shd w:val="clear" w:color="auto" w:fill="FFFFFF"/>
        </w:rPr>
        <w:t>household level statistics. It should only be used in tabling non-amount variables (total expenditure can be generated by totalling the personal amounts)</w:t>
      </w:r>
      <w:r w:rsidR="00214B8B">
        <w:rPr>
          <w:rFonts w:asciiTheme="majorHAnsi" w:hAnsiTheme="majorHAnsi" w:cstheme="majorHAnsi"/>
          <w:shd w:val="clear" w:color="auto" w:fill="FFFFFF"/>
        </w:rPr>
        <w:t>. The weighting variable can generate ‘half values’ in aggregate</w:t>
      </w:r>
      <w:r w:rsidR="00236C6C">
        <w:rPr>
          <w:rFonts w:asciiTheme="majorHAnsi" w:hAnsiTheme="majorHAnsi" w:cstheme="majorHAnsi"/>
          <w:shd w:val="clear" w:color="auto" w:fill="FFFFFF"/>
        </w:rPr>
        <w:t xml:space="preserve"> where records have been members of multiple households in the year.</w:t>
      </w:r>
    </w:p>
    <w:p w14:paraId="70FDBC7B" w14:textId="77777777" w:rsidR="00AC6F18" w:rsidRDefault="00AC6F18" w:rsidP="00AC6F18">
      <w:pPr>
        <w:autoSpaceDE w:val="0"/>
        <w:autoSpaceDN w:val="0"/>
        <w:adjustRightInd w:val="0"/>
        <w:jc w:val="both"/>
        <w:rPr>
          <w:rFonts w:asciiTheme="majorHAnsi" w:hAnsiTheme="majorHAnsi" w:cstheme="majorHAnsi"/>
          <w:shd w:val="clear" w:color="auto" w:fill="FFFFFF"/>
        </w:rPr>
      </w:pPr>
    </w:p>
    <w:tbl>
      <w:tblPr>
        <w:tblStyle w:val="TableGrid"/>
        <w:tblW w:w="0" w:type="auto"/>
        <w:tblInd w:w="1327" w:type="dxa"/>
        <w:tblLook w:val="04A0" w:firstRow="1" w:lastRow="0" w:firstColumn="1" w:lastColumn="0" w:noHBand="0" w:noVBand="1"/>
      </w:tblPr>
      <w:tblGrid>
        <w:gridCol w:w="2511"/>
        <w:gridCol w:w="3954"/>
      </w:tblGrid>
      <w:tr w:rsidR="00075FEE" w14:paraId="2DB7C025" w14:textId="77777777" w:rsidTr="00E874AA">
        <w:tc>
          <w:tcPr>
            <w:tcW w:w="2511" w:type="dxa"/>
          </w:tcPr>
          <w:p w14:paraId="51F0638F" w14:textId="3091885F" w:rsidR="00075FEE" w:rsidRPr="008639E7" w:rsidRDefault="004E3E43" w:rsidP="00A17E43">
            <w:pPr>
              <w:autoSpaceDE w:val="0"/>
              <w:autoSpaceDN w:val="0"/>
              <w:adjustRightInd w:val="0"/>
              <w:jc w:val="both"/>
              <w:rPr>
                <w:rFonts w:asciiTheme="majorHAnsi" w:hAnsiTheme="majorHAnsi" w:cstheme="majorHAnsi"/>
                <w:b/>
                <w:bCs/>
                <w:shd w:val="clear" w:color="auto" w:fill="FFFFFF"/>
              </w:rPr>
            </w:pPr>
            <w:r>
              <w:rPr>
                <w:rFonts w:asciiTheme="majorHAnsi" w:hAnsiTheme="majorHAnsi" w:cstheme="majorHAnsi"/>
                <w:b/>
                <w:bCs/>
                <w:shd w:val="clear" w:color="auto" w:fill="FFFFFF"/>
              </w:rPr>
              <w:t>Pairing</w:t>
            </w:r>
          </w:p>
        </w:tc>
        <w:tc>
          <w:tcPr>
            <w:tcW w:w="3954" w:type="dxa"/>
          </w:tcPr>
          <w:p w14:paraId="0E283A39" w14:textId="086250ED" w:rsidR="00075FEE" w:rsidRPr="004E3E43" w:rsidRDefault="004E3E43" w:rsidP="00C20B26">
            <w:pPr>
              <w:autoSpaceDE w:val="0"/>
              <w:autoSpaceDN w:val="0"/>
              <w:adjustRightInd w:val="0"/>
              <w:jc w:val="center"/>
              <w:rPr>
                <w:rFonts w:asciiTheme="majorHAnsi" w:hAnsiTheme="majorHAnsi" w:cstheme="majorHAnsi"/>
                <w:b/>
                <w:bCs/>
                <w:shd w:val="clear" w:color="auto" w:fill="FFFFFF"/>
              </w:rPr>
            </w:pPr>
            <w:r>
              <w:rPr>
                <w:rFonts w:asciiTheme="majorHAnsi" w:hAnsiTheme="majorHAnsi" w:cstheme="majorHAnsi"/>
                <w:b/>
                <w:bCs/>
                <w:shd w:val="clear" w:color="auto" w:fill="FFFFFF"/>
              </w:rPr>
              <w:t>Record level r</w:t>
            </w:r>
            <w:r w:rsidR="00075FEE" w:rsidRPr="004E3E43">
              <w:rPr>
                <w:rFonts w:asciiTheme="majorHAnsi" w:hAnsiTheme="majorHAnsi" w:cstheme="majorHAnsi"/>
                <w:b/>
                <w:bCs/>
                <w:shd w:val="clear" w:color="auto" w:fill="FFFFFF"/>
              </w:rPr>
              <w:t>ating value</w:t>
            </w:r>
          </w:p>
        </w:tc>
      </w:tr>
      <w:tr w:rsidR="00075FEE" w14:paraId="03CB405F" w14:textId="77777777" w:rsidTr="00E874AA">
        <w:tc>
          <w:tcPr>
            <w:tcW w:w="2511" w:type="dxa"/>
          </w:tcPr>
          <w:p w14:paraId="7D53292C" w14:textId="51FFCDE8" w:rsidR="00075FEE" w:rsidRDefault="00075FEE" w:rsidP="00A17E43">
            <w:pPr>
              <w:autoSpaceDE w:val="0"/>
              <w:autoSpaceDN w:val="0"/>
              <w:adjustRightInd w:val="0"/>
              <w:jc w:val="both"/>
              <w:rPr>
                <w:rFonts w:asciiTheme="majorHAnsi" w:hAnsiTheme="majorHAnsi" w:cstheme="majorHAnsi"/>
                <w:shd w:val="clear" w:color="auto" w:fill="FFFFFF"/>
              </w:rPr>
            </w:pPr>
            <w:r>
              <w:rPr>
                <w:rFonts w:asciiTheme="majorHAnsi" w:hAnsiTheme="majorHAnsi" w:cstheme="majorHAnsi"/>
                <w:shd w:val="clear" w:color="auto" w:fill="FFFFFF"/>
              </w:rPr>
              <w:t>Person A &amp; Person B</w:t>
            </w:r>
          </w:p>
        </w:tc>
        <w:tc>
          <w:tcPr>
            <w:tcW w:w="3954" w:type="dxa"/>
          </w:tcPr>
          <w:p w14:paraId="20DF113F" w14:textId="3E61684A" w:rsidR="009C1D38" w:rsidRDefault="007E06CC" w:rsidP="008E521D">
            <w:pPr>
              <w:autoSpaceDE w:val="0"/>
              <w:autoSpaceDN w:val="0"/>
              <w:adjustRightInd w:val="0"/>
              <w:jc w:val="center"/>
              <w:rPr>
                <w:rFonts w:asciiTheme="majorHAnsi" w:hAnsiTheme="majorHAnsi" w:cstheme="majorHAnsi"/>
                <w:shd w:val="clear" w:color="auto" w:fill="FFFFFF"/>
              </w:rPr>
            </w:pPr>
            <w:r>
              <w:rPr>
                <w:rFonts w:asciiTheme="majorHAnsi" w:hAnsiTheme="majorHAnsi" w:cstheme="majorHAnsi"/>
                <w:shd w:val="clear" w:color="auto" w:fill="FFFFFF"/>
              </w:rPr>
              <w:t>0.5</w:t>
            </w:r>
            <w:r w:rsidR="005F7AFC">
              <w:rPr>
                <w:rFonts w:asciiTheme="majorHAnsi" w:hAnsiTheme="majorHAnsi" w:cstheme="majorHAnsi"/>
                <w:shd w:val="clear" w:color="auto" w:fill="FFFFFF"/>
              </w:rPr>
              <w:t xml:space="preserve"> </w:t>
            </w:r>
            <w:r w:rsidR="005745EF">
              <w:rPr>
                <w:rFonts w:asciiTheme="majorHAnsi" w:hAnsiTheme="majorHAnsi" w:cstheme="majorHAnsi"/>
                <w:shd w:val="clear" w:color="auto" w:fill="FFFFFF"/>
              </w:rPr>
              <w:t>each</w:t>
            </w:r>
          </w:p>
          <w:p w14:paraId="7A5F861A" w14:textId="24D35EAA" w:rsidR="00075FEE" w:rsidRDefault="005F7AFC" w:rsidP="008E521D">
            <w:pPr>
              <w:autoSpaceDE w:val="0"/>
              <w:autoSpaceDN w:val="0"/>
              <w:adjustRightInd w:val="0"/>
              <w:jc w:val="center"/>
              <w:rPr>
                <w:rFonts w:asciiTheme="majorHAnsi" w:hAnsiTheme="majorHAnsi" w:cstheme="majorHAnsi"/>
                <w:shd w:val="clear" w:color="auto" w:fill="FFFFFF"/>
              </w:rPr>
            </w:pPr>
            <w:r>
              <w:rPr>
                <w:rFonts w:asciiTheme="majorHAnsi" w:hAnsiTheme="majorHAnsi" w:cstheme="majorHAnsi"/>
                <w:shd w:val="clear" w:color="auto" w:fill="FFFFFF"/>
              </w:rPr>
              <w:t>(</w:t>
            </w:r>
            <w:r w:rsidR="009C1D38">
              <w:rPr>
                <w:rFonts w:asciiTheme="majorHAnsi" w:hAnsiTheme="majorHAnsi" w:cstheme="majorHAnsi"/>
                <w:shd w:val="clear" w:color="auto" w:fill="FFFFFF"/>
              </w:rPr>
              <w:t>Person A &amp; Person B</w:t>
            </w:r>
            <w:r w:rsidR="00BB5956">
              <w:rPr>
                <w:rFonts w:asciiTheme="majorHAnsi" w:hAnsiTheme="majorHAnsi" w:cstheme="majorHAnsi"/>
                <w:shd w:val="clear" w:color="auto" w:fill="FFFFFF"/>
              </w:rPr>
              <w:t xml:space="preserve"> = 1.0</w:t>
            </w:r>
            <w:r w:rsidR="004E3E43">
              <w:rPr>
                <w:rFonts w:asciiTheme="majorHAnsi" w:hAnsiTheme="majorHAnsi" w:cstheme="majorHAnsi"/>
                <w:shd w:val="clear" w:color="auto" w:fill="FFFFFF"/>
              </w:rPr>
              <w:t xml:space="preserve"> in aggregate</w:t>
            </w:r>
            <w:r>
              <w:rPr>
                <w:rFonts w:asciiTheme="majorHAnsi" w:hAnsiTheme="majorHAnsi" w:cstheme="majorHAnsi"/>
                <w:shd w:val="clear" w:color="auto" w:fill="FFFFFF"/>
              </w:rPr>
              <w:t>)</w:t>
            </w:r>
          </w:p>
        </w:tc>
      </w:tr>
      <w:tr w:rsidR="00075FEE" w14:paraId="347DD49C" w14:textId="77777777" w:rsidTr="00E874AA">
        <w:tc>
          <w:tcPr>
            <w:tcW w:w="2511" w:type="dxa"/>
          </w:tcPr>
          <w:p w14:paraId="366D7854" w14:textId="6D074026" w:rsidR="00075FEE" w:rsidRDefault="00075FEE" w:rsidP="00A17E43">
            <w:pPr>
              <w:autoSpaceDE w:val="0"/>
              <w:autoSpaceDN w:val="0"/>
              <w:adjustRightInd w:val="0"/>
              <w:jc w:val="both"/>
              <w:rPr>
                <w:rFonts w:asciiTheme="majorHAnsi" w:hAnsiTheme="majorHAnsi" w:cstheme="majorHAnsi"/>
                <w:shd w:val="clear" w:color="auto" w:fill="FFFFFF"/>
              </w:rPr>
            </w:pPr>
            <w:r>
              <w:rPr>
                <w:rFonts w:asciiTheme="majorHAnsi" w:hAnsiTheme="majorHAnsi" w:cstheme="majorHAnsi"/>
                <w:shd w:val="clear" w:color="auto" w:fill="FFFFFF"/>
              </w:rPr>
              <w:t>Person A &amp; Person C</w:t>
            </w:r>
          </w:p>
        </w:tc>
        <w:tc>
          <w:tcPr>
            <w:tcW w:w="3954" w:type="dxa"/>
          </w:tcPr>
          <w:p w14:paraId="6AAA9D62" w14:textId="77777777" w:rsidR="009C1D38" w:rsidRDefault="00075FEE" w:rsidP="008E521D">
            <w:pPr>
              <w:autoSpaceDE w:val="0"/>
              <w:autoSpaceDN w:val="0"/>
              <w:adjustRightInd w:val="0"/>
              <w:jc w:val="center"/>
              <w:rPr>
                <w:rFonts w:asciiTheme="majorHAnsi" w:hAnsiTheme="majorHAnsi" w:cstheme="majorHAnsi"/>
                <w:shd w:val="clear" w:color="auto" w:fill="FFFFFF"/>
              </w:rPr>
            </w:pPr>
            <w:r>
              <w:rPr>
                <w:rFonts w:asciiTheme="majorHAnsi" w:hAnsiTheme="majorHAnsi" w:cstheme="majorHAnsi"/>
                <w:shd w:val="clear" w:color="auto" w:fill="FFFFFF"/>
              </w:rPr>
              <w:t>0.5</w:t>
            </w:r>
            <w:r w:rsidR="005F7AFC">
              <w:rPr>
                <w:rFonts w:asciiTheme="majorHAnsi" w:hAnsiTheme="majorHAnsi" w:cstheme="majorHAnsi"/>
                <w:shd w:val="clear" w:color="auto" w:fill="FFFFFF"/>
              </w:rPr>
              <w:t xml:space="preserve"> </w:t>
            </w:r>
          </w:p>
          <w:p w14:paraId="20AE0FB3" w14:textId="0DA88AE2" w:rsidR="00075FEE" w:rsidRDefault="005F7AFC" w:rsidP="008E521D">
            <w:pPr>
              <w:autoSpaceDE w:val="0"/>
              <w:autoSpaceDN w:val="0"/>
              <w:adjustRightInd w:val="0"/>
              <w:jc w:val="center"/>
              <w:rPr>
                <w:rFonts w:asciiTheme="majorHAnsi" w:hAnsiTheme="majorHAnsi" w:cstheme="majorHAnsi"/>
                <w:shd w:val="clear" w:color="auto" w:fill="FFFFFF"/>
              </w:rPr>
            </w:pPr>
            <w:r>
              <w:rPr>
                <w:rFonts w:asciiTheme="majorHAnsi" w:hAnsiTheme="majorHAnsi" w:cstheme="majorHAnsi"/>
                <w:shd w:val="clear" w:color="auto" w:fill="FFFFFF"/>
              </w:rPr>
              <w:t>(Person C only, Person A is already 0.5</w:t>
            </w:r>
            <w:r w:rsidR="008E521D">
              <w:rPr>
                <w:rFonts w:asciiTheme="majorHAnsi" w:hAnsiTheme="majorHAnsi" w:cstheme="majorHAnsi"/>
                <w:shd w:val="clear" w:color="auto" w:fill="FFFFFF"/>
              </w:rPr>
              <w:t xml:space="preserve"> based on previous pairing</w:t>
            </w:r>
            <w:r>
              <w:rPr>
                <w:rFonts w:asciiTheme="majorHAnsi" w:hAnsiTheme="majorHAnsi" w:cstheme="majorHAnsi"/>
                <w:shd w:val="clear" w:color="auto" w:fill="FFFFFF"/>
              </w:rPr>
              <w:t>)</w:t>
            </w:r>
          </w:p>
        </w:tc>
      </w:tr>
      <w:tr w:rsidR="008E521D" w14:paraId="4CDFF17F" w14:textId="77777777" w:rsidTr="00E874AA">
        <w:tc>
          <w:tcPr>
            <w:tcW w:w="2511" w:type="dxa"/>
          </w:tcPr>
          <w:p w14:paraId="27712952" w14:textId="0EB84BC0" w:rsidR="008E521D" w:rsidRDefault="008E521D" w:rsidP="008E521D">
            <w:pPr>
              <w:autoSpaceDE w:val="0"/>
              <w:autoSpaceDN w:val="0"/>
              <w:adjustRightInd w:val="0"/>
              <w:rPr>
                <w:rFonts w:asciiTheme="majorHAnsi" w:hAnsiTheme="majorHAnsi" w:cstheme="majorHAnsi"/>
                <w:shd w:val="clear" w:color="auto" w:fill="FFFFFF"/>
              </w:rPr>
            </w:pPr>
            <w:r w:rsidRPr="008639E7">
              <w:rPr>
                <w:rFonts w:asciiTheme="majorHAnsi" w:hAnsiTheme="majorHAnsi" w:cstheme="majorHAnsi"/>
                <w:b/>
                <w:bCs/>
                <w:shd w:val="clear" w:color="auto" w:fill="FFFFFF"/>
              </w:rPr>
              <w:t>Total</w:t>
            </w:r>
            <w:r>
              <w:rPr>
                <w:rFonts w:asciiTheme="majorHAnsi" w:hAnsiTheme="majorHAnsi" w:cstheme="majorHAnsi"/>
                <w:b/>
                <w:bCs/>
                <w:shd w:val="clear" w:color="auto" w:fill="FFFFFF"/>
              </w:rPr>
              <w:t xml:space="preserve"> </w:t>
            </w:r>
            <w:r w:rsidR="005745EF">
              <w:rPr>
                <w:rFonts w:asciiTheme="majorHAnsi" w:hAnsiTheme="majorHAnsi" w:cstheme="majorHAnsi"/>
                <w:b/>
                <w:bCs/>
                <w:shd w:val="clear" w:color="auto" w:fill="FFFFFF"/>
              </w:rPr>
              <w:t>a</w:t>
            </w:r>
            <w:r>
              <w:rPr>
                <w:rFonts w:asciiTheme="majorHAnsi" w:hAnsiTheme="majorHAnsi" w:cstheme="majorHAnsi"/>
                <w:b/>
                <w:bCs/>
                <w:shd w:val="clear" w:color="auto" w:fill="FFFFFF"/>
              </w:rPr>
              <w:t>ggregate</w:t>
            </w:r>
            <w:r w:rsidR="005745EF">
              <w:rPr>
                <w:rFonts w:asciiTheme="majorHAnsi" w:hAnsiTheme="majorHAnsi" w:cstheme="majorHAnsi"/>
                <w:b/>
                <w:bCs/>
                <w:shd w:val="clear" w:color="auto" w:fill="FFFFFF"/>
              </w:rPr>
              <w:t>d</w:t>
            </w:r>
            <w:r>
              <w:rPr>
                <w:rFonts w:asciiTheme="majorHAnsi" w:hAnsiTheme="majorHAnsi" w:cstheme="majorHAnsi"/>
                <w:b/>
                <w:bCs/>
                <w:shd w:val="clear" w:color="auto" w:fill="FFFFFF"/>
              </w:rPr>
              <w:t xml:space="preserve"> weighing</w:t>
            </w:r>
          </w:p>
        </w:tc>
        <w:tc>
          <w:tcPr>
            <w:tcW w:w="3954" w:type="dxa"/>
          </w:tcPr>
          <w:p w14:paraId="605282AE" w14:textId="77777777" w:rsidR="008E521D" w:rsidRDefault="008E521D" w:rsidP="008E521D">
            <w:pPr>
              <w:autoSpaceDE w:val="0"/>
              <w:autoSpaceDN w:val="0"/>
              <w:adjustRightInd w:val="0"/>
              <w:jc w:val="center"/>
              <w:rPr>
                <w:rFonts w:asciiTheme="majorHAnsi" w:hAnsiTheme="majorHAnsi" w:cstheme="majorHAnsi"/>
                <w:shd w:val="clear" w:color="auto" w:fill="FFFFFF"/>
              </w:rPr>
            </w:pPr>
          </w:p>
          <w:p w14:paraId="3D7839E3" w14:textId="77777777" w:rsidR="008E521D" w:rsidRDefault="008E521D" w:rsidP="008E521D">
            <w:pPr>
              <w:autoSpaceDE w:val="0"/>
              <w:autoSpaceDN w:val="0"/>
              <w:adjustRightInd w:val="0"/>
              <w:jc w:val="center"/>
              <w:rPr>
                <w:rFonts w:asciiTheme="majorHAnsi" w:hAnsiTheme="majorHAnsi" w:cstheme="majorHAnsi"/>
                <w:shd w:val="clear" w:color="auto" w:fill="FFFFFF"/>
              </w:rPr>
            </w:pPr>
            <w:r>
              <w:rPr>
                <w:rFonts w:asciiTheme="majorHAnsi" w:hAnsiTheme="majorHAnsi" w:cstheme="majorHAnsi"/>
                <w:shd w:val="clear" w:color="auto" w:fill="FFFFFF"/>
              </w:rPr>
              <w:t>1.5</w:t>
            </w:r>
          </w:p>
          <w:p w14:paraId="3B4AFA18" w14:textId="6A47D20F" w:rsidR="004E3E43" w:rsidRDefault="004E3E43" w:rsidP="008E521D">
            <w:pPr>
              <w:autoSpaceDE w:val="0"/>
              <w:autoSpaceDN w:val="0"/>
              <w:adjustRightInd w:val="0"/>
              <w:jc w:val="center"/>
              <w:rPr>
                <w:rFonts w:asciiTheme="majorHAnsi" w:hAnsiTheme="majorHAnsi" w:cstheme="majorHAnsi"/>
                <w:shd w:val="clear" w:color="auto" w:fill="FFFFFF"/>
              </w:rPr>
            </w:pPr>
          </w:p>
        </w:tc>
      </w:tr>
    </w:tbl>
    <w:p w14:paraId="1B1FD062" w14:textId="77777777" w:rsidR="00AC6F18" w:rsidRPr="00AC6F18" w:rsidRDefault="00AC6F18" w:rsidP="00A17E43">
      <w:pPr>
        <w:autoSpaceDE w:val="0"/>
        <w:autoSpaceDN w:val="0"/>
        <w:adjustRightInd w:val="0"/>
        <w:ind w:left="720"/>
        <w:jc w:val="both"/>
        <w:rPr>
          <w:rFonts w:asciiTheme="majorHAnsi" w:hAnsiTheme="majorHAnsi" w:cstheme="majorHAnsi"/>
          <w:shd w:val="clear" w:color="auto" w:fill="FFFFFF"/>
        </w:rPr>
      </w:pPr>
    </w:p>
    <w:p w14:paraId="19A1E527" w14:textId="77777777" w:rsidR="00227C89" w:rsidRPr="00227C89" w:rsidRDefault="00227C89" w:rsidP="00142CF2">
      <w:pPr>
        <w:autoSpaceDE w:val="0"/>
        <w:autoSpaceDN w:val="0"/>
        <w:adjustRightInd w:val="0"/>
        <w:ind w:left="216"/>
        <w:jc w:val="both"/>
        <w:rPr>
          <w:rFonts w:asciiTheme="majorHAnsi" w:hAnsiTheme="majorHAnsi" w:cstheme="majorHAnsi"/>
          <w:shd w:val="clear" w:color="auto" w:fill="FFFFFF"/>
        </w:rPr>
      </w:pPr>
    </w:p>
    <w:p w14:paraId="72E0D930" w14:textId="5BBC88A6" w:rsidR="00227C89" w:rsidRPr="00142CF2" w:rsidRDefault="00C15FA4" w:rsidP="00130435">
      <w:pPr>
        <w:pStyle w:val="ListParagraph"/>
        <w:numPr>
          <w:ilvl w:val="0"/>
          <w:numId w:val="48"/>
        </w:numPr>
        <w:autoSpaceDE w:val="0"/>
        <w:autoSpaceDN w:val="0"/>
        <w:adjustRightInd w:val="0"/>
        <w:ind w:left="936"/>
        <w:jc w:val="both"/>
        <w:rPr>
          <w:rFonts w:asciiTheme="majorHAnsi" w:hAnsiTheme="majorHAnsi" w:cstheme="majorHAnsi"/>
          <w:shd w:val="clear" w:color="auto" w:fill="FFFFFF"/>
        </w:rPr>
      </w:pPr>
      <w:r>
        <w:rPr>
          <w:rFonts w:asciiTheme="majorHAnsi" w:hAnsiTheme="majorHAnsi" w:cstheme="majorHAnsi"/>
          <w:shd w:val="clear" w:color="auto" w:fill="FFFFFF"/>
        </w:rPr>
        <w:t>RAPID</w:t>
      </w:r>
      <w:r w:rsidR="00227C89" w:rsidRPr="00142CF2">
        <w:rPr>
          <w:rFonts w:asciiTheme="majorHAnsi" w:hAnsiTheme="majorHAnsi" w:cstheme="majorHAnsi"/>
          <w:shd w:val="clear" w:color="auto" w:fill="FFFFFF"/>
        </w:rPr>
        <w:t xml:space="preserve"> </w:t>
      </w:r>
      <w:r w:rsidR="00045D76">
        <w:rPr>
          <w:rFonts w:asciiTheme="majorHAnsi" w:hAnsiTheme="majorHAnsi" w:cstheme="majorHAnsi"/>
          <w:shd w:val="clear" w:color="auto" w:fill="FFFFFF"/>
        </w:rPr>
        <w:t>ex</w:t>
      </w:r>
      <w:r w:rsidR="00227C89" w:rsidRPr="00142CF2">
        <w:rPr>
          <w:rFonts w:asciiTheme="majorHAnsi" w:hAnsiTheme="majorHAnsi" w:cstheme="majorHAnsi"/>
          <w:shd w:val="clear" w:color="auto" w:fill="FFFFFF"/>
        </w:rPr>
        <w:t xml:space="preserve">cludes people </w:t>
      </w:r>
      <w:r w:rsidR="00045D76">
        <w:rPr>
          <w:rFonts w:asciiTheme="majorHAnsi" w:hAnsiTheme="majorHAnsi" w:cstheme="majorHAnsi"/>
          <w:shd w:val="clear" w:color="auto" w:fill="FFFFFF"/>
        </w:rPr>
        <w:t>who have zero in payment</w:t>
      </w:r>
      <w:r w:rsidR="00227C89" w:rsidRPr="00142CF2">
        <w:rPr>
          <w:rFonts w:asciiTheme="majorHAnsi" w:hAnsiTheme="majorHAnsi" w:cstheme="majorHAnsi"/>
          <w:shd w:val="clear" w:color="auto" w:fill="FFFFFF"/>
        </w:rPr>
        <w:t xml:space="preserve">. </w:t>
      </w:r>
      <w:r w:rsidR="0024515E" w:rsidRPr="00142CF2">
        <w:rPr>
          <w:rFonts w:asciiTheme="majorHAnsi" w:hAnsiTheme="majorHAnsi" w:cstheme="majorHAnsi"/>
          <w:shd w:val="clear" w:color="auto" w:fill="FFFFFF"/>
        </w:rPr>
        <w:t xml:space="preserve">These cases </w:t>
      </w:r>
      <w:r w:rsidR="00045D76">
        <w:rPr>
          <w:rFonts w:asciiTheme="majorHAnsi" w:hAnsiTheme="majorHAnsi" w:cstheme="majorHAnsi"/>
          <w:shd w:val="clear" w:color="auto" w:fill="FFFFFF"/>
        </w:rPr>
        <w:t>are also</w:t>
      </w:r>
      <w:r w:rsidR="0024515E" w:rsidRPr="00142CF2">
        <w:rPr>
          <w:rFonts w:asciiTheme="majorHAnsi" w:hAnsiTheme="majorHAnsi" w:cstheme="majorHAnsi"/>
          <w:shd w:val="clear" w:color="auto" w:fill="FFFFFF"/>
        </w:rPr>
        <w:t xml:space="preserve"> excluded from HMRC published outputs.</w:t>
      </w:r>
    </w:p>
    <w:p w14:paraId="36F90657" w14:textId="77777777" w:rsidR="00227C89" w:rsidRPr="00227C89" w:rsidRDefault="00227C89" w:rsidP="00142CF2">
      <w:pPr>
        <w:autoSpaceDE w:val="0"/>
        <w:autoSpaceDN w:val="0"/>
        <w:adjustRightInd w:val="0"/>
        <w:ind w:left="216"/>
        <w:jc w:val="both"/>
        <w:rPr>
          <w:rFonts w:asciiTheme="majorHAnsi" w:hAnsiTheme="majorHAnsi" w:cstheme="majorHAnsi"/>
          <w:shd w:val="clear" w:color="auto" w:fill="FFFFFF"/>
        </w:rPr>
      </w:pPr>
    </w:p>
    <w:p w14:paraId="0A7513D9" w14:textId="77777777" w:rsidR="00227C89" w:rsidRPr="00142CF2" w:rsidRDefault="00227C89" w:rsidP="00130435">
      <w:pPr>
        <w:pStyle w:val="ListParagraph"/>
        <w:numPr>
          <w:ilvl w:val="0"/>
          <w:numId w:val="48"/>
        </w:numPr>
        <w:autoSpaceDE w:val="0"/>
        <w:autoSpaceDN w:val="0"/>
        <w:adjustRightInd w:val="0"/>
        <w:ind w:left="936"/>
        <w:jc w:val="both"/>
        <w:rPr>
          <w:rFonts w:asciiTheme="majorHAnsi" w:hAnsiTheme="majorHAnsi" w:cstheme="majorHAnsi"/>
          <w:shd w:val="clear" w:color="auto" w:fill="FFFFFF"/>
        </w:rPr>
      </w:pPr>
      <w:r w:rsidRPr="00142CF2">
        <w:rPr>
          <w:rFonts w:asciiTheme="majorHAnsi" w:hAnsiTheme="majorHAnsi" w:cstheme="majorHAnsi"/>
          <w:shd w:val="clear" w:color="auto" w:fill="FFFFFF"/>
        </w:rPr>
        <w:t>From 2016/17 the income disregard for Tax Credits was reduced from £5000 to £2500. This has the result in removing some people from Tax Credit eligibility</w:t>
      </w:r>
      <w:r w:rsidR="0024515E" w:rsidRPr="00142CF2">
        <w:rPr>
          <w:rFonts w:asciiTheme="majorHAnsi" w:hAnsiTheme="majorHAnsi" w:cstheme="majorHAnsi"/>
          <w:shd w:val="clear" w:color="auto" w:fill="FFFFFF"/>
        </w:rPr>
        <w:t xml:space="preserve"> and potentially reduces the tax credit income for those that are eligible.</w:t>
      </w:r>
    </w:p>
    <w:p w14:paraId="48870FF3" w14:textId="77777777" w:rsidR="00227C89" w:rsidRPr="00227C89" w:rsidRDefault="00227C89" w:rsidP="00142CF2">
      <w:pPr>
        <w:autoSpaceDE w:val="0"/>
        <w:autoSpaceDN w:val="0"/>
        <w:adjustRightInd w:val="0"/>
        <w:ind w:left="216"/>
        <w:jc w:val="both"/>
        <w:rPr>
          <w:rFonts w:asciiTheme="majorHAnsi" w:hAnsiTheme="majorHAnsi" w:cstheme="majorHAnsi"/>
          <w:shd w:val="clear" w:color="auto" w:fill="FFFFFF"/>
        </w:rPr>
      </w:pPr>
    </w:p>
    <w:p w14:paraId="007BA5E3" w14:textId="77777777" w:rsidR="00227C89" w:rsidRDefault="00227C89" w:rsidP="00130435">
      <w:pPr>
        <w:pStyle w:val="ListParagraph"/>
        <w:numPr>
          <w:ilvl w:val="0"/>
          <w:numId w:val="48"/>
        </w:numPr>
        <w:autoSpaceDE w:val="0"/>
        <w:autoSpaceDN w:val="0"/>
        <w:adjustRightInd w:val="0"/>
        <w:ind w:left="936"/>
        <w:jc w:val="both"/>
        <w:rPr>
          <w:rFonts w:asciiTheme="majorHAnsi" w:hAnsiTheme="majorHAnsi" w:cstheme="majorHAnsi"/>
          <w:shd w:val="clear" w:color="auto" w:fill="FFFFFF"/>
        </w:rPr>
      </w:pPr>
      <w:r w:rsidRPr="00142CF2">
        <w:rPr>
          <w:rFonts w:asciiTheme="majorHAnsi" w:hAnsiTheme="majorHAnsi" w:cstheme="majorHAnsi"/>
          <w:shd w:val="clear" w:color="auto" w:fill="FFFFFF"/>
        </w:rPr>
        <w:t>From 2017/18 the ‘2 child limit’ and the removal of the ‘Family Element’ of Child Tax Credits were introduced. This has the impact of reducing entitlement and the amounts paid. More information can be found in the link below.</w:t>
      </w:r>
    </w:p>
    <w:p w14:paraId="2297A951" w14:textId="77777777" w:rsidR="00227C89" w:rsidRPr="00227C89" w:rsidRDefault="00227C89" w:rsidP="00227C89">
      <w:pPr>
        <w:pStyle w:val="NormalWeb"/>
        <w:ind w:left="1440"/>
        <w:rPr>
          <w:rFonts w:asciiTheme="majorHAnsi" w:hAnsiTheme="majorHAnsi" w:cstheme="majorHAnsi"/>
          <w:lang w:val="en"/>
        </w:rPr>
      </w:pPr>
      <w:bookmarkStart w:id="23" w:name="2_child_limit_policy"/>
      <w:bookmarkEnd w:id="23"/>
      <w:r w:rsidRPr="00227C89">
        <w:rPr>
          <w:rStyle w:val="Emphasis"/>
          <w:rFonts w:asciiTheme="majorHAnsi" w:hAnsiTheme="majorHAnsi" w:cstheme="majorHAnsi"/>
          <w:lang w:val="en"/>
        </w:rPr>
        <w:t>2 child limit policy</w:t>
      </w:r>
    </w:p>
    <w:p w14:paraId="2F475694" w14:textId="77777777" w:rsidR="00227C89" w:rsidRPr="00227C89" w:rsidRDefault="00227C89" w:rsidP="495BAF17">
      <w:pPr>
        <w:pStyle w:val="NormalWeb"/>
        <w:ind w:left="1440"/>
        <w:rPr>
          <w:rFonts w:asciiTheme="majorHAnsi" w:hAnsiTheme="majorHAnsi" w:cstheme="majorBidi"/>
          <w:lang w:val="en-US"/>
        </w:rPr>
      </w:pPr>
      <w:r w:rsidRPr="495BAF17">
        <w:rPr>
          <w:rFonts w:asciiTheme="majorHAnsi" w:hAnsiTheme="majorHAnsi" w:cstheme="majorBidi"/>
          <w:lang w:val="en-US"/>
        </w:rPr>
        <w:t xml:space="preserve">From 6 April 2017, the child element was no longer be available for third and subsequent children born on or after 6 April 2017 unless an exception applies. </w:t>
      </w:r>
      <w:bookmarkStart w:id="24" w:name="Removal_of_the_family_element"/>
      <w:bookmarkEnd w:id="24"/>
    </w:p>
    <w:p w14:paraId="5ED13C0D" w14:textId="77777777" w:rsidR="00227C89" w:rsidRPr="00227C89" w:rsidRDefault="00227C89" w:rsidP="00227C89">
      <w:pPr>
        <w:pStyle w:val="NormalWeb"/>
        <w:ind w:left="1440"/>
        <w:rPr>
          <w:rFonts w:asciiTheme="majorHAnsi" w:hAnsiTheme="majorHAnsi" w:cstheme="majorHAnsi"/>
          <w:lang w:val="en"/>
        </w:rPr>
      </w:pPr>
      <w:r w:rsidRPr="00227C89">
        <w:rPr>
          <w:rStyle w:val="Emphasis"/>
          <w:rFonts w:asciiTheme="majorHAnsi" w:hAnsiTheme="majorHAnsi" w:cstheme="majorHAnsi"/>
          <w:lang w:val="en"/>
        </w:rPr>
        <w:t>Removal of the family element</w:t>
      </w:r>
    </w:p>
    <w:p w14:paraId="1BF99D79" w14:textId="77777777" w:rsidR="00227C89" w:rsidRPr="00227C89" w:rsidRDefault="00227C89" w:rsidP="495BAF17">
      <w:pPr>
        <w:pStyle w:val="NormalWeb"/>
        <w:ind w:left="1440"/>
        <w:rPr>
          <w:rFonts w:asciiTheme="majorHAnsi" w:hAnsiTheme="majorHAnsi" w:cstheme="majorBidi"/>
          <w:lang w:val="en-US"/>
        </w:rPr>
      </w:pPr>
      <w:r w:rsidRPr="495BAF17">
        <w:rPr>
          <w:rFonts w:asciiTheme="majorHAnsi" w:hAnsiTheme="majorHAnsi" w:cstheme="majorBidi"/>
          <w:lang w:val="en-US"/>
        </w:rPr>
        <w:t>The family element was previously paid to all families. F</w:t>
      </w:r>
      <w:r w:rsidR="0024515E" w:rsidRPr="495BAF17">
        <w:rPr>
          <w:rFonts w:asciiTheme="majorHAnsi" w:hAnsiTheme="majorHAnsi" w:cstheme="majorBidi"/>
          <w:lang w:val="en-US"/>
        </w:rPr>
        <w:t>rom 6 April 2017, it was only</w:t>
      </w:r>
      <w:r w:rsidRPr="495BAF17">
        <w:rPr>
          <w:rFonts w:asciiTheme="majorHAnsi" w:hAnsiTheme="majorHAnsi" w:cstheme="majorBidi"/>
          <w:lang w:val="en-US"/>
        </w:rPr>
        <w:t xml:space="preserve"> paid where the claimant is responsible for a child or qualifying young person born before 6 April 2017.</w:t>
      </w:r>
    </w:p>
    <w:p w14:paraId="521AE58D" w14:textId="77777777" w:rsidR="00227C89" w:rsidRPr="00227C89" w:rsidRDefault="00227C89" w:rsidP="00227C89">
      <w:pPr>
        <w:pStyle w:val="PlainText"/>
        <w:ind w:left="720"/>
        <w:rPr>
          <w:rFonts w:asciiTheme="majorHAnsi" w:hAnsiTheme="majorHAnsi" w:cstheme="majorHAnsi"/>
          <w:szCs w:val="24"/>
        </w:rPr>
      </w:pPr>
      <w:hyperlink r:id="rId47" w:history="1">
        <w:r w:rsidRPr="00227C89">
          <w:rPr>
            <w:rStyle w:val="Hyperlink"/>
            <w:rFonts w:asciiTheme="majorHAnsi" w:hAnsiTheme="majorHAnsi" w:cstheme="majorHAnsi"/>
            <w:szCs w:val="24"/>
          </w:rPr>
          <w:t>https://revenuebenefits.org.uk/tax-credits/policy/current-policy/</w:t>
        </w:r>
      </w:hyperlink>
    </w:p>
    <w:p w14:paraId="6CE52DB5" w14:textId="77777777" w:rsidR="00227C89" w:rsidRDefault="00227C89" w:rsidP="00227C89">
      <w:pPr>
        <w:pStyle w:val="PlainText"/>
        <w:rPr>
          <w:rFonts w:asciiTheme="majorHAnsi" w:hAnsiTheme="majorHAnsi" w:cstheme="majorHAnsi"/>
          <w:szCs w:val="24"/>
        </w:rPr>
      </w:pPr>
    </w:p>
    <w:p w14:paraId="2F1770A4" w14:textId="77012161" w:rsidR="00812522" w:rsidRDefault="00812522" w:rsidP="004C72C0">
      <w:pPr>
        <w:pStyle w:val="ListParagraph"/>
        <w:numPr>
          <w:ilvl w:val="0"/>
          <w:numId w:val="50"/>
        </w:numPr>
        <w:autoSpaceDE w:val="0"/>
        <w:autoSpaceDN w:val="0"/>
        <w:adjustRightInd w:val="0"/>
        <w:jc w:val="both"/>
        <w:rPr>
          <w:rFonts w:asciiTheme="majorHAnsi" w:hAnsiTheme="majorHAnsi" w:cstheme="majorHAnsi"/>
          <w:shd w:val="clear" w:color="auto" w:fill="FFFFFF"/>
        </w:rPr>
      </w:pPr>
      <w:r>
        <w:rPr>
          <w:rFonts w:asciiTheme="majorHAnsi" w:hAnsiTheme="majorHAnsi" w:cstheme="majorHAnsi"/>
          <w:shd w:val="clear" w:color="auto" w:fill="FFFFFF"/>
        </w:rPr>
        <w:t>People arriving from Non-EU countries have no access to Tax Credits for the first 5 years or until they have acquired indefinite leave to remain. From January 2021 this will also apply to newly arriving migrants from the EU. This may have an impact on certain people</w:t>
      </w:r>
      <w:r w:rsidR="000105A0">
        <w:rPr>
          <w:rFonts w:asciiTheme="majorHAnsi" w:hAnsiTheme="majorHAnsi" w:cstheme="majorHAnsi"/>
          <w:shd w:val="clear" w:color="auto" w:fill="FFFFFF"/>
        </w:rPr>
        <w:t>’</w:t>
      </w:r>
      <w:r>
        <w:rPr>
          <w:rFonts w:asciiTheme="majorHAnsi" w:hAnsiTheme="majorHAnsi" w:cstheme="majorHAnsi"/>
          <w:shd w:val="clear" w:color="auto" w:fill="FFFFFF"/>
        </w:rPr>
        <w:t xml:space="preserve">s ‘footprint’ on which residency is derived within RAPID. </w:t>
      </w:r>
    </w:p>
    <w:p w14:paraId="31490F08" w14:textId="77777777" w:rsidR="00812522" w:rsidRPr="00227C89" w:rsidRDefault="00812522" w:rsidP="00812522">
      <w:pPr>
        <w:pStyle w:val="PlainText"/>
        <w:ind w:left="720"/>
        <w:rPr>
          <w:rFonts w:asciiTheme="majorHAnsi" w:hAnsiTheme="majorHAnsi" w:cstheme="majorHAnsi"/>
          <w:szCs w:val="24"/>
        </w:rPr>
      </w:pPr>
    </w:p>
    <w:p w14:paraId="5AD27C5F" w14:textId="77777777" w:rsidR="00142CF2" w:rsidRDefault="00142CF2" w:rsidP="00142CF2">
      <w:pPr>
        <w:pStyle w:val="Heading2"/>
      </w:pPr>
      <w:r>
        <w:t>Tax Credit Relationships</w:t>
      </w:r>
    </w:p>
    <w:p w14:paraId="57FA39E1" w14:textId="77777777" w:rsidR="00227C89" w:rsidRPr="00227C89" w:rsidRDefault="00227C89" w:rsidP="00227C89">
      <w:pPr>
        <w:autoSpaceDE w:val="0"/>
        <w:autoSpaceDN w:val="0"/>
        <w:adjustRightInd w:val="0"/>
        <w:ind w:left="720"/>
        <w:jc w:val="both"/>
        <w:rPr>
          <w:rFonts w:asciiTheme="majorHAnsi" w:hAnsiTheme="majorHAnsi" w:cstheme="majorHAnsi"/>
          <w:shd w:val="clear" w:color="auto" w:fill="FFFFFF"/>
        </w:rPr>
      </w:pPr>
    </w:p>
    <w:p w14:paraId="358B3FC3" w14:textId="5C795FCD" w:rsidR="00527148" w:rsidRDefault="005E0999" w:rsidP="00142CF2">
      <w:pPr>
        <w:ind w:left="576"/>
        <w:jc w:val="both"/>
        <w:rPr>
          <w:rFonts w:asciiTheme="majorHAnsi" w:hAnsiTheme="majorHAnsi" w:cstheme="majorHAnsi"/>
        </w:rPr>
      </w:pPr>
      <w:r>
        <w:rPr>
          <w:rFonts w:asciiTheme="majorHAnsi" w:hAnsiTheme="majorHAnsi" w:cstheme="majorHAnsi"/>
        </w:rPr>
        <w:t xml:space="preserve">In </w:t>
      </w:r>
      <w:r w:rsidR="009D5F06">
        <w:rPr>
          <w:rFonts w:asciiTheme="majorHAnsi" w:hAnsiTheme="majorHAnsi" w:cstheme="majorHAnsi"/>
        </w:rPr>
        <w:t>RAPID</w:t>
      </w:r>
      <w:r w:rsidR="00527148">
        <w:rPr>
          <w:rFonts w:asciiTheme="majorHAnsi" w:hAnsiTheme="majorHAnsi" w:cstheme="majorHAnsi"/>
        </w:rPr>
        <w:t xml:space="preserve"> two relationship datasets are created – CTC Relationships and WTC relationships. Both datasets are structured in the same way and are the same as in previous releases. </w:t>
      </w:r>
    </w:p>
    <w:p w14:paraId="3A19D935" w14:textId="77777777" w:rsidR="00527148" w:rsidRDefault="00527148" w:rsidP="00142CF2">
      <w:pPr>
        <w:ind w:left="576"/>
        <w:jc w:val="both"/>
        <w:rPr>
          <w:rFonts w:asciiTheme="majorHAnsi" w:hAnsiTheme="majorHAnsi" w:cstheme="majorHAnsi"/>
        </w:rPr>
      </w:pPr>
    </w:p>
    <w:p w14:paraId="0CAE9708" w14:textId="77777777" w:rsidR="00142CF2" w:rsidRDefault="00142CF2" w:rsidP="00142CF2">
      <w:pPr>
        <w:ind w:left="576"/>
        <w:jc w:val="both"/>
        <w:rPr>
          <w:rFonts w:asciiTheme="majorHAnsi" w:hAnsiTheme="majorHAnsi" w:cstheme="majorHAnsi"/>
        </w:rPr>
      </w:pPr>
      <w:r>
        <w:rPr>
          <w:rFonts w:asciiTheme="majorHAnsi" w:hAnsiTheme="majorHAnsi" w:cstheme="majorHAnsi"/>
        </w:rPr>
        <w:t xml:space="preserve">The Tax Credit Relationship dataset captures all the relationships between claimant and partner within each Tax Credit award within the tax year. </w:t>
      </w:r>
    </w:p>
    <w:p w14:paraId="20E4BA0B" w14:textId="77777777" w:rsidR="00142CF2" w:rsidRDefault="00142CF2" w:rsidP="00142CF2">
      <w:pPr>
        <w:ind w:left="576"/>
        <w:jc w:val="both"/>
        <w:rPr>
          <w:rFonts w:asciiTheme="majorHAnsi" w:hAnsiTheme="majorHAnsi" w:cstheme="majorHAnsi"/>
        </w:rPr>
      </w:pPr>
    </w:p>
    <w:p w14:paraId="01C1EAF4" w14:textId="1419301F" w:rsidR="00227C89" w:rsidRDefault="00142CF2" w:rsidP="00142CF2">
      <w:pPr>
        <w:ind w:left="576"/>
        <w:jc w:val="both"/>
        <w:rPr>
          <w:rFonts w:asciiTheme="majorHAnsi" w:hAnsiTheme="majorHAnsi" w:cstheme="majorHAnsi"/>
        </w:rPr>
      </w:pPr>
      <w:r>
        <w:rPr>
          <w:rFonts w:asciiTheme="majorHAnsi" w:hAnsiTheme="majorHAnsi" w:cstheme="majorHAnsi"/>
        </w:rPr>
        <w:t xml:space="preserve">For each ‘pairing’ the duration </w:t>
      </w:r>
      <w:r w:rsidR="005F691B">
        <w:rPr>
          <w:rFonts w:asciiTheme="majorHAnsi" w:hAnsiTheme="majorHAnsi" w:cstheme="majorHAnsi"/>
        </w:rPr>
        <w:t xml:space="preserve">and EOM/DTM </w:t>
      </w:r>
      <w:r>
        <w:rPr>
          <w:rFonts w:asciiTheme="majorHAnsi" w:hAnsiTheme="majorHAnsi" w:cstheme="majorHAnsi"/>
        </w:rPr>
        <w:t xml:space="preserve">of the pairing on Tax Credits is captured and the NINO’s are captured. CCNINO = Claimant NINO and PCNINO= Partner NINO. </w:t>
      </w:r>
    </w:p>
    <w:p w14:paraId="075F338A" w14:textId="77777777" w:rsidR="00142CF2" w:rsidRDefault="00142CF2" w:rsidP="00142CF2">
      <w:pPr>
        <w:ind w:left="576"/>
        <w:jc w:val="both"/>
        <w:rPr>
          <w:rFonts w:asciiTheme="majorHAnsi" w:hAnsiTheme="majorHAnsi" w:cstheme="majorHAnsi"/>
        </w:rPr>
      </w:pPr>
    </w:p>
    <w:p w14:paraId="6A48DEA5" w14:textId="77777777" w:rsidR="00142CF2" w:rsidRDefault="00142CF2" w:rsidP="00142CF2">
      <w:pPr>
        <w:ind w:left="576"/>
        <w:jc w:val="both"/>
        <w:rPr>
          <w:rFonts w:asciiTheme="majorHAnsi" w:hAnsiTheme="majorHAnsi" w:cstheme="majorHAnsi"/>
        </w:rPr>
      </w:pPr>
      <w:r>
        <w:rPr>
          <w:rFonts w:asciiTheme="majorHAnsi" w:hAnsiTheme="majorHAnsi" w:cstheme="majorHAnsi"/>
        </w:rPr>
        <w:t>The relationship data is structured in a way that the pairing appears twice for each award, with claimant being CCNINO</w:t>
      </w:r>
      <w:r w:rsidR="0018680A">
        <w:rPr>
          <w:rFonts w:asciiTheme="majorHAnsi" w:hAnsiTheme="majorHAnsi" w:cstheme="majorHAnsi"/>
        </w:rPr>
        <w:t xml:space="preserve"> and Partner being PCNINO and then vice versa Partner being CCNINO and Claimant being PCNINO. This is because within RAPID both parties have a record, and hence both appear with CCNINO in the main data.</w:t>
      </w:r>
    </w:p>
    <w:p w14:paraId="0892428B" w14:textId="77777777" w:rsidR="0018680A" w:rsidRDefault="0018680A" w:rsidP="00142CF2">
      <w:pPr>
        <w:ind w:left="576"/>
        <w:jc w:val="both"/>
        <w:rPr>
          <w:rFonts w:asciiTheme="majorHAnsi" w:hAnsiTheme="majorHAnsi" w:cstheme="majorHAnsi"/>
        </w:rPr>
      </w:pPr>
    </w:p>
    <w:p w14:paraId="6E0F742F" w14:textId="77777777" w:rsidR="0018680A" w:rsidRPr="00227C89" w:rsidRDefault="0018680A" w:rsidP="00142CF2">
      <w:pPr>
        <w:ind w:left="576"/>
        <w:jc w:val="both"/>
        <w:rPr>
          <w:rFonts w:asciiTheme="majorHAnsi" w:hAnsiTheme="majorHAnsi" w:cstheme="majorHAnsi"/>
        </w:rPr>
      </w:pPr>
      <w:r>
        <w:rPr>
          <w:rFonts w:asciiTheme="majorHAnsi" w:hAnsiTheme="majorHAnsi" w:cstheme="majorHAnsi"/>
        </w:rPr>
        <w:t xml:space="preserve">The Tax Credit relationship data also includes people with no partners. As such it would be possible to analyse the relationship data in isolation to get a total number of awards in the year (once the data has been de-duplicated by </w:t>
      </w:r>
      <w:r w:rsidRPr="00227C89">
        <w:rPr>
          <w:rFonts w:asciiTheme="majorHAnsi" w:hAnsiTheme="majorHAnsi" w:cstheme="majorHAnsi"/>
          <w:shd w:val="clear" w:color="auto" w:fill="FFFFFF"/>
        </w:rPr>
        <w:t>CCAPINID</w:t>
      </w:r>
      <w:r>
        <w:rPr>
          <w:rFonts w:asciiTheme="majorHAnsi" w:hAnsiTheme="majorHAnsi" w:cstheme="majorHAnsi"/>
          <w:shd w:val="clear" w:color="auto" w:fill="FFFFFF"/>
        </w:rPr>
        <w:t xml:space="preserve"> to remove the pairing duplicates mentioned above).</w:t>
      </w:r>
    </w:p>
    <w:p w14:paraId="61E916EC" w14:textId="77777777" w:rsidR="00A7009D" w:rsidRPr="00227C89" w:rsidRDefault="004B153A" w:rsidP="00642B0F">
      <w:pPr>
        <w:jc w:val="both"/>
        <w:rPr>
          <w:rFonts w:asciiTheme="majorHAnsi" w:hAnsiTheme="majorHAnsi" w:cstheme="majorHAnsi"/>
        </w:rPr>
      </w:pPr>
      <w:r w:rsidRPr="00227C89">
        <w:rPr>
          <w:rFonts w:asciiTheme="majorHAnsi" w:hAnsiTheme="majorHAnsi" w:cstheme="majorHAnsi"/>
          <w:b/>
        </w:rPr>
        <w:br w:type="page"/>
      </w:r>
    </w:p>
    <w:p w14:paraId="462152A5" w14:textId="77777777" w:rsidR="00B1429C" w:rsidRDefault="00B1429C" w:rsidP="00B1429C">
      <w:pPr>
        <w:pStyle w:val="Heading1"/>
      </w:pPr>
      <w:bookmarkStart w:id="25" w:name="_Toc210030965"/>
      <w:r w:rsidRPr="00B1429C">
        <w:lastRenderedPageBreak/>
        <w:t>Housing Benefit (SHBE) processing</w:t>
      </w:r>
      <w:bookmarkEnd w:id="25"/>
    </w:p>
    <w:p w14:paraId="076C67E6" w14:textId="77777777" w:rsidR="00B1429C" w:rsidRPr="00B1429C" w:rsidRDefault="00B1429C" w:rsidP="00B1429C"/>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40"/>
        <w:gridCol w:w="5956"/>
      </w:tblGrid>
      <w:tr w:rsidR="00B1429C" w:rsidRPr="00B1429C" w14:paraId="2559E9CC" w14:textId="77777777" w:rsidTr="00316702">
        <w:tc>
          <w:tcPr>
            <w:tcW w:w="8528" w:type="dxa"/>
            <w:gridSpan w:val="2"/>
            <w:shd w:val="clear" w:color="auto" w:fill="D0CECE"/>
          </w:tcPr>
          <w:p w14:paraId="64DAA1DE" w14:textId="77777777" w:rsidR="00B1429C" w:rsidRPr="00B1429C" w:rsidRDefault="00B1429C" w:rsidP="00316702">
            <w:pPr>
              <w:jc w:val="center"/>
              <w:rPr>
                <w:rFonts w:asciiTheme="majorHAnsi" w:hAnsiTheme="majorHAnsi" w:cstheme="majorHAnsi"/>
                <w:b/>
              </w:rPr>
            </w:pPr>
          </w:p>
          <w:p w14:paraId="3280AE25" w14:textId="77777777" w:rsidR="00B1429C" w:rsidRPr="00B1429C" w:rsidRDefault="00B1429C" w:rsidP="00316702">
            <w:pPr>
              <w:jc w:val="center"/>
              <w:rPr>
                <w:rFonts w:asciiTheme="majorHAnsi" w:hAnsiTheme="majorHAnsi" w:cstheme="majorHAnsi"/>
                <w:b/>
              </w:rPr>
            </w:pPr>
            <w:r w:rsidRPr="00B1429C">
              <w:rPr>
                <w:rFonts w:asciiTheme="majorHAnsi" w:hAnsiTheme="majorHAnsi" w:cstheme="majorHAnsi"/>
                <w:b/>
              </w:rPr>
              <w:t>Single Housing Benefit Extract (SHBE)</w:t>
            </w:r>
          </w:p>
          <w:p w14:paraId="0DA59BE2" w14:textId="77777777" w:rsidR="00B1429C" w:rsidRPr="00B1429C" w:rsidRDefault="00B1429C" w:rsidP="00316702">
            <w:pPr>
              <w:jc w:val="center"/>
              <w:rPr>
                <w:rFonts w:asciiTheme="majorHAnsi" w:hAnsiTheme="majorHAnsi" w:cstheme="majorHAnsi"/>
                <w:b/>
              </w:rPr>
            </w:pPr>
          </w:p>
        </w:tc>
      </w:tr>
      <w:tr w:rsidR="00B1429C" w:rsidRPr="00B1429C" w14:paraId="6808C76E" w14:textId="77777777" w:rsidTr="00316702">
        <w:tc>
          <w:tcPr>
            <w:tcW w:w="2376" w:type="dxa"/>
            <w:shd w:val="clear" w:color="auto" w:fill="D0CECE"/>
          </w:tcPr>
          <w:p w14:paraId="056AEF89" w14:textId="77777777" w:rsidR="00B1429C" w:rsidRPr="00B1429C" w:rsidRDefault="00B1429C" w:rsidP="00316702">
            <w:pPr>
              <w:jc w:val="center"/>
              <w:rPr>
                <w:rFonts w:asciiTheme="majorHAnsi" w:hAnsiTheme="majorHAnsi" w:cstheme="majorHAnsi"/>
                <w:b/>
              </w:rPr>
            </w:pPr>
            <w:r w:rsidRPr="00B1429C">
              <w:rPr>
                <w:rFonts w:asciiTheme="majorHAnsi" w:hAnsiTheme="majorHAnsi" w:cstheme="majorHAnsi"/>
                <w:b/>
              </w:rPr>
              <w:t>Information</w:t>
            </w:r>
          </w:p>
        </w:tc>
        <w:tc>
          <w:tcPr>
            <w:tcW w:w="6152" w:type="dxa"/>
            <w:shd w:val="clear" w:color="auto" w:fill="D0CECE"/>
          </w:tcPr>
          <w:p w14:paraId="727405A0" w14:textId="77777777" w:rsidR="00B1429C" w:rsidRPr="00B1429C" w:rsidRDefault="00B1429C" w:rsidP="00316702">
            <w:pPr>
              <w:jc w:val="center"/>
              <w:rPr>
                <w:rFonts w:asciiTheme="majorHAnsi" w:hAnsiTheme="majorHAnsi" w:cstheme="majorHAnsi"/>
                <w:b/>
              </w:rPr>
            </w:pPr>
            <w:r w:rsidRPr="00B1429C">
              <w:rPr>
                <w:rFonts w:asciiTheme="majorHAnsi" w:hAnsiTheme="majorHAnsi" w:cstheme="majorHAnsi"/>
                <w:b/>
              </w:rPr>
              <w:t>Notes</w:t>
            </w:r>
          </w:p>
        </w:tc>
      </w:tr>
      <w:tr w:rsidR="00B1429C" w:rsidRPr="00B1429C" w14:paraId="3871AB5E" w14:textId="77777777" w:rsidTr="00316702">
        <w:tc>
          <w:tcPr>
            <w:tcW w:w="2376" w:type="dxa"/>
          </w:tcPr>
          <w:p w14:paraId="33D7ADFD" w14:textId="77777777" w:rsidR="00B1429C" w:rsidRPr="00B1429C" w:rsidRDefault="00B1429C" w:rsidP="00316702">
            <w:pPr>
              <w:rPr>
                <w:rFonts w:asciiTheme="majorHAnsi" w:hAnsiTheme="majorHAnsi" w:cstheme="majorHAnsi"/>
                <w:b/>
              </w:rPr>
            </w:pPr>
            <w:r w:rsidRPr="00B1429C">
              <w:rPr>
                <w:rFonts w:asciiTheme="majorHAnsi" w:hAnsiTheme="majorHAnsi" w:cstheme="majorHAnsi"/>
                <w:b/>
              </w:rPr>
              <w:t>Data administration</w:t>
            </w:r>
          </w:p>
        </w:tc>
        <w:tc>
          <w:tcPr>
            <w:tcW w:w="6152" w:type="dxa"/>
          </w:tcPr>
          <w:p w14:paraId="743A9361" w14:textId="77777777" w:rsidR="00B1429C" w:rsidRDefault="00B1429C" w:rsidP="00130435">
            <w:pPr>
              <w:numPr>
                <w:ilvl w:val="0"/>
                <w:numId w:val="5"/>
              </w:numPr>
              <w:rPr>
                <w:rFonts w:asciiTheme="majorHAnsi" w:hAnsiTheme="majorHAnsi" w:cstheme="majorHAnsi"/>
              </w:rPr>
            </w:pPr>
            <w:r w:rsidRPr="00B1429C">
              <w:rPr>
                <w:rFonts w:asciiTheme="majorHAnsi" w:hAnsiTheme="majorHAnsi" w:cstheme="majorHAnsi"/>
              </w:rPr>
              <w:t>Data owned by DWP and maintained by Local Authorities (LA) and sourced from LA Housing Benefit computer systems;</w:t>
            </w:r>
          </w:p>
          <w:p w14:paraId="0634F397" w14:textId="77777777" w:rsidR="00B1429C" w:rsidRPr="00B1429C" w:rsidRDefault="00B1429C" w:rsidP="00B1429C">
            <w:pPr>
              <w:ind w:left="360"/>
              <w:rPr>
                <w:rFonts w:asciiTheme="majorHAnsi" w:hAnsiTheme="majorHAnsi" w:cstheme="majorHAnsi"/>
              </w:rPr>
            </w:pPr>
          </w:p>
        </w:tc>
      </w:tr>
      <w:tr w:rsidR="00B1429C" w:rsidRPr="00B1429C" w14:paraId="292386B7" w14:textId="77777777" w:rsidTr="00316702">
        <w:tc>
          <w:tcPr>
            <w:tcW w:w="2376" w:type="dxa"/>
          </w:tcPr>
          <w:p w14:paraId="7BC801DF" w14:textId="77777777" w:rsidR="00B1429C" w:rsidRPr="00B1429C" w:rsidRDefault="00B1429C" w:rsidP="00316702">
            <w:pPr>
              <w:rPr>
                <w:rFonts w:asciiTheme="majorHAnsi" w:hAnsiTheme="majorHAnsi" w:cstheme="majorHAnsi"/>
                <w:b/>
              </w:rPr>
            </w:pPr>
            <w:r w:rsidRPr="00B1429C">
              <w:rPr>
                <w:rFonts w:asciiTheme="majorHAnsi" w:hAnsiTheme="majorHAnsi" w:cstheme="majorHAnsi"/>
                <w:b/>
              </w:rPr>
              <w:t>Data purpose</w:t>
            </w:r>
          </w:p>
        </w:tc>
        <w:tc>
          <w:tcPr>
            <w:tcW w:w="6152" w:type="dxa"/>
          </w:tcPr>
          <w:p w14:paraId="42FCC837" w14:textId="77777777" w:rsidR="00B1429C" w:rsidRPr="00B1429C" w:rsidRDefault="00B1429C" w:rsidP="00130435">
            <w:pPr>
              <w:numPr>
                <w:ilvl w:val="0"/>
                <w:numId w:val="6"/>
              </w:numPr>
              <w:rPr>
                <w:rFonts w:asciiTheme="majorHAnsi" w:hAnsiTheme="majorHAnsi" w:cstheme="majorHAnsi"/>
              </w:rPr>
            </w:pPr>
            <w:r w:rsidRPr="00B1429C">
              <w:rPr>
                <w:rFonts w:asciiTheme="majorHAnsi" w:hAnsiTheme="majorHAnsi" w:cstheme="majorHAnsi"/>
              </w:rPr>
              <w:t>Source data retained on LA systems for the administration and payment of Housing Benefit;</w:t>
            </w:r>
          </w:p>
          <w:p w14:paraId="7699B7B9" w14:textId="77777777" w:rsidR="00B1429C" w:rsidRDefault="00B1429C" w:rsidP="00130435">
            <w:pPr>
              <w:numPr>
                <w:ilvl w:val="0"/>
                <w:numId w:val="6"/>
              </w:numPr>
              <w:rPr>
                <w:rFonts w:asciiTheme="majorHAnsi" w:hAnsiTheme="majorHAnsi" w:cstheme="majorHAnsi"/>
              </w:rPr>
            </w:pPr>
            <w:r w:rsidRPr="00B1429C">
              <w:rPr>
                <w:rFonts w:asciiTheme="majorHAnsi" w:hAnsiTheme="majorHAnsi" w:cstheme="majorHAnsi"/>
              </w:rPr>
              <w:t>SHBE Extract provided by LA’s to DWP for the purposes of statistical analyses, expenditure forecasting, Fraud and Error and policy development. SHBE is not an extract of the live systems used to pay Housing Benefit, but is a derived copy of the information captured in the payment systems;</w:t>
            </w:r>
          </w:p>
          <w:p w14:paraId="022A3AEF" w14:textId="77777777" w:rsidR="00B1429C" w:rsidRPr="00B1429C" w:rsidRDefault="00B1429C" w:rsidP="00B1429C">
            <w:pPr>
              <w:ind w:left="360"/>
              <w:rPr>
                <w:rFonts w:asciiTheme="majorHAnsi" w:hAnsiTheme="majorHAnsi" w:cstheme="majorHAnsi"/>
              </w:rPr>
            </w:pPr>
          </w:p>
        </w:tc>
      </w:tr>
      <w:tr w:rsidR="00B1429C" w:rsidRPr="00B1429C" w14:paraId="6CB8D5CF" w14:textId="77777777" w:rsidTr="00316702">
        <w:tc>
          <w:tcPr>
            <w:tcW w:w="2376" w:type="dxa"/>
          </w:tcPr>
          <w:p w14:paraId="52F3F48C" w14:textId="77777777" w:rsidR="00B1429C" w:rsidRPr="00B1429C" w:rsidRDefault="00B1429C" w:rsidP="00316702">
            <w:pPr>
              <w:rPr>
                <w:rFonts w:asciiTheme="majorHAnsi" w:hAnsiTheme="majorHAnsi" w:cstheme="majorHAnsi"/>
                <w:b/>
              </w:rPr>
            </w:pPr>
            <w:r w:rsidRPr="00B1429C">
              <w:rPr>
                <w:rFonts w:asciiTheme="majorHAnsi" w:hAnsiTheme="majorHAnsi" w:cstheme="majorHAnsi"/>
                <w:b/>
              </w:rPr>
              <w:t>Completeness</w:t>
            </w:r>
          </w:p>
        </w:tc>
        <w:tc>
          <w:tcPr>
            <w:tcW w:w="6152" w:type="dxa"/>
          </w:tcPr>
          <w:p w14:paraId="73F97613" w14:textId="1994C7D5" w:rsidR="00B1429C" w:rsidRDefault="00B1429C" w:rsidP="00130435">
            <w:pPr>
              <w:numPr>
                <w:ilvl w:val="0"/>
                <w:numId w:val="7"/>
              </w:numPr>
              <w:rPr>
                <w:rFonts w:asciiTheme="majorHAnsi" w:hAnsiTheme="majorHAnsi" w:cstheme="majorHAnsi"/>
              </w:rPr>
            </w:pPr>
            <w:r w:rsidRPr="00B1429C">
              <w:rPr>
                <w:rFonts w:asciiTheme="majorHAnsi" w:hAnsiTheme="majorHAnsi" w:cstheme="majorHAnsi"/>
              </w:rPr>
              <w:t>The data is supplied from over 400 different LA’s, generally on a monthly basis;</w:t>
            </w:r>
          </w:p>
          <w:p w14:paraId="7BC3025A" w14:textId="6B88182A" w:rsidR="006C0655" w:rsidRPr="00B1429C" w:rsidRDefault="006C0655" w:rsidP="00130435">
            <w:pPr>
              <w:numPr>
                <w:ilvl w:val="0"/>
                <w:numId w:val="7"/>
              </w:numPr>
              <w:rPr>
                <w:rFonts w:asciiTheme="majorHAnsi" w:hAnsiTheme="majorHAnsi" w:cstheme="majorHAnsi"/>
              </w:rPr>
            </w:pPr>
            <w:r>
              <w:rPr>
                <w:rFonts w:asciiTheme="majorHAnsi" w:hAnsiTheme="majorHAnsi" w:cstheme="majorHAnsi"/>
              </w:rPr>
              <w:t xml:space="preserve">Data for before October 2009 is not sourced from </w:t>
            </w:r>
            <w:r w:rsidR="000105A0">
              <w:rPr>
                <w:rFonts w:asciiTheme="majorHAnsi" w:hAnsiTheme="majorHAnsi" w:cstheme="majorHAnsi"/>
              </w:rPr>
              <w:t>SHBE but</w:t>
            </w:r>
            <w:r>
              <w:rPr>
                <w:rFonts w:asciiTheme="majorHAnsi" w:hAnsiTheme="majorHAnsi" w:cstheme="majorHAnsi"/>
              </w:rPr>
              <w:t xml:space="preserve"> is sourced from individual extracts supplied by LA’s. Pre-October 2009 no partner information is supplied, therefor</w:t>
            </w:r>
            <w:r w:rsidR="000105A0">
              <w:rPr>
                <w:rFonts w:asciiTheme="majorHAnsi" w:hAnsiTheme="majorHAnsi" w:cstheme="majorHAnsi"/>
              </w:rPr>
              <w:t>e</w:t>
            </w:r>
            <w:r>
              <w:rPr>
                <w:rFonts w:asciiTheme="majorHAnsi" w:hAnsiTheme="majorHAnsi" w:cstheme="majorHAnsi"/>
              </w:rPr>
              <w:t xml:space="preserve"> for 2008/09 and the first 6 months of 2009/10 the relationship data cannot be </w:t>
            </w:r>
            <w:r w:rsidR="000105A0">
              <w:rPr>
                <w:rFonts w:asciiTheme="majorHAnsi" w:hAnsiTheme="majorHAnsi" w:cstheme="majorHAnsi"/>
              </w:rPr>
              <w:t>generated,</w:t>
            </w:r>
            <w:r>
              <w:rPr>
                <w:rFonts w:asciiTheme="majorHAnsi" w:hAnsiTheme="majorHAnsi" w:cstheme="majorHAnsi"/>
              </w:rPr>
              <w:t xml:space="preserve"> and the ‘people’ estimates are undercounted;</w:t>
            </w:r>
          </w:p>
          <w:p w14:paraId="4433A13A" w14:textId="77777777" w:rsidR="00B1429C" w:rsidRPr="00B1429C" w:rsidRDefault="00B1429C" w:rsidP="00130435">
            <w:pPr>
              <w:numPr>
                <w:ilvl w:val="0"/>
                <w:numId w:val="7"/>
              </w:numPr>
              <w:rPr>
                <w:rFonts w:asciiTheme="majorHAnsi" w:hAnsiTheme="majorHAnsi" w:cstheme="majorHAnsi"/>
              </w:rPr>
            </w:pPr>
            <w:r w:rsidRPr="00B1429C">
              <w:rPr>
                <w:rFonts w:asciiTheme="majorHAnsi" w:hAnsiTheme="majorHAnsi" w:cstheme="majorHAnsi"/>
                <w:u w:val="single"/>
              </w:rPr>
              <w:t>On rare occasions</w:t>
            </w:r>
            <w:r w:rsidRPr="00B1429C">
              <w:rPr>
                <w:rFonts w:asciiTheme="majorHAnsi" w:hAnsiTheme="majorHAnsi" w:cstheme="majorHAnsi"/>
              </w:rPr>
              <w:t xml:space="preserve"> data from certain LA’s can be corrupt or not supplied, which results in a gap in the information for that LA for that month. Where this happens DWP investigate and seek to get the data re-submitted by the LA, but if these issues remain unresolved it can generate gaps in the data;</w:t>
            </w:r>
          </w:p>
          <w:p w14:paraId="0BBCFE52" w14:textId="77777777" w:rsidR="00B1429C" w:rsidRDefault="00B1429C" w:rsidP="00130435">
            <w:pPr>
              <w:numPr>
                <w:ilvl w:val="0"/>
                <w:numId w:val="7"/>
              </w:numPr>
              <w:rPr>
                <w:rFonts w:asciiTheme="majorHAnsi" w:hAnsiTheme="majorHAnsi" w:cstheme="majorHAnsi"/>
              </w:rPr>
            </w:pPr>
            <w:r w:rsidRPr="00B1429C">
              <w:rPr>
                <w:rFonts w:asciiTheme="majorHAnsi" w:hAnsiTheme="majorHAnsi" w:cstheme="majorHAnsi"/>
              </w:rPr>
              <w:t xml:space="preserve">Some partner details within the SHBE extract are not correctly populated and have default values in the identifiers to enable partner incomes to be recorded on the LA systems. These default NINO’s are dropped from the RAPID processing as it is impossible to link them to the correct accounts in RAPID.  </w:t>
            </w:r>
          </w:p>
          <w:p w14:paraId="6C7557DE" w14:textId="77777777" w:rsidR="00B1429C" w:rsidRPr="00B1429C" w:rsidRDefault="00B1429C" w:rsidP="00B1429C">
            <w:pPr>
              <w:ind w:left="360"/>
              <w:rPr>
                <w:rFonts w:asciiTheme="majorHAnsi" w:hAnsiTheme="majorHAnsi" w:cstheme="majorHAnsi"/>
              </w:rPr>
            </w:pPr>
          </w:p>
        </w:tc>
      </w:tr>
      <w:tr w:rsidR="00B1429C" w:rsidRPr="00B1429C" w14:paraId="6D796BEE" w14:textId="77777777" w:rsidTr="00316702">
        <w:tc>
          <w:tcPr>
            <w:tcW w:w="2376" w:type="dxa"/>
          </w:tcPr>
          <w:p w14:paraId="09EF5146" w14:textId="77777777" w:rsidR="00B1429C" w:rsidRPr="00B1429C" w:rsidRDefault="00B1429C" w:rsidP="00316702">
            <w:pPr>
              <w:rPr>
                <w:rFonts w:asciiTheme="majorHAnsi" w:hAnsiTheme="majorHAnsi" w:cstheme="majorHAnsi"/>
                <w:b/>
              </w:rPr>
            </w:pPr>
            <w:r w:rsidRPr="00B1429C">
              <w:rPr>
                <w:rFonts w:asciiTheme="majorHAnsi" w:hAnsiTheme="majorHAnsi" w:cstheme="majorHAnsi"/>
                <w:b/>
              </w:rPr>
              <w:t>Coverage</w:t>
            </w:r>
          </w:p>
        </w:tc>
        <w:tc>
          <w:tcPr>
            <w:tcW w:w="6152" w:type="dxa"/>
          </w:tcPr>
          <w:p w14:paraId="3D0DB3A3" w14:textId="352B06F7" w:rsidR="00B1429C" w:rsidRDefault="00B1429C" w:rsidP="00130435">
            <w:pPr>
              <w:numPr>
                <w:ilvl w:val="0"/>
                <w:numId w:val="8"/>
              </w:numPr>
              <w:rPr>
                <w:rFonts w:asciiTheme="majorHAnsi" w:hAnsiTheme="majorHAnsi" w:cstheme="majorHAnsi"/>
              </w:rPr>
            </w:pPr>
            <w:r w:rsidRPr="00B1429C">
              <w:rPr>
                <w:rFonts w:asciiTheme="majorHAnsi" w:hAnsiTheme="majorHAnsi" w:cstheme="majorHAnsi"/>
              </w:rPr>
              <w:t xml:space="preserve">RAPID </w:t>
            </w:r>
            <w:r w:rsidR="0072142D">
              <w:rPr>
                <w:rFonts w:asciiTheme="majorHAnsi" w:hAnsiTheme="majorHAnsi" w:cstheme="majorHAnsi"/>
              </w:rPr>
              <w:t>in</w:t>
            </w:r>
            <w:r w:rsidRPr="00B1429C">
              <w:rPr>
                <w:rFonts w:asciiTheme="majorHAnsi" w:hAnsiTheme="majorHAnsi" w:cstheme="majorHAnsi"/>
              </w:rPr>
              <w:t xml:space="preserve">cludes Housing Benefit data for Northern Ireland. </w:t>
            </w:r>
            <w:r w:rsidR="0072142D">
              <w:rPr>
                <w:rFonts w:asciiTheme="majorHAnsi" w:hAnsiTheme="majorHAnsi" w:cstheme="majorHAnsi"/>
              </w:rPr>
              <w:t xml:space="preserve">The format of the HB data for Northern Ireland is different to GB records prior to June 2019. As such some measures are derived differently for NI cases prior to June 2019 and some values are not available at all, for example, there are no monetary amounts for </w:t>
            </w:r>
            <w:r w:rsidR="002A634B">
              <w:rPr>
                <w:rFonts w:asciiTheme="majorHAnsi" w:hAnsiTheme="majorHAnsi" w:cstheme="majorHAnsi"/>
              </w:rPr>
              <w:t xml:space="preserve">NI </w:t>
            </w:r>
            <w:r w:rsidR="0072142D">
              <w:rPr>
                <w:rFonts w:asciiTheme="majorHAnsi" w:hAnsiTheme="majorHAnsi" w:cstheme="majorHAnsi"/>
              </w:rPr>
              <w:lastRenderedPageBreak/>
              <w:t xml:space="preserve">HB in payment prior to June 2019. This means the total income measures exclude HB NI in payment prior to 2019/20, and the measure for 2019/20 is incomplete only capturing the amount in payment from June 2019. </w:t>
            </w:r>
          </w:p>
          <w:p w14:paraId="16F5C453" w14:textId="77777777" w:rsidR="00B1429C" w:rsidRPr="00B638E9" w:rsidRDefault="00B1429C" w:rsidP="00B638E9">
            <w:pPr>
              <w:rPr>
                <w:rFonts w:asciiTheme="majorHAnsi" w:hAnsiTheme="majorHAnsi" w:cstheme="majorHAnsi"/>
              </w:rPr>
            </w:pPr>
          </w:p>
        </w:tc>
      </w:tr>
      <w:tr w:rsidR="00B1429C" w:rsidRPr="00B1429C" w14:paraId="6B0774E7" w14:textId="77777777" w:rsidTr="00316702">
        <w:tc>
          <w:tcPr>
            <w:tcW w:w="2376" w:type="dxa"/>
          </w:tcPr>
          <w:p w14:paraId="662E8A1C" w14:textId="77777777" w:rsidR="00B1429C" w:rsidRPr="00B1429C" w:rsidRDefault="00B1429C" w:rsidP="00316702">
            <w:pPr>
              <w:rPr>
                <w:rFonts w:asciiTheme="majorHAnsi" w:hAnsiTheme="majorHAnsi" w:cstheme="majorHAnsi"/>
                <w:b/>
              </w:rPr>
            </w:pPr>
            <w:r w:rsidRPr="00B1429C">
              <w:rPr>
                <w:rFonts w:asciiTheme="majorHAnsi" w:hAnsiTheme="majorHAnsi" w:cstheme="majorHAnsi"/>
                <w:b/>
              </w:rPr>
              <w:lastRenderedPageBreak/>
              <w:t>Accuracy</w:t>
            </w:r>
          </w:p>
        </w:tc>
        <w:tc>
          <w:tcPr>
            <w:tcW w:w="6152" w:type="dxa"/>
          </w:tcPr>
          <w:p w14:paraId="22754FBB" w14:textId="77777777" w:rsidR="00B1429C" w:rsidRDefault="00B1429C" w:rsidP="00130435">
            <w:pPr>
              <w:numPr>
                <w:ilvl w:val="0"/>
                <w:numId w:val="9"/>
              </w:numPr>
              <w:rPr>
                <w:rFonts w:asciiTheme="majorHAnsi" w:hAnsiTheme="majorHAnsi" w:cstheme="majorHAnsi"/>
              </w:rPr>
            </w:pPr>
            <w:r w:rsidRPr="00B1429C">
              <w:rPr>
                <w:rFonts w:asciiTheme="majorHAnsi" w:hAnsiTheme="majorHAnsi" w:cstheme="majorHAnsi"/>
              </w:rPr>
              <w:t xml:space="preserve">The SHBE data is not from the LA’s live systems, therefore it may not be as up to date as the systems used to pay benefit. </w:t>
            </w:r>
          </w:p>
          <w:p w14:paraId="09808092" w14:textId="77777777" w:rsidR="00B1429C" w:rsidRDefault="00B1429C" w:rsidP="00130435">
            <w:pPr>
              <w:numPr>
                <w:ilvl w:val="0"/>
                <w:numId w:val="9"/>
              </w:numPr>
              <w:rPr>
                <w:rFonts w:asciiTheme="majorHAnsi" w:hAnsiTheme="majorHAnsi" w:cstheme="majorHAnsi"/>
              </w:rPr>
            </w:pPr>
            <w:r>
              <w:rPr>
                <w:rFonts w:asciiTheme="majorHAnsi" w:hAnsiTheme="majorHAnsi" w:cstheme="majorHAnsi"/>
              </w:rPr>
              <w:t>The Housing Benefit amounts reflect ‘entitlement’ amounts once the award has been finalised. The actual amounts paid may be different if there are arrears, recoveries or sanctions etc.</w:t>
            </w:r>
          </w:p>
          <w:p w14:paraId="21D10708" w14:textId="77777777" w:rsidR="00B1429C" w:rsidRPr="00B1429C" w:rsidRDefault="00B1429C" w:rsidP="00B1429C">
            <w:pPr>
              <w:ind w:left="360"/>
              <w:rPr>
                <w:rFonts w:asciiTheme="majorHAnsi" w:hAnsiTheme="majorHAnsi" w:cstheme="majorHAnsi"/>
              </w:rPr>
            </w:pPr>
          </w:p>
        </w:tc>
      </w:tr>
      <w:tr w:rsidR="00B1429C" w:rsidRPr="00B1429C" w14:paraId="2B327D8A" w14:textId="77777777" w:rsidTr="00316702">
        <w:tc>
          <w:tcPr>
            <w:tcW w:w="2376" w:type="dxa"/>
          </w:tcPr>
          <w:p w14:paraId="181CA833" w14:textId="77777777" w:rsidR="00B1429C" w:rsidRPr="00B1429C" w:rsidRDefault="00B1429C" w:rsidP="00316702">
            <w:pPr>
              <w:rPr>
                <w:rFonts w:asciiTheme="majorHAnsi" w:hAnsiTheme="majorHAnsi" w:cstheme="majorHAnsi"/>
                <w:b/>
              </w:rPr>
            </w:pPr>
            <w:r w:rsidRPr="00B1429C">
              <w:rPr>
                <w:rFonts w:asciiTheme="majorHAnsi" w:hAnsiTheme="majorHAnsi" w:cstheme="majorHAnsi"/>
                <w:b/>
              </w:rPr>
              <w:t>Outliers</w:t>
            </w:r>
          </w:p>
        </w:tc>
        <w:tc>
          <w:tcPr>
            <w:tcW w:w="6152" w:type="dxa"/>
          </w:tcPr>
          <w:p w14:paraId="1E6D5DC2" w14:textId="77777777" w:rsidR="00B1429C" w:rsidRPr="00B1429C" w:rsidRDefault="00B1429C" w:rsidP="00130435">
            <w:pPr>
              <w:numPr>
                <w:ilvl w:val="0"/>
                <w:numId w:val="10"/>
              </w:numPr>
              <w:rPr>
                <w:rFonts w:asciiTheme="majorHAnsi" w:hAnsiTheme="majorHAnsi" w:cstheme="majorHAnsi"/>
              </w:rPr>
            </w:pPr>
            <w:r w:rsidRPr="00B1429C">
              <w:rPr>
                <w:rFonts w:asciiTheme="majorHAnsi" w:hAnsiTheme="majorHAnsi" w:cstheme="majorHAnsi"/>
              </w:rPr>
              <w:t>Outliers not catered for in RAPID;</w:t>
            </w:r>
          </w:p>
          <w:p w14:paraId="64B29BEA" w14:textId="77777777" w:rsidR="00B1429C" w:rsidRDefault="00B1429C" w:rsidP="00130435">
            <w:pPr>
              <w:numPr>
                <w:ilvl w:val="0"/>
                <w:numId w:val="10"/>
              </w:numPr>
              <w:rPr>
                <w:rFonts w:asciiTheme="majorHAnsi" w:hAnsiTheme="majorHAnsi" w:cstheme="majorHAnsi"/>
              </w:rPr>
            </w:pPr>
            <w:r w:rsidRPr="00B1429C">
              <w:rPr>
                <w:rFonts w:asciiTheme="majorHAnsi" w:hAnsiTheme="majorHAnsi" w:cstheme="majorHAnsi"/>
              </w:rPr>
              <w:t>Some records in RAPID have high numbers of HB awards in the year. As the RAPID data is created on fully masked data it is not possible to assess whether the high number of awards is due to genuine movements of address or whether they are a consequence of administrative changes.</w:t>
            </w:r>
            <w:r>
              <w:rPr>
                <w:rFonts w:asciiTheme="majorHAnsi" w:hAnsiTheme="majorHAnsi" w:cstheme="majorHAnsi"/>
              </w:rPr>
              <w:t xml:space="preserve"> RAPID caps the number of different households to 13 in any one year.</w:t>
            </w:r>
          </w:p>
          <w:p w14:paraId="331441F1" w14:textId="77777777" w:rsidR="00B1429C" w:rsidRPr="00B1429C" w:rsidRDefault="00B1429C" w:rsidP="00B1429C">
            <w:pPr>
              <w:ind w:left="360"/>
              <w:rPr>
                <w:rFonts w:asciiTheme="majorHAnsi" w:hAnsiTheme="majorHAnsi" w:cstheme="majorHAnsi"/>
              </w:rPr>
            </w:pPr>
          </w:p>
        </w:tc>
      </w:tr>
    </w:tbl>
    <w:p w14:paraId="4B06D972" w14:textId="77777777" w:rsidR="00B1429C" w:rsidRPr="00B1429C" w:rsidRDefault="00B1429C" w:rsidP="00B1429C">
      <w:pPr>
        <w:jc w:val="both"/>
        <w:rPr>
          <w:rFonts w:asciiTheme="majorHAnsi" w:hAnsiTheme="majorHAnsi" w:cstheme="majorHAnsi"/>
        </w:rPr>
      </w:pPr>
    </w:p>
    <w:p w14:paraId="75F8BB90" w14:textId="77777777" w:rsidR="004349E4" w:rsidRPr="004349E4" w:rsidRDefault="004349E4" w:rsidP="004349E4">
      <w:pPr>
        <w:pStyle w:val="Heading2"/>
      </w:pPr>
      <w:r>
        <w:t>Processing of Great Britain and Northern Ireland Housing Benefit record</w:t>
      </w:r>
    </w:p>
    <w:p w14:paraId="62407B92" w14:textId="77777777" w:rsidR="004349E4" w:rsidRPr="004349E4" w:rsidRDefault="004349E4" w:rsidP="004349E4">
      <w:pPr>
        <w:rPr>
          <w:rFonts w:asciiTheme="majorHAnsi" w:hAnsiTheme="majorHAnsi" w:cstheme="majorHAnsi"/>
        </w:rPr>
      </w:pPr>
    </w:p>
    <w:p w14:paraId="5ED17E68" w14:textId="0943386E" w:rsidR="001F3F25" w:rsidRDefault="002257D8" w:rsidP="004349E4">
      <w:pPr>
        <w:autoSpaceDE w:val="0"/>
        <w:autoSpaceDN w:val="0"/>
        <w:adjustRightInd w:val="0"/>
        <w:ind w:left="576"/>
        <w:jc w:val="both"/>
        <w:rPr>
          <w:rFonts w:asciiTheme="majorHAnsi" w:hAnsiTheme="majorHAnsi" w:cstheme="majorHAnsi"/>
          <w:shd w:val="clear" w:color="auto" w:fill="FFFFFF"/>
        </w:rPr>
      </w:pPr>
      <w:r>
        <w:rPr>
          <w:rFonts w:asciiTheme="majorHAnsi" w:hAnsiTheme="majorHAnsi" w:cstheme="majorHAnsi"/>
          <w:shd w:val="clear" w:color="auto" w:fill="FFFFFF"/>
        </w:rPr>
        <w:t xml:space="preserve">From </w:t>
      </w:r>
      <w:r w:rsidR="004349E4" w:rsidRPr="004349E4">
        <w:rPr>
          <w:rFonts w:asciiTheme="majorHAnsi" w:hAnsiTheme="majorHAnsi" w:cstheme="majorHAnsi"/>
          <w:shd w:val="clear" w:color="auto" w:fill="FFFFFF"/>
        </w:rPr>
        <w:t>R</w:t>
      </w:r>
      <w:r w:rsidR="004349E4">
        <w:rPr>
          <w:rFonts w:asciiTheme="majorHAnsi" w:hAnsiTheme="majorHAnsi" w:cstheme="majorHAnsi"/>
          <w:shd w:val="clear" w:color="auto" w:fill="FFFFFF"/>
        </w:rPr>
        <w:t xml:space="preserve">elease </w:t>
      </w:r>
      <w:r w:rsidR="00515557">
        <w:rPr>
          <w:rFonts w:asciiTheme="majorHAnsi" w:hAnsiTheme="majorHAnsi" w:cstheme="majorHAnsi"/>
          <w:shd w:val="clear" w:color="auto" w:fill="FFFFFF"/>
        </w:rPr>
        <w:t>5</w:t>
      </w:r>
      <w:r w:rsidR="004349E4" w:rsidRPr="004349E4">
        <w:rPr>
          <w:rFonts w:asciiTheme="majorHAnsi" w:hAnsiTheme="majorHAnsi" w:cstheme="majorHAnsi"/>
          <w:shd w:val="clear" w:color="auto" w:fill="FFFFFF"/>
        </w:rPr>
        <w:t xml:space="preserve"> </w:t>
      </w:r>
      <w:r>
        <w:rPr>
          <w:rFonts w:asciiTheme="majorHAnsi" w:hAnsiTheme="majorHAnsi" w:cstheme="majorHAnsi"/>
          <w:shd w:val="clear" w:color="auto" w:fill="FFFFFF"/>
        </w:rPr>
        <w:t xml:space="preserve">the processing </w:t>
      </w:r>
      <w:r w:rsidR="004349E4" w:rsidRPr="004349E4">
        <w:rPr>
          <w:rFonts w:asciiTheme="majorHAnsi" w:hAnsiTheme="majorHAnsi" w:cstheme="majorHAnsi"/>
          <w:shd w:val="clear" w:color="auto" w:fill="FFFFFF"/>
        </w:rPr>
        <w:t>brings in Housing Benefit data for Northern Ireland</w:t>
      </w:r>
      <w:r w:rsidR="00214E39">
        <w:rPr>
          <w:rFonts w:asciiTheme="majorHAnsi" w:hAnsiTheme="majorHAnsi" w:cstheme="majorHAnsi"/>
          <w:shd w:val="clear" w:color="auto" w:fill="FFFFFF"/>
        </w:rPr>
        <w:t xml:space="preserve"> (NI)</w:t>
      </w:r>
      <w:r w:rsidR="004349E4" w:rsidRPr="004349E4">
        <w:rPr>
          <w:rFonts w:asciiTheme="majorHAnsi" w:hAnsiTheme="majorHAnsi" w:cstheme="majorHAnsi"/>
          <w:shd w:val="clear" w:color="auto" w:fill="FFFFFF"/>
        </w:rPr>
        <w:t>. The NI data is in a different</w:t>
      </w:r>
      <w:r w:rsidR="004349E4">
        <w:rPr>
          <w:rFonts w:asciiTheme="majorHAnsi" w:hAnsiTheme="majorHAnsi" w:cstheme="majorHAnsi"/>
          <w:shd w:val="clear" w:color="auto" w:fill="FFFFFF"/>
        </w:rPr>
        <w:t xml:space="preserve"> format</w:t>
      </w:r>
      <w:r w:rsidR="004349E4" w:rsidRPr="004349E4">
        <w:rPr>
          <w:rFonts w:asciiTheme="majorHAnsi" w:hAnsiTheme="majorHAnsi" w:cstheme="majorHAnsi"/>
          <w:shd w:val="clear" w:color="auto" w:fill="FFFFFF"/>
        </w:rPr>
        <w:t xml:space="preserve"> to the GB data</w:t>
      </w:r>
      <w:r w:rsidR="001F3F25">
        <w:rPr>
          <w:rFonts w:asciiTheme="majorHAnsi" w:hAnsiTheme="majorHAnsi" w:cstheme="majorHAnsi"/>
          <w:shd w:val="clear" w:color="auto" w:fill="FFFFFF"/>
        </w:rPr>
        <w:t xml:space="preserve"> and so the processing of GB and NI records is done differently. </w:t>
      </w:r>
      <w:r w:rsidR="00515557">
        <w:rPr>
          <w:rFonts w:asciiTheme="majorHAnsi" w:hAnsiTheme="majorHAnsi" w:cstheme="majorHAnsi"/>
          <w:shd w:val="clear" w:color="auto" w:fill="FFFFFF"/>
        </w:rPr>
        <w:t>Different</w:t>
      </w:r>
      <w:r w:rsidR="001F3F25">
        <w:rPr>
          <w:rFonts w:asciiTheme="majorHAnsi" w:hAnsiTheme="majorHAnsi" w:cstheme="majorHAnsi"/>
          <w:shd w:val="clear" w:color="auto" w:fill="FFFFFF"/>
        </w:rPr>
        <w:t xml:space="preserve"> processes are used for NI records.</w:t>
      </w:r>
    </w:p>
    <w:p w14:paraId="25EB4AFA" w14:textId="77777777" w:rsidR="001F3F25" w:rsidRDefault="001F3F25" w:rsidP="004349E4">
      <w:pPr>
        <w:autoSpaceDE w:val="0"/>
        <w:autoSpaceDN w:val="0"/>
        <w:adjustRightInd w:val="0"/>
        <w:ind w:left="576"/>
        <w:jc w:val="both"/>
        <w:rPr>
          <w:rFonts w:asciiTheme="majorHAnsi" w:hAnsiTheme="majorHAnsi" w:cstheme="majorHAnsi"/>
          <w:shd w:val="clear" w:color="auto" w:fill="FFFFFF"/>
        </w:rPr>
      </w:pPr>
    </w:p>
    <w:p w14:paraId="4EA82193" w14:textId="77777777" w:rsidR="004349E4" w:rsidRPr="004349E4" w:rsidRDefault="001F3F25" w:rsidP="004349E4">
      <w:pPr>
        <w:autoSpaceDE w:val="0"/>
        <w:autoSpaceDN w:val="0"/>
        <w:adjustRightInd w:val="0"/>
        <w:ind w:left="576"/>
        <w:jc w:val="both"/>
        <w:rPr>
          <w:rFonts w:asciiTheme="majorHAnsi" w:hAnsiTheme="majorHAnsi" w:cstheme="majorHAnsi"/>
          <w:shd w:val="clear" w:color="auto" w:fill="FFFFFF"/>
        </w:rPr>
      </w:pPr>
      <w:r>
        <w:rPr>
          <w:rFonts w:asciiTheme="majorHAnsi" w:hAnsiTheme="majorHAnsi" w:cstheme="majorHAnsi"/>
          <w:shd w:val="clear" w:color="auto" w:fill="FFFFFF"/>
        </w:rPr>
        <w:t xml:space="preserve">The Northern Ireland HB data </w:t>
      </w:r>
      <w:r w:rsidR="004349E4" w:rsidRPr="004349E4">
        <w:rPr>
          <w:rFonts w:asciiTheme="majorHAnsi" w:hAnsiTheme="majorHAnsi" w:cstheme="majorHAnsi"/>
          <w:shd w:val="clear" w:color="auto" w:fill="FFFFFF"/>
        </w:rPr>
        <w:t>i</w:t>
      </w:r>
      <w:r>
        <w:rPr>
          <w:rFonts w:asciiTheme="majorHAnsi" w:hAnsiTheme="majorHAnsi" w:cstheme="majorHAnsi"/>
          <w:shd w:val="clear" w:color="auto" w:fill="FFFFFF"/>
        </w:rPr>
        <w:t xml:space="preserve">s </w:t>
      </w:r>
      <w:r w:rsidR="004349E4" w:rsidRPr="004349E4">
        <w:rPr>
          <w:rFonts w:asciiTheme="majorHAnsi" w:hAnsiTheme="majorHAnsi" w:cstheme="majorHAnsi"/>
          <w:shd w:val="clear" w:color="auto" w:fill="FFFFFF"/>
        </w:rPr>
        <w:t>split into a 'current' format extract (similar to the GB monthly extract but with fewer variables), and a 'historic' file. Both of these data have</w:t>
      </w:r>
      <w:r w:rsidR="004349E4">
        <w:rPr>
          <w:rFonts w:asciiTheme="majorHAnsi" w:hAnsiTheme="majorHAnsi" w:cstheme="majorHAnsi"/>
          <w:shd w:val="clear" w:color="auto" w:fill="FFFFFF"/>
        </w:rPr>
        <w:t xml:space="preserve"> </w:t>
      </w:r>
      <w:r w:rsidR="004349E4" w:rsidRPr="004349E4">
        <w:rPr>
          <w:rFonts w:asciiTheme="majorHAnsi" w:hAnsiTheme="majorHAnsi" w:cstheme="majorHAnsi"/>
          <w:shd w:val="clear" w:color="auto" w:fill="FFFFFF"/>
        </w:rPr>
        <w:t>limitations:</w:t>
      </w:r>
    </w:p>
    <w:p w14:paraId="231CEC8E" w14:textId="77777777" w:rsidR="004349E4" w:rsidRPr="004349E4" w:rsidRDefault="004349E4" w:rsidP="004349E4">
      <w:pPr>
        <w:autoSpaceDE w:val="0"/>
        <w:autoSpaceDN w:val="0"/>
        <w:adjustRightInd w:val="0"/>
        <w:jc w:val="both"/>
        <w:rPr>
          <w:rFonts w:asciiTheme="majorHAnsi" w:hAnsiTheme="majorHAnsi" w:cstheme="majorHAnsi"/>
          <w:shd w:val="clear" w:color="auto" w:fill="FFFFFF"/>
        </w:rPr>
      </w:pPr>
    </w:p>
    <w:p w14:paraId="27ABC97F" w14:textId="77777777" w:rsidR="004349E4" w:rsidRDefault="004349E4" w:rsidP="004C72C0">
      <w:pPr>
        <w:pStyle w:val="ListParagraph"/>
        <w:numPr>
          <w:ilvl w:val="0"/>
          <w:numId w:val="51"/>
        </w:numPr>
        <w:autoSpaceDE w:val="0"/>
        <w:autoSpaceDN w:val="0"/>
        <w:adjustRightInd w:val="0"/>
        <w:jc w:val="both"/>
        <w:rPr>
          <w:rFonts w:asciiTheme="majorHAnsi" w:hAnsiTheme="majorHAnsi" w:cstheme="majorHAnsi"/>
          <w:shd w:val="clear" w:color="auto" w:fill="FFFFFF"/>
        </w:rPr>
      </w:pPr>
      <w:r w:rsidRPr="004349E4">
        <w:rPr>
          <w:rFonts w:asciiTheme="majorHAnsi" w:hAnsiTheme="majorHAnsi" w:cstheme="majorHAnsi"/>
          <w:shd w:val="clear" w:color="auto" w:fill="FFFFFF"/>
        </w:rPr>
        <w:t xml:space="preserve">'Current' format file - this holds fewer variables than the GB data (no start and </w:t>
      </w:r>
      <w:r>
        <w:rPr>
          <w:rFonts w:asciiTheme="majorHAnsi" w:hAnsiTheme="majorHAnsi" w:cstheme="majorHAnsi"/>
          <w:shd w:val="clear" w:color="auto" w:fill="FFFFFF"/>
        </w:rPr>
        <w:t xml:space="preserve">end dates or Housing Benefit reference number (LCHBREF) </w:t>
      </w:r>
      <w:r w:rsidRPr="004349E4">
        <w:rPr>
          <w:rFonts w:asciiTheme="majorHAnsi" w:hAnsiTheme="majorHAnsi" w:cstheme="majorHAnsi"/>
          <w:shd w:val="clear" w:color="auto" w:fill="FFFFFF"/>
        </w:rPr>
        <w:t xml:space="preserve">or </w:t>
      </w:r>
      <w:r>
        <w:rPr>
          <w:rFonts w:asciiTheme="majorHAnsi" w:hAnsiTheme="majorHAnsi" w:cstheme="majorHAnsi"/>
          <w:shd w:val="clear" w:color="auto" w:fill="FFFFFF"/>
        </w:rPr>
        <w:t>Local Authority Serial Number (</w:t>
      </w:r>
      <w:r w:rsidRPr="004349E4">
        <w:rPr>
          <w:rFonts w:asciiTheme="majorHAnsi" w:hAnsiTheme="majorHAnsi" w:cstheme="majorHAnsi"/>
          <w:shd w:val="clear" w:color="auto" w:fill="FFFFFF"/>
        </w:rPr>
        <w:t>LCLASER</w:t>
      </w:r>
      <w:r>
        <w:rPr>
          <w:rFonts w:asciiTheme="majorHAnsi" w:hAnsiTheme="majorHAnsi" w:cstheme="majorHAnsi"/>
          <w:shd w:val="clear" w:color="auto" w:fill="FFFFFF"/>
        </w:rPr>
        <w:t>). RAPID derives proxy references for both variables but it results in</w:t>
      </w:r>
      <w:r w:rsidRPr="004349E4">
        <w:rPr>
          <w:rFonts w:asciiTheme="majorHAnsi" w:hAnsiTheme="majorHAnsi" w:cstheme="majorHAnsi"/>
          <w:shd w:val="clear" w:color="auto" w:fill="FFFFFF"/>
        </w:rPr>
        <w:t xml:space="preserve"> relationship data </w:t>
      </w:r>
      <w:r>
        <w:rPr>
          <w:rFonts w:asciiTheme="majorHAnsi" w:hAnsiTheme="majorHAnsi" w:cstheme="majorHAnsi"/>
          <w:shd w:val="clear" w:color="auto" w:fill="FFFFFF"/>
        </w:rPr>
        <w:t>that may be less reliable.</w:t>
      </w:r>
      <w:r w:rsidRPr="004349E4">
        <w:rPr>
          <w:rFonts w:asciiTheme="majorHAnsi" w:hAnsiTheme="majorHAnsi" w:cstheme="majorHAnsi"/>
          <w:shd w:val="clear" w:color="auto" w:fill="FFFFFF"/>
        </w:rPr>
        <w:t xml:space="preserve"> </w:t>
      </w:r>
      <w:r>
        <w:rPr>
          <w:rFonts w:asciiTheme="majorHAnsi" w:hAnsiTheme="majorHAnsi" w:cstheme="majorHAnsi"/>
          <w:shd w:val="clear" w:color="auto" w:fill="FFFFFF"/>
        </w:rPr>
        <w:t xml:space="preserve">However, the </w:t>
      </w:r>
      <w:r w:rsidR="00462857">
        <w:rPr>
          <w:rFonts w:asciiTheme="majorHAnsi" w:hAnsiTheme="majorHAnsi" w:cstheme="majorHAnsi"/>
          <w:shd w:val="clear" w:color="auto" w:fill="FFFFFF"/>
        </w:rPr>
        <w:t>‘</w:t>
      </w:r>
      <w:r>
        <w:rPr>
          <w:rFonts w:asciiTheme="majorHAnsi" w:hAnsiTheme="majorHAnsi" w:cstheme="majorHAnsi"/>
          <w:shd w:val="clear" w:color="auto" w:fill="FFFFFF"/>
        </w:rPr>
        <w:t>current format</w:t>
      </w:r>
      <w:r w:rsidR="00462857">
        <w:rPr>
          <w:rFonts w:asciiTheme="majorHAnsi" w:hAnsiTheme="majorHAnsi" w:cstheme="majorHAnsi"/>
          <w:shd w:val="clear" w:color="auto" w:fill="FFFFFF"/>
        </w:rPr>
        <w:t>’</w:t>
      </w:r>
      <w:r>
        <w:rPr>
          <w:rFonts w:asciiTheme="majorHAnsi" w:hAnsiTheme="majorHAnsi" w:cstheme="majorHAnsi"/>
          <w:shd w:val="clear" w:color="auto" w:fill="FFFFFF"/>
        </w:rPr>
        <w:t xml:space="preserve"> data </w:t>
      </w:r>
      <w:r w:rsidRPr="004349E4">
        <w:rPr>
          <w:rFonts w:asciiTheme="majorHAnsi" w:hAnsiTheme="majorHAnsi" w:cstheme="majorHAnsi"/>
          <w:shd w:val="clear" w:color="auto" w:fill="FFFFFF"/>
        </w:rPr>
        <w:t>does provide info</w:t>
      </w:r>
      <w:r>
        <w:rPr>
          <w:rFonts w:asciiTheme="majorHAnsi" w:hAnsiTheme="majorHAnsi" w:cstheme="majorHAnsi"/>
          <w:shd w:val="clear" w:color="auto" w:fill="FFFFFF"/>
        </w:rPr>
        <w:t>r</w:t>
      </w:r>
      <w:r w:rsidRPr="004349E4">
        <w:rPr>
          <w:rFonts w:asciiTheme="majorHAnsi" w:hAnsiTheme="majorHAnsi" w:cstheme="majorHAnsi"/>
          <w:shd w:val="clear" w:color="auto" w:fill="FFFFFF"/>
        </w:rPr>
        <w:t xml:space="preserve">mation on partners and amounts of HB in payment. </w:t>
      </w:r>
    </w:p>
    <w:p w14:paraId="045DD2AD" w14:textId="77777777" w:rsidR="00462857" w:rsidRDefault="00462857" w:rsidP="00462857">
      <w:pPr>
        <w:autoSpaceDE w:val="0"/>
        <w:autoSpaceDN w:val="0"/>
        <w:adjustRightInd w:val="0"/>
        <w:ind w:left="720" w:firstLine="720"/>
        <w:jc w:val="both"/>
        <w:rPr>
          <w:rFonts w:asciiTheme="majorHAnsi" w:hAnsiTheme="majorHAnsi" w:cstheme="majorHAnsi"/>
          <w:shd w:val="clear" w:color="auto" w:fill="FFFFFF"/>
        </w:rPr>
      </w:pPr>
    </w:p>
    <w:p w14:paraId="1E67D98B" w14:textId="77777777" w:rsidR="004349E4" w:rsidRPr="004349E4" w:rsidRDefault="00462857" w:rsidP="00462857">
      <w:pPr>
        <w:autoSpaceDE w:val="0"/>
        <w:autoSpaceDN w:val="0"/>
        <w:adjustRightInd w:val="0"/>
        <w:ind w:left="1440"/>
        <w:jc w:val="both"/>
        <w:rPr>
          <w:rFonts w:asciiTheme="majorHAnsi" w:hAnsiTheme="majorHAnsi" w:cstheme="majorHAnsi"/>
          <w:shd w:val="clear" w:color="auto" w:fill="FFFFFF"/>
        </w:rPr>
      </w:pPr>
      <w:r>
        <w:rPr>
          <w:rFonts w:asciiTheme="majorHAnsi" w:hAnsiTheme="majorHAnsi" w:cstheme="majorHAnsi"/>
          <w:shd w:val="clear" w:color="auto" w:fill="FFFFFF"/>
        </w:rPr>
        <w:t>The ‘current format’</w:t>
      </w:r>
      <w:r w:rsidR="004349E4" w:rsidRPr="004349E4">
        <w:rPr>
          <w:rFonts w:asciiTheme="majorHAnsi" w:hAnsiTheme="majorHAnsi" w:cstheme="majorHAnsi"/>
          <w:shd w:val="clear" w:color="auto" w:fill="FFFFFF"/>
        </w:rPr>
        <w:t xml:space="preserve"> data is monthly and avai</w:t>
      </w:r>
      <w:r>
        <w:rPr>
          <w:rFonts w:asciiTheme="majorHAnsi" w:hAnsiTheme="majorHAnsi" w:cstheme="majorHAnsi"/>
          <w:shd w:val="clear" w:color="auto" w:fill="FFFFFF"/>
        </w:rPr>
        <w:t>l</w:t>
      </w:r>
      <w:r w:rsidR="001F3F25">
        <w:rPr>
          <w:rFonts w:asciiTheme="majorHAnsi" w:hAnsiTheme="majorHAnsi" w:cstheme="majorHAnsi"/>
          <w:shd w:val="clear" w:color="auto" w:fill="FFFFFF"/>
        </w:rPr>
        <w:t>able from June 2019 (so</w:t>
      </w:r>
      <w:r w:rsidR="004349E4" w:rsidRPr="004349E4">
        <w:rPr>
          <w:rFonts w:asciiTheme="majorHAnsi" w:hAnsiTheme="majorHAnsi" w:cstheme="majorHAnsi"/>
          <w:shd w:val="clear" w:color="auto" w:fill="FFFFFF"/>
        </w:rPr>
        <w:t xml:space="preserve"> </w:t>
      </w:r>
      <w:r>
        <w:rPr>
          <w:rFonts w:asciiTheme="majorHAnsi" w:hAnsiTheme="majorHAnsi" w:cstheme="majorHAnsi"/>
          <w:shd w:val="clear" w:color="auto" w:fill="FFFFFF"/>
        </w:rPr>
        <w:t>is not</w:t>
      </w:r>
      <w:r w:rsidR="004349E4" w:rsidRPr="004349E4">
        <w:rPr>
          <w:rFonts w:asciiTheme="majorHAnsi" w:hAnsiTheme="majorHAnsi" w:cstheme="majorHAnsi"/>
          <w:shd w:val="clear" w:color="auto" w:fill="FFFFFF"/>
        </w:rPr>
        <w:t xml:space="preserve"> complete for the whole of the 2019/20 tax year - missing April &amp; May 19);</w:t>
      </w:r>
    </w:p>
    <w:p w14:paraId="111160CC" w14:textId="77777777" w:rsidR="004349E4" w:rsidRPr="004349E4" w:rsidRDefault="004349E4" w:rsidP="004349E4">
      <w:pPr>
        <w:autoSpaceDE w:val="0"/>
        <w:autoSpaceDN w:val="0"/>
        <w:adjustRightInd w:val="0"/>
        <w:jc w:val="both"/>
        <w:rPr>
          <w:rFonts w:asciiTheme="majorHAnsi" w:hAnsiTheme="majorHAnsi" w:cstheme="majorHAnsi"/>
          <w:shd w:val="clear" w:color="auto" w:fill="FFFFFF"/>
        </w:rPr>
      </w:pPr>
    </w:p>
    <w:p w14:paraId="62BB2788" w14:textId="7F5E4686" w:rsidR="001F3F25" w:rsidRDefault="001F3F25" w:rsidP="004C72C0">
      <w:pPr>
        <w:pStyle w:val="ListParagraph"/>
        <w:numPr>
          <w:ilvl w:val="0"/>
          <w:numId w:val="51"/>
        </w:numPr>
        <w:autoSpaceDE w:val="0"/>
        <w:autoSpaceDN w:val="0"/>
        <w:adjustRightInd w:val="0"/>
        <w:jc w:val="both"/>
        <w:rPr>
          <w:rFonts w:asciiTheme="majorHAnsi" w:hAnsiTheme="majorHAnsi" w:cstheme="majorHAnsi"/>
          <w:shd w:val="clear" w:color="auto" w:fill="FFFFFF"/>
        </w:rPr>
      </w:pPr>
      <w:r>
        <w:rPr>
          <w:rFonts w:asciiTheme="majorHAnsi" w:hAnsiTheme="majorHAnsi" w:cstheme="majorHAnsi"/>
          <w:shd w:val="clear" w:color="auto" w:fill="FFFFFF"/>
        </w:rPr>
        <w:t>'History' format file. H</w:t>
      </w:r>
      <w:r w:rsidR="004349E4" w:rsidRPr="00462857">
        <w:rPr>
          <w:rFonts w:asciiTheme="majorHAnsi" w:hAnsiTheme="majorHAnsi" w:cstheme="majorHAnsi"/>
          <w:shd w:val="clear" w:color="auto" w:fill="FFFFFF"/>
        </w:rPr>
        <w:t xml:space="preserve">olds historic HB data up to May 2019 (where the format changes to the 'current' format). </w:t>
      </w:r>
      <w:r w:rsidR="00462857">
        <w:rPr>
          <w:rFonts w:asciiTheme="majorHAnsi" w:hAnsiTheme="majorHAnsi" w:cstheme="majorHAnsi"/>
          <w:shd w:val="clear" w:color="auto" w:fill="FFFFFF"/>
        </w:rPr>
        <w:t xml:space="preserve"> Within the ‘history’ file there are also some limitations that impact the way RAPID processes the NI </w:t>
      </w:r>
      <w:r w:rsidR="00462857">
        <w:rPr>
          <w:rFonts w:asciiTheme="majorHAnsi" w:hAnsiTheme="majorHAnsi" w:cstheme="majorHAnsi"/>
          <w:shd w:val="clear" w:color="auto" w:fill="FFFFFF"/>
        </w:rPr>
        <w:lastRenderedPageBreak/>
        <w:t>records, and records between 20</w:t>
      </w:r>
      <w:r w:rsidR="002257D8">
        <w:rPr>
          <w:rFonts w:asciiTheme="majorHAnsi" w:hAnsiTheme="majorHAnsi" w:cstheme="majorHAnsi"/>
          <w:shd w:val="clear" w:color="auto" w:fill="FFFFFF"/>
        </w:rPr>
        <w:t>08</w:t>
      </w:r>
      <w:r w:rsidR="00462857">
        <w:rPr>
          <w:rFonts w:asciiTheme="majorHAnsi" w:hAnsiTheme="majorHAnsi" w:cstheme="majorHAnsi"/>
          <w:shd w:val="clear" w:color="auto" w:fill="FFFFFF"/>
        </w:rPr>
        <w:t xml:space="preserve"> and 2012 are processed differently to the records between 2013 and 2018. </w:t>
      </w:r>
    </w:p>
    <w:p w14:paraId="40E879CD" w14:textId="77777777" w:rsidR="001F3F25" w:rsidRDefault="001F3F25" w:rsidP="001F3F25">
      <w:pPr>
        <w:pStyle w:val="ListParagraph"/>
        <w:autoSpaceDE w:val="0"/>
        <w:autoSpaceDN w:val="0"/>
        <w:adjustRightInd w:val="0"/>
        <w:ind w:left="1440"/>
        <w:jc w:val="both"/>
        <w:rPr>
          <w:rFonts w:asciiTheme="majorHAnsi" w:hAnsiTheme="majorHAnsi" w:cstheme="majorHAnsi"/>
          <w:shd w:val="clear" w:color="auto" w:fill="FFFFFF"/>
        </w:rPr>
      </w:pPr>
    </w:p>
    <w:p w14:paraId="31958ECE" w14:textId="298B1C70" w:rsidR="00462857" w:rsidRDefault="00462857" w:rsidP="001F3F25">
      <w:pPr>
        <w:pStyle w:val="ListParagraph"/>
        <w:autoSpaceDE w:val="0"/>
        <w:autoSpaceDN w:val="0"/>
        <w:adjustRightInd w:val="0"/>
        <w:ind w:left="1440"/>
        <w:jc w:val="both"/>
        <w:rPr>
          <w:rFonts w:asciiTheme="majorHAnsi" w:hAnsiTheme="majorHAnsi" w:cstheme="majorHAnsi"/>
          <w:shd w:val="clear" w:color="auto" w:fill="FFFFFF"/>
        </w:rPr>
      </w:pPr>
      <w:r w:rsidRPr="00462857">
        <w:rPr>
          <w:rFonts w:asciiTheme="majorHAnsi" w:hAnsiTheme="majorHAnsi" w:cstheme="majorHAnsi"/>
          <w:shd w:val="clear" w:color="auto" w:fill="FFFFFF"/>
        </w:rPr>
        <w:t xml:space="preserve">There are no amounts of HB in payment on this </w:t>
      </w:r>
      <w:r w:rsidR="007F6F04">
        <w:rPr>
          <w:rFonts w:asciiTheme="majorHAnsi" w:hAnsiTheme="majorHAnsi" w:cstheme="majorHAnsi"/>
          <w:shd w:val="clear" w:color="auto" w:fill="FFFFFF"/>
        </w:rPr>
        <w:t xml:space="preserve">NI </w:t>
      </w:r>
      <w:r w:rsidRPr="00462857">
        <w:rPr>
          <w:rFonts w:asciiTheme="majorHAnsi" w:hAnsiTheme="majorHAnsi" w:cstheme="majorHAnsi"/>
          <w:shd w:val="clear" w:color="auto" w:fill="FFFFFF"/>
        </w:rPr>
        <w:t>file</w:t>
      </w:r>
      <w:r>
        <w:rPr>
          <w:rFonts w:asciiTheme="majorHAnsi" w:hAnsiTheme="majorHAnsi" w:cstheme="majorHAnsi"/>
          <w:shd w:val="clear" w:color="auto" w:fill="FFFFFF"/>
        </w:rPr>
        <w:t xml:space="preserve"> </w:t>
      </w:r>
      <w:r w:rsidRPr="004349E4">
        <w:rPr>
          <w:rFonts w:asciiTheme="majorHAnsi" w:hAnsiTheme="majorHAnsi" w:cstheme="majorHAnsi"/>
          <w:shd w:val="clear" w:color="auto" w:fill="FFFFFF"/>
        </w:rPr>
        <w:t>so RAPID will not be able to populate</w:t>
      </w:r>
      <w:r>
        <w:rPr>
          <w:rFonts w:asciiTheme="majorHAnsi" w:hAnsiTheme="majorHAnsi" w:cstheme="majorHAnsi"/>
          <w:shd w:val="clear" w:color="auto" w:fill="FFFFFF"/>
        </w:rPr>
        <w:t xml:space="preserve"> the HB amounts from 20</w:t>
      </w:r>
      <w:r w:rsidR="002257D8">
        <w:rPr>
          <w:rFonts w:asciiTheme="majorHAnsi" w:hAnsiTheme="majorHAnsi" w:cstheme="majorHAnsi"/>
          <w:shd w:val="clear" w:color="auto" w:fill="FFFFFF"/>
        </w:rPr>
        <w:t>08</w:t>
      </w:r>
      <w:r>
        <w:rPr>
          <w:rFonts w:asciiTheme="majorHAnsi" w:hAnsiTheme="majorHAnsi" w:cstheme="majorHAnsi"/>
          <w:shd w:val="clear" w:color="auto" w:fill="FFFFFF"/>
        </w:rPr>
        <w:t xml:space="preserve"> to 20</w:t>
      </w:r>
      <w:r w:rsidRPr="004349E4">
        <w:rPr>
          <w:rFonts w:asciiTheme="majorHAnsi" w:hAnsiTheme="majorHAnsi" w:cstheme="majorHAnsi"/>
          <w:shd w:val="clear" w:color="auto" w:fill="FFFFFF"/>
        </w:rPr>
        <w:t>1</w:t>
      </w:r>
      <w:r>
        <w:rPr>
          <w:rFonts w:asciiTheme="majorHAnsi" w:hAnsiTheme="majorHAnsi" w:cstheme="majorHAnsi"/>
          <w:shd w:val="clear" w:color="auto" w:fill="FFFFFF"/>
        </w:rPr>
        <w:t>8</w:t>
      </w:r>
      <w:r w:rsidRPr="004349E4">
        <w:rPr>
          <w:rFonts w:asciiTheme="majorHAnsi" w:hAnsiTheme="majorHAnsi" w:cstheme="majorHAnsi"/>
          <w:shd w:val="clear" w:color="auto" w:fill="FFFFFF"/>
        </w:rPr>
        <w:t xml:space="preserve">. </w:t>
      </w:r>
    </w:p>
    <w:p w14:paraId="51944CCD" w14:textId="77777777" w:rsidR="00462857" w:rsidRPr="00462857" w:rsidRDefault="00462857" w:rsidP="00462857">
      <w:pPr>
        <w:autoSpaceDE w:val="0"/>
        <w:autoSpaceDN w:val="0"/>
        <w:adjustRightInd w:val="0"/>
        <w:jc w:val="both"/>
        <w:rPr>
          <w:rFonts w:asciiTheme="majorHAnsi" w:hAnsiTheme="majorHAnsi" w:cstheme="majorHAnsi"/>
          <w:shd w:val="clear" w:color="auto" w:fill="FFFFFF"/>
        </w:rPr>
      </w:pPr>
    </w:p>
    <w:p w14:paraId="415337C1" w14:textId="362E67CD" w:rsidR="00462857" w:rsidRDefault="00462857" w:rsidP="004C72C0">
      <w:pPr>
        <w:pStyle w:val="ListParagraph"/>
        <w:numPr>
          <w:ilvl w:val="1"/>
          <w:numId w:val="51"/>
        </w:numPr>
        <w:autoSpaceDE w:val="0"/>
        <w:autoSpaceDN w:val="0"/>
        <w:adjustRightInd w:val="0"/>
        <w:jc w:val="both"/>
        <w:rPr>
          <w:rFonts w:asciiTheme="majorHAnsi" w:hAnsiTheme="majorHAnsi" w:cstheme="majorHAnsi"/>
          <w:shd w:val="clear" w:color="auto" w:fill="FFFFFF"/>
        </w:rPr>
      </w:pPr>
      <w:r>
        <w:rPr>
          <w:rFonts w:asciiTheme="majorHAnsi" w:hAnsiTheme="majorHAnsi" w:cstheme="majorHAnsi"/>
          <w:shd w:val="clear" w:color="auto" w:fill="FFFFFF"/>
        </w:rPr>
        <w:t>20</w:t>
      </w:r>
      <w:r w:rsidR="002257D8">
        <w:rPr>
          <w:rFonts w:asciiTheme="majorHAnsi" w:hAnsiTheme="majorHAnsi" w:cstheme="majorHAnsi"/>
          <w:shd w:val="clear" w:color="auto" w:fill="FFFFFF"/>
        </w:rPr>
        <w:t>08</w:t>
      </w:r>
      <w:r>
        <w:rPr>
          <w:rFonts w:asciiTheme="majorHAnsi" w:hAnsiTheme="majorHAnsi" w:cstheme="majorHAnsi"/>
          <w:shd w:val="clear" w:color="auto" w:fill="FFFFFF"/>
        </w:rPr>
        <w:t xml:space="preserve"> to 2012 processing</w:t>
      </w:r>
      <w:r w:rsidR="001F3F25">
        <w:rPr>
          <w:rFonts w:asciiTheme="majorHAnsi" w:hAnsiTheme="majorHAnsi" w:cstheme="majorHAnsi"/>
          <w:shd w:val="clear" w:color="auto" w:fill="FFFFFF"/>
        </w:rPr>
        <w:t>. Durations on HB are derived from the start and end dates of the HB award. Changes within the award are not captured and the ‘partner’ NINO is taken to be the partner throughout the period.</w:t>
      </w:r>
    </w:p>
    <w:p w14:paraId="308EB471" w14:textId="77777777" w:rsidR="001F3F25" w:rsidRDefault="001F3F25" w:rsidP="001F3F25">
      <w:pPr>
        <w:pStyle w:val="ListParagraph"/>
        <w:autoSpaceDE w:val="0"/>
        <w:autoSpaceDN w:val="0"/>
        <w:adjustRightInd w:val="0"/>
        <w:ind w:left="2160"/>
        <w:jc w:val="both"/>
        <w:rPr>
          <w:rFonts w:asciiTheme="majorHAnsi" w:hAnsiTheme="majorHAnsi" w:cstheme="majorHAnsi"/>
          <w:shd w:val="clear" w:color="auto" w:fill="FFFFFF"/>
        </w:rPr>
      </w:pPr>
    </w:p>
    <w:p w14:paraId="6DAD17E8" w14:textId="77777777" w:rsidR="001F3F25" w:rsidRDefault="001F3F25" w:rsidP="004C72C0">
      <w:pPr>
        <w:pStyle w:val="ListParagraph"/>
        <w:numPr>
          <w:ilvl w:val="1"/>
          <w:numId w:val="51"/>
        </w:numPr>
        <w:autoSpaceDE w:val="0"/>
        <w:autoSpaceDN w:val="0"/>
        <w:adjustRightInd w:val="0"/>
        <w:jc w:val="both"/>
        <w:rPr>
          <w:rFonts w:asciiTheme="majorHAnsi" w:hAnsiTheme="majorHAnsi" w:cstheme="majorHAnsi"/>
          <w:shd w:val="clear" w:color="auto" w:fill="FFFFFF"/>
        </w:rPr>
      </w:pPr>
      <w:r>
        <w:rPr>
          <w:rFonts w:asciiTheme="majorHAnsi" w:hAnsiTheme="majorHAnsi" w:cstheme="majorHAnsi"/>
          <w:shd w:val="clear" w:color="auto" w:fill="FFFFFF"/>
        </w:rPr>
        <w:t xml:space="preserve">2013 to 2018 processing. Durations on HB are calculated using the ‘Valid From Date’ and Valid To Date’ variables. These dates capture the changes within the award and durations are calculated for each change within the year. These durations are then totalled into a tax year view. </w:t>
      </w:r>
    </w:p>
    <w:p w14:paraId="247B1CB7" w14:textId="77777777" w:rsidR="00462857" w:rsidRDefault="00462857" w:rsidP="00462857">
      <w:pPr>
        <w:pStyle w:val="ListParagraph"/>
        <w:autoSpaceDE w:val="0"/>
        <w:autoSpaceDN w:val="0"/>
        <w:adjustRightInd w:val="0"/>
        <w:ind w:left="1440"/>
        <w:jc w:val="both"/>
        <w:rPr>
          <w:rFonts w:asciiTheme="majorHAnsi" w:hAnsiTheme="majorHAnsi" w:cstheme="majorHAnsi"/>
          <w:shd w:val="clear" w:color="auto" w:fill="FFFFFF"/>
        </w:rPr>
      </w:pPr>
    </w:p>
    <w:p w14:paraId="22094EA8" w14:textId="77777777" w:rsidR="00F53DD3" w:rsidRDefault="00B1429C" w:rsidP="00F53DD3">
      <w:pPr>
        <w:pStyle w:val="Heading2"/>
      </w:pPr>
      <w:r>
        <w:t>Housing Benefit selection criteria, data cleaning &amp; processing</w:t>
      </w:r>
    </w:p>
    <w:p w14:paraId="5A1B4305" w14:textId="77777777" w:rsidR="00F53DD3" w:rsidRDefault="00F53DD3" w:rsidP="00B1429C">
      <w:pPr>
        <w:jc w:val="both"/>
        <w:rPr>
          <w:rFonts w:asciiTheme="majorHAnsi" w:hAnsiTheme="majorHAnsi" w:cstheme="majorHAnsi"/>
        </w:rPr>
      </w:pPr>
    </w:p>
    <w:p w14:paraId="62E6F54D" w14:textId="3527C595" w:rsidR="00FD71B1" w:rsidRDefault="00F53DD3" w:rsidP="00B1429C">
      <w:pPr>
        <w:autoSpaceDE w:val="0"/>
        <w:autoSpaceDN w:val="0"/>
        <w:adjustRightInd w:val="0"/>
        <w:ind w:left="576"/>
        <w:jc w:val="both"/>
        <w:rPr>
          <w:rFonts w:asciiTheme="majorHAnsi" w:hAnsiTheme="majorHAnsi" w:cstheme="majorHAnsi"/>
          <w:shd w:val="clear" w:color="auto" w:fill="FFFFFF"/>
        </w:rPr>
      </w:pPr>
      <w:r>
        <w:rPr>
          <w:rFonts w:asciiTheme="majorHAnsi" w:hAnsiTheme="majorHAnsi" w:cstheme="majorHAnsi"/>
          <w:shd w:val="clear" w:color="auto" w:fill="FFFFFF"/>
        </w:rPr>
        <w:t>The</w:t>
      </w:r>
      <w:r w:rsidR="00B1429C" w:rsidRPr="00B1429C">
        <w:rPr>
          <w:rFonts w:asciiTheme="majorHAnsi" w:hAnsiTheme="majorHAnsi" w:cstheme="majorHAnsi"/>
          <w:shd w:val="clear" w:color="auto" w:fill="FFFFFF"/>
        </w:rPr>
        <w:t xml:space="preserve"> </w:t>
      </w:r>
      <w:r w:rsidR="00FD71B1">
        <w:rPr>
          <w:rFonts w:asciiTheme="majorHAnsi" w:hAnsiTheme="majorHAnsi" w:cstheme="majorHAnsi"/>
          <w:shd w:val="clear" w:color="auto" w:fill="FFFFFF"/>
        </w:rPr>
        <w:t xml:space="preserve">RAPID </w:t>
      </w:r>
      <w:r w:rsidR="00B1429C" w:rsidRPr="00B1429C">
        <w:rPr>
          <w:rFonts w:asciiTheme="majorHAnsi" w:hAnsiTheme="majorHAnsi" w:cstheme="majorHAnsi"/>
          <w:shd w:val="clear" w:color="auto" w:fill="FFFFFF"/>
        </w:rPr>
        <w:t xml:space="preserve">code uses the Single Housing Benefit Extract (SHBE) </w:t>
      </w:r>
      <w:r w:rsidR="000B53EC">
        <w:rPr>
          <w:rFonts w:asciiTheme="majorHAnsi" w:hAnsiTheme="majorHAnsi" w:cstheme="majorHAnsi"/>
          <w:shd w:val="clear" w:color="auto" w:fill="FFFFFF"/>
        </w:rPr>
        <w:t xml:space="preserve">from October 2009 </w:t>
      </w:r>
      <w:r w:rsidR="00B1429C" w:rsidRPr="00B1429C">
        <w:rPr>
          <w:rFonts w:asciiTheme="majorHAnsi" w:hAnsiTheme="majorHAnsi" w:cstheme="majorHAnsi"/>
          <w:shd w:val="clear" w:color="auto" w:fill="FFFFFF"/>
        </w:rPr>
        <w:t xml:space="preserve">to derive activities for Housing Benefit customers. </w:t>
      </w:r>
      <w:r w:rsidR="000B53EC">
        <w:rPr>
          <w:rFonts w:asciiTheme="majorHAnsi" w:hAnsiTheme="majorHAnsi" w:cstheme="majorHAnsi"/>
          <w:shd w:val="clear" w:color="auto" w:fill="FFFFFF"/>
        </w:rPr>
        <w:t>Pre-October 2009 individual extracts supplied by LA’s are used and these extracts do not hold as many variables. Crucially they do not include partner details.</w:t>
      </w:r>
      <w:r w:rsidR="002257D8">
        <w:rPr>
          <w:rFonts w:asciiTheme="majorHAnsi" w:hAnsiTheme="majorHAnsi" w:cstheme="majorHAnsi"/>
          <w:shd w:val="clear" w:color="auto" w:fill="FFFFFF"/>
        </w:rPr>
        <w:t xml:space="preserve"> This impacts both the household and ‘people’ estimates for 2008/09 and 2009/10 as can be seen below:</w:t>
      </w:r>
    </w:p>
    <w:p w14:paraId="040BE259" w14:textId="56F732F1" w:rsidR="002257D8" w:rsidRDefault="002257D8" w:rsidP="00B1429C">
      <w:pPr>
        <w:autoSpaceDE w:val="0"/>
        <w:autoSpaceDN w:val="0"/>
        <w:adjustRightInd w:val="0"/>
        <w:ind w:left="576"/>
        <w:jc w:val="both"/>
        <w:rPr>
          <w:rFonts w:asciiTheme="majorHAnsi" w:hAnsiTheme="majorHAnsi" w:cstheme="majorHAnsi"/>
          <w:shd w:val="clear" w:color="auto" w:fill="FFFFFF"/>
        </w:rPr>
      </w:pPr>
    </w:p>
    <w:p w14:paraId="646A33BF" w14:textId="0502C999" w:rsidR="002257D8" w:rsidRDefault="002257D8" w:rsidP="00B1429C">
      <w:pPr>
        <w:autoSpaceDE w:val="0"/>
        <w:autoSpaceDN w:val="0"/>
        <w:adjustRightInd w:val="0"/>
        <w:ind w:left="576"/>
        <w:jc w:val="both"/>
        <w:rPr>
          <w:rFonts w:asciiTheme="majorHAnsi" w:hAnsiTheme="majorHAnsi" w:cstheme="majorHAnsi"/>
          <w:shd w:val="clear" w:color="auto" w:fill="FFFFFF"/>
        </w:rPr>
      </w:pPr>
    </w:p>
    <w:p w14:paraId="515D66AF" w14:textId="59AD76AA" w:rsidR="00FD71B1" w:rsidRDefault="00B5297C" w:rsidP="00B1429C">
      <w:pPr>
        <w:autoSpaceDE w:val="0"/>
        <w:autoSpaceDN w:val="0"/>
        <w:adjustRightInd w:val="0"/>
        <w:ind w:left="576"/>
        <w:jc w:val="both"/>
        <w:rPr>
          <w:rFonts w:asciiTheme="majorHAnsi" w:hAnsiTheme="majorHAnsi" w:cstheme="majorHAnsi"/>
          <w:shd w:val="clear" w:color="auto" w:fill="FFFFFF"/>
        </w:rPr>
      </w:pPr>
      <w:r>
        <w:rPr>
          <w:rFonts w:asciiTheme="majorHAnsi" w:hAnsiTheme="majorHAnsi" w:cstheme="majorHAnsi"/>
          <w:noProof/>
          <w:shd w:val="clear" w:color="auto" w:fill="FFFFFF"/>
        </w:rPr>
        <w:drawing>
          <wp:inline distT="0" distB="0" distL="0" distR="0" wp14:anchorId="16B7806A" wp14:editId="29DA8B30">
            <wp:extent cx="4909185" cy="3208442"/>
            <wp:effectExtent l="0" t="0" r="5715" b="0"/>
            <wp:docPr id="159240771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4921889" cy="3216745"/>
                    </a:xfrm>
                    <a:prstGeom prst="rect">
                      <a:avLst/>
                    </a:prstGeom>
                    <a:noFill/>
                  </pic:spPr>
                </pic:pic>
              </a:graphicData>
            </a:graphic>
          </wp:inline>
        </w:drawing>
      </w:r>
    </w:p>
    <w:p w14:paraId="313BFB6D" w14:textId="6E2B1E85" w:rsidR="002257D8" w:rsidRDefault="002257D8" w:rsidP="00B1429C">
      <w:pPr>
        <w:autoSpaceDE w:val="0"/>
        <w:autoSpaceDN w:val="0"/>
        <w:adjustRightInd w:val="0"/>
        <w:ind w:left="576"/>
        <w:jc w:val="both"/>
        <w:rPr>
          <w:rFonts w:asciiTheme="majorHAnsi" w:hAnsiTheme="majorHAnsi" w:cstheme="majorHAnsi"/>
          <w:shd w:val="clear" w:color="auto" w:fill="FFFFFF"/>
        </w:rPr>
      </w:pPr>
    </w:p>
    <w:p w14:paraId="14B13026" w14:textId="4D8DBC1A" w:rsidR="002257D8" w:rsidRDefault="008E4A37" w:rsidP="00B1429C">
      <w:pPr>
        <w:autoSpaceDE w:val="0"/>
        <w:autoSpaceDN w:val="0"/>
        <w:adjustRightInd w:val="0"/>
        <w:ind w:left="576"/>
        <w:jc w:val="both"/>
        <w:rPr>
          <w:rFonts w:asciiTheme="majorHAnsi" w:hAnsiTheme="majorHAnsi" w:cstheme="majorHAnsi"/>
          <w:shd w:val="clear" w:color="auto" w:fill="FFFFFF"/>
        </w:rPr>
      </w:pPr>
      <w:r>
        <w:rPr>
          <w:rFonts w:asciiTheme="majorHAnsi" w:hAnsiTheme="majorHAnsi" w:cstheme="majorHAnsi"/>
          <w:noProof/>
          <w:shd w:val="clear" w:color="auto" w:fill="FFFFFF"/>
        </w:rPr>
        <w:lastRenderedPageBreak/>
        <w:drawing>
          <wp:inline distT="0" distB="0" distL="0" distR="0" wp14:anchorId="2DCCF2E5" wp14:editId="7C532F7B">
            <wp:extent cx="4910455" cy="3213109"/>
            <wp:effectExtent l="0" t="0" r="4445" b="6350"/>
            <wp:docPr id="43663533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4929791" cy="3225761"/>
                    </a:xfrm>
                    <a:prstGeom prst="rect">
                      <a:avLst/>
                    </a:prstGeom>
                    <a:noFill/>
                  </pic:spPr>
                </pic:pic>
              </a:graphicData>
            </a:graphic>
          </wp:inline>
        </w:drawing>
      </w:r>
    </w:p>
    <w:p w14:paraId="07392E01" w14:textId="77777777" w:rsidR="00FD71B1" w:rsidRPr="00B1429C" w:rsidRDefault="00FD71B1" w:rsidP="00FD71B1">
      <w:pPr>
        <w:autoSpaceDE w:val="0"/>
        <w:autoSpaceDN w:val="0"/>
        <w:adjustRightInd w:val="0"/>
        <w:ind w:left="576"/>
        <w:jc w:val="both"/>
        <w:rPr>
          <w:rFonts w:asciiTheme="majorHAnsi" w:hAnsiTheme="majorHAnsi" w:cstheme="majorHAnsi"/>
          <w:shd w:val="clear" w:color="auto" w:fill="FFFFFF"/>
        </w:rPr>
      </w:pPr>
      <w:r w:rsidRPr="00B1429C">
        <w:rPr>
          <w:rFonts w:asciiTheme="majorHAnsi" w:hAnsiTheme="majorHAnsi" w:cstheme="majorHAnsi"/>
          <w:shd w:val="clear" w:color="auto" w:fill="FFFFFF"/>
        </w:rPr>
        <w:t>The SHBE data is generated on an 'award' bases. If a person moves accommodation within a Local Authority very often the HB reference number doesn't change, although the amount of HB in payment might. If a person moves outside the LA a new HB reference number is created by the new LA area.</w:t>
      </w:r>
    </w:p>
    <w:p w14:paraId="37A69B74" w14:textId="77777777" w:rsidR="00FD71B1" w:rsidRDefault="00FD71B1" w:rsidP="00B1429C">
      <w:pPr>
        <w:autoSpaceDE w:val="0"/>
        <w:autoSpaceDN w:val="0"/>
        <w:adjustRightInd w:val="0"/>
        <w:ind w:left="576"/>
        <w:jc w:val="both"/>
        <w:rPr>
          <w:rFonts w:asciiTheme="majorHAnsi" w:hAnsiTheme="majorHAnsi" w:cstheme="majorHAnsi"/>
          <w:shd w:val="clear" w:color="auto" w:fill="FFFFFF"/>
        </w:rPr>
      </w:pPr>
    </w:p>
    <w:p w14:paraId="0DA688BC" w14:textId="48FCEE77" w:rsidR="00B1429C" w:rsidRDefault="00B1429C" w:rsidP="00B1429C">
      <w:pPr>
        <w:autoSpaceDE w:val="0"/>
        <w:autoSpaceDN w:val="0"/>
        <w:adjustRightInd w:val="0"/>
        <w:ind w:left="576"/>
        <w:jc w:val="both"/>
        <w:rPr>
          <w:rFonts w:asciiTheme="majorHAnsi" w:hAnsiTheme="majorHAnsi" w:cstheme="majorHAnsi"/>
          <w:shd w:val="clear" w:color="auto" w:fill="FFFFFF"/>
        </w:rPr>
      </w:pPr>
      <w:r w:rsidRPr="00B1429C">
        <w:rPr>
          <w:rFonts w:asciiTheme="majorHAnsi" w:hAnsiTheme="majorHAnsi" w:cstheme="majorHAnsi"/>
          <w:shd w:val="clear" w:color="auto" w:fill="FFFFFF"/>
        </w:rPr>
        <w:t xml:space="preserve">Where partner details are available </w:t>
      </w:r>
      <w:r w:rsidR="002257D8">
        <w:rPr>
          <w:rFonts w:asciiTheme="majorHAnsi" w:hAnsiTheme="majorHAnsi" w:cstheme="majorHAnsi"/>
          <w:shd w:val="clear" w:color="auto" w:fill="FFFFFF"/>
        </w:rPr>
        <w:t xml:space="preserve">(from October 2009) </w:t>
      </w:r>
      <w:r w:rsidRPr="00B1429C">
        <w:rPr>
          <w:rFonts w:asciiTheme="majorHAnsi" w:hAnsiTheme="majorHAnsi" w:cstheme="majorHAnsi"/>
          <w:shd w:val="clear" w:color="auto" w:fill="FFFFFF"/>
        </w:rPr>
        <w:t xml:space="preserve">these will be included in a HB relationship table. The RAPID_HB_RELATIONSHIPS data holds the NINOs associated with each Housing Benefit Number within the year being processed. </w:t>
      </w:r>
    </w:p>
    <w:p w14:paraId="48D854BC" w14:textId="7A8D042A" w:rsidR="00F53DD3" w:rsidRDefault="00F53DD3" w:rsidP="00B1429C">
      <w:pPr>
        <w:autoSpaceDE w:val="0"/>
        <w:autoSpaceDN w:val="0"/>
        <w:adjustRightInd w:val="0"/>
        <w:ind w:left="576"/>
        <w:jc w:val="both"/>
        <w:rPr>
          <w:rFonts w:asciiTheme="majorHAnsi" w:hAnsiTheme="majorHAnsi" w:cstheme="majorHAnsi"/>
          <w:shd w:val="clear" w:color="auto" w:fill="FFFFFF"/>
        </w:rPr>
      </w:pPr>
    </w:p>
    <w:p w14:paraId="15B06CFF" w14:textId="77777777" w:rsidR="005823B9" w:rsidRPr="00B1429C" w:rsidRDefault="005823B9" w:rsidP="00B1429C">
      <w:pPr>
        <w:autoSpaceDE w:val="0"/>
        <w:autoSpaceDN w:val="0"/>
        <w:adjustRightInd w:val="0"/>
        <w:ind w:left="576"/>
        <w:jc w:val="both"/>
        <w:rPr>
          <w:rFonts w:asciiTheme="majorHAnsi" w:hAnsiTheme="majorHAnsi" w:cstheme="majorHAnsi"/>
          <w:shd w:val="clear" w:color="auto" w:fill="FFFFFF"/>
        </w:rPr>
      </w:pPr>
    </w:p>
    <w:p w14:paraId="2E37923B" w14:textId="77777777" w:rsidR="00B1429C" w:rsidRDefault="00B1429C" w:rsidP="00F53DD3">
      <w:pPr>
        <w:pStyle w:val="Heading2"/>
      </w:pPr>
      <w:r>
        <w:t>Housing Benefit selection criteria and data cleaning</w:t>
      </w:r>
    </w:p>
    <w:p w14:paraId="24F1A46C" w14:textId="77777777" w:rsidR="00B1429C" w:rsidRDefault="00B1429C" w:rsidP="00B1429C">
      <w:pPr>
        <w:autoSpaceDE w:val="0"/>
        <w:autoSpaceDN w:val="0"/>
        <w:adjustRightInd w:val="0"/>
        <w:jc w:val="both"/>
        <w:rPr>
          <w:rFonts w:asciiTheme="majorHAnsi" w:hAnsiTheme="majorHAnsi" w:cstheme="majorHAnsi"/>
          <w:shd w:val="clear" w:color="auto" w:fill="FFFFFF"/>
        </w:rPr>
      </w:pPr>
    </w:p>
    <w:p w14:paraId="653D858B" w14:textId="77777777" w:rsidR="00B1429C" w:rsidRDefault="00B1429C" w:rsidP="00FD71B1">
      <w:pPr>
        <w:autoSpaceDE w:val="0"/>
        <w:autoSpaceDN w:val="0"/>
        <w:adjustRightInd w:val="0"/>
        <w:ind w:left="720"/>
        <w:jc w:val="both"/>
        <w:rPr>
          <w:rFonts w:asciiTheme="majorHAnsi" w:hAnsiTheme="majorHAnsi" w:cstheme="majorHAnsi"/>
          <w:shd w:val="clear" w:color="auto" w:fill="FFFFFF"/>
        </w:rPr>
      </w:pPr>
      <w:r w:rsidRPr="00B1429C">
        <w:rPr>
          <w:rFonts w:asciiTheme="majorHAnsi" w:hAnsiTheme="majorHAnsi" w:cstheme="majorHAnsi"/>
          <w:shd w:val="clear" w:color="auto" w:fill="FFFFFF"/>
        </w:rPr>
        <w:t>The RAPID creation routine will process each award by HB ref (LCHBREF) and NINO. Partner NINO is also included as a column variable within each record (rather than having a row for the partner). This code will create a new row for each partner within each award and will generate a 'personal HB amount' for each person within the award.</w:t>
      </w:r>
      <w:r w:rsidR="00F53DD3">
        <w:rPr>
          <w:rFonts w:asciiTheme="majorHAnsi" w:hAnsiTheme="majorHAnsi" w:cstheme="majorHAnsi"/>
          <w:shd w:val="clear" w:color="auto" w:fill="FFFFFF"/>
        </w:rPr>
        <w:t xml:space="preserve"> The LCHBREF variable is also used in the relationship data to link people together within the award.</w:t>
      </w:r>
    </w:p>
    <w:p w14:paraId="04391C30" w14:textId="77777777" w:rsidR="00F53DD3" w:rsidRDefault="00F53DD3" w:rsidP="00FD71B1">
      <w:pPr>
        <w:autoSpaceDE w:val="0"/>
        <w:autoSpaceDN w:val="0"/>
        <w:adjustRightInd w:val="0"/>
        <w:ind w:left="720"/>
        <w:jc w:val="both"/>
        <w:rPr>
          <w:rFonts w:asciiTheme="majorHAnsi" w:hAnsiTheme="majorHAnsi" w:cstheme="majorHAnsi"/>
          <w:shd w:val="clear" w:color="auto" w:fill="FFFFFF"/>
        </w:rPr>
      </w:pPr>
    </w:p>
    <w:p w14:paraId="1DFB0620" w14:textId="5F44E778" w:rsidR="00F53DD3" w:rsidRDefault="00F53DD3" w:rsidP="00FD71B1">
      <w:pPr>
        <w:autoSpaceDE w:val="0"/>
        <w:autoSpaceDN w:val="0"/>
        <w:adjustRightInd w:val="0"/>
        <w:ind w:left="720"/>
        <w:jc w:val="both"/>
        <w:rPr>
          <w:rFonts w:asciiTheme="majorHAnsi" w:hAnsiTheme="majorHAnsi" w:cstheme="majorHAnsi"/>
          <w:shd w:val="clear" w:color="auto" w:fill="FFFFFF"/>
        </w:rPr>
      </w:pPr>
      <w:r>
        <w:rPr>
          <w:rFonts w:asciiTheme="majorHAnsi" w:hAnsiTheme="majorHAnsi" w:cstheme="majorHAnsi"/>
          <w:shd w:val="clear" w:color="auto" w:fill="FFFFFF"/>
        </w:rPr>
        <w:t>The Northern Ireland data does not hold HB ref. The processing of the data in RAPID generates a proxy HB ref (LCHBREF). Between 20</w:t>
      </w:r>
      <w:r w:rsidR="002257D8">
        <w:rPr>
          <w:rFonts w:asciiTheme="majorHAnsi" w:hAnsiTheme="majorHAnsi" w:cstheme="majorHAnsi"/>
          <w:shd w:val="clear" w:color="auto" w:fill="FFFFFF"/>
        </w:rPr>
        <w:t>08</w:t>
      </w:r>
      <w:r>
        <w:rPr>
          <w:rFonts w:asciiTheme="majorHAnsi" w:hAnsiTheme="majorHAnsi" w:cstheme="majorHAnsi"/>
          <w:shd w:val="clear" w:color="auto" w:fill="FFFFFF"/>
        </w:rPr>
        <w:t xml:space="preserve"> and 2018 when the historic file is used the LCHBREF is generated from the ‘SPELL_KEY’ variable. This is a unique identifier that works in a similar way to LCHBREF within the GB data.</w:t>
      </w:r>
    </w:p>
    <w:p w14:paraId="4226C54E" w14:textId="77777777" w:rsidR="00F53DD3" w:rsidRDefault="00F53DD3" w:rsidP="00FD71B1">
      <w:pPr>
        <w:autoSpaceDE w:val="0"/>
        <w:autoSpaceDN w:val="0"/>
        <w:adjustRightInd w:val="0"/>
        <w:ind w:left="720"/>
        <w:jc w:val="both"/>
        <w:rPr>
          <w:rFonts w:asciiTheme="majorHAnsi" w:hAnsiTheme="majorHAnsi" w:cstheme="majorHAnsi"/>
          <w:shd w:val="clear" w:color="auto" w:fill="FFFFFF"/>
        </w:rPr>
      </w:pPr>
    </w:p>
    <w:p w14:paraId="646C0658" w14:textId="77777777" w:rsidR="00F53DD3" w:rsidRPr="00B1429C" w:rsidRDefault="00F53DD3" w:rsidP="00FD71B1">
      <w:pPr>
        <w:autoSpaceDE w:val="0"/>
        <w:autoSpaceDN w:val="0"/>
        <w:adjustRightInd w:val="0"/>
        <w:ind w:left="720"/>
        <w:jc w:val="both"/>
        <w:rPr>
          <w:rFonts w:asciiTheme="majorHAnsi" w:hAnsiTheme="majorHAnsi" w:cstheme="majorHAnsi"/>
          <w:shd w:val="clear" w:color="auto" w:fill="FFFFFF"/>
        </w:rPr>
      </w:pPr>
      <w:r>
        <w:rPr>
          <w:rFonts w:asciiTheme="majorHAnsi" w:hAnsiTheme="majorHAnsi" w:cstheme="majorHAnsi"/>
          <w:shd w:val="clear" w:color="auto" w:fill="FFFFFF"/>
        </w:rPr>
        <w:t>From June 2019 when the ‘current’ monthly data is used neither the SPELL_KEY or LCHBREF variables are available.</w:t>
      </w:r>
      <w:r w:rsidR="0016250B">
        <w:rPr>
          <w:rFonts w:asciiTheme="majorHAnsi" w:hAnsiTheme="majorHAnsi" w:cstheme="majorHAnsi"/>
          <w:shd w:val="clear" w:color="auto" w:fill="FFFFFF"/>
        </w:rPr>
        <w:t xml:space="preserve"> The LCHBREF variable is populated with a derived reference which is a concatenation of the nino and pcnino to give a unique reference for each Northern Ireland coupling within each monthly extract.</w:t>
      </w:r>
    </w:p>
    <w:p w14:paraId="1F3C42F9" w14:textId="77777777" w:rsidR="00B1429C" w:rsidRPr="00B1429C" w:rsidRDefault="00B1429C" w:rsidP="00B1429C">
      <w:pPr>
        <w:autoSpaceDE w:val="0"/>
        <w:autoSpaceDN w:val="0"/>
        <w:adjustRightInd w:val="0"/>
        <w:jc w:val="both"/>
        <w:rPr>
          <w:rFonts w:asciiTheme="majorHAnsi" w:hAnsiTheme="majorHAnsi" w:cstheme="majorHAnsi"/>
          <w:shd w:val="clear" w:color="auto" w:fill="FFFFFF"/>
        </w:rPr>
      </w:pPr>
    </w:p>
    <w:p w14:paraId="65E21E99" w14:textId="77777777" w:rsidR="00FD71B1" w:rsidRDefault="00B1429C" w:rsidP="00FD71B1">
      <w:pPr>
        <w:autoSpaceDE w:val="0"/>
        <w:autoSpaceDN w:val="0"/>
        <w:adjustRightInd w:val="0"/>
        <w:ind w:left="720"/>
        <w:jc w:val="both"/>
        <w:rPr>
          <w:rFonts w:asciiTheme="majorHAnsi" w:hAnsiTheme="majorHAnsi" w:cstheme="majorHAnsi"/>
          <w:shd w:val="clear" w:color="auto" w:fill="FFFFFF"/>
        </w:rPr>
      </w:pPr>
      <w:r w:rsidRPr="00B1429C">
        <w:rPr>
          <w:rFonts w:asciiTheme="majorHAnsi" w:hAnsiTheme="majorHAnsi" w:cstheme="majorHAnsi"/>
          <w:shd w:val="clear" w:color="auto" w:fill="FFFFFF"/>
        </w:rPr>
        <w:lastRenderedPageBreak/>
        <w:t xml:space="preserve">There are some anomalies with the </w:t>
      </w:r>
      <w:r w:rsidR="0016250B">
        <w:rPr>
          <w:rFonts w:asciiTheme="majorHAnsi" w:hAnsiTheme="majorHAnsi" w:cstheme="majorHAnsi"/>
          <w:shd w:val="clear" w:color="auto" w:fill="FFFFFF"/>
        </w:rPr>
        <w:t xml:space="preserve">GB </w:t>
      </w:r>
      <w:r w:rsidRPr="00B1429C">
        <w:rPr>
          <w:rFonts w:asciiTheme="majorHAnsi" w:hAnsiTheme="majorHAnsi" w:cstheme="majorHAnsi"/>
          <w:shd w:val="clear" w:color="auto" w:fill="FFFFFF"/>
        </w:rPr>
        <w:t xml:space="preserve">partner NINO field which this code attempts to cater for. </w:t>
      </w:r>
    </w:p>
    <w:p w14:paraId="2EBCD31D" w14:textId="77777777" w:rsidR="00FD71B1" w:rsidRDefault="00FD71B1" w:rsidP="00FD71B1">
      <w:pPr>
        <w:autoSpaceDE w:val="0"/>
        <w:autoSpaceDN w:val="0"/>
        <w:adjustRightInd w:val="0"/>
        <w:ind w:left="720"/>
        <w:jc w:val="both"/>
        <w:rPr>
          <w:rFonts w:asciiTheme="majorHAnsi" w:hAnsiTheme="majorHAnsi" w:cstheme="majorHAnsi"/>
          <w:shd w:val="clear" w:color="auto" w:fill="FFFFFF"/>
        </w:rPr>
      </w:pPr>
    </w:p>
    <w:p w14:paraId="1CFBB8DC" w14:textId="77777777" w:rsidR="00B1429C" w:rsidRPr="00FD71B1" w:rsidRDefault="00B1429C" w:rsidP="00FD71B1">
      <w:pPr>
        <w:autoSpaceDE w:val="0"/>
        <w:autoSpaceDN w:val="0"/>
        <w:adjustRightInd w:val="0"/>
        <w:ind w:left="720"/>
        <w:jc w:val="both"/>
        <w:rPr>
          <w:rFonts w:asciiTheme="majorHAnsi" w:hAnsiTheme="majorHAnsi" w:cstheme="majorHAnsi"/>
          <w:shd w:val="clear" w:color="auto" w:fill="FFFFFF"/>
        </w:rPr>
      </w:pPr>
      <w:r w:rsidRPr="00FD71B1">
        <w:rPr>
          <w:rFonts w:asciiTheme="majorHAnsi" w:hAnsiTheme="majorHAnsi" w:cstheme="majorHAnsi"/>
          <w:shd w:val="clear" w:color="auto" w:fill="FFFFFF"/>
        </w:rPr>
        <w:t>Some of the HB systems operated by LA's will only allow partner elements to be added if there is something in the partner NINO field (PCNINO). As such, some values within the PCNINO field are default values rather than real NINO's. As RAPID processing works on masked NINO data it is impossible to identify NINO's that are default values. Hence, a count of the occurrences of each PCNINO within each year is performed and where there are more than 30 occurrences of the PCNINO within the year these partner NINO's are hard coded and excluded from the process that creates a row for the partner NINO.</w:t>
      </w:r>
    </w:p>
    <w:p w14:paraId="7FEF81AC" w14:textId="77777777" w:rsidR="00B1429C" w:rsidRPr="00B1429C" w:rsidRDefault="00B1429C" w:rsidP="00B1429C">
      <w:pPr>
        <w:autoSpaceDE w:val="0"/>
        <w:autoSpaceDN w:val="0"/>
        <w:adjustRightInd w:val="0"/>
        <w:jc w:val="both"/>
        <w:rPr>
          <w:rFonts w:asciiTheme="majorHAnsi" w:hAnsiTheme="majorHAnsi" w:cstheme="majorHAnsi"/>
          <w:shd w:val="clear" w:color="auto" w:fill="FFFFFF"/>
        </w:rPr>
      </w:pPr>
    </w:p>
    <w:p w14:paraId="224E94B4" w14:textId="77777777" w:rsidR="00B1429C" w:rsidRPr="00B1429C" w:rsidRDefault="00B1429C" w:rsidP="00FD71B1">
      <w:pPr>
        <w:pStyle w:val="Heading3"/>
        <w:rPr>
          <w:shd w:val="clear" w:color="auto" w:fill="FFFFFF"/>
        </w:rPr>
      </w:pPr>
      <w:r w:rsidRPr="00B1429C">
        <w:rPr>
          <w:shd w:val="clear" w:color="auto" w:fill="FFFFFF"/>
        </w:rPr>
        <w:t xml:space="preserve">Housing Benefit </w:t>
      </w:r>
      <w:r w:rsidR="00FD71B1">
        <w:rPr>
          <w:shd w:val="clear" w:color="auto" w:fill="FFFFFF"/>
        </w:rPr>
        <w:t>processing</w:t>
      </w:r>
      <w:r w:rsidRPr="00B1429C">
        <w:rPr>
          <w:shd w:val="clear" w:color="auto" w:fill="FFFFFF"/>
        </w:rPr>
        <w:t>:</w:t>
      </w:r>
    </w:p>
    <w:p w14:paraId="3BAB828D" w14:textId="77777777" w:rsidR="00B1429C" w:rsidRPr="00B1429C" w:rsidRDefault="00B1429C" w:rsidP="00B1429C">
      <w:pPr>
        <w:autoSpaceDE w:val="0"/>
        <w:autoSpaceDN w:val="0"/>
        <w:adjustRightInd w:val="0"/>
        <w:jc w:val="both"/>
        <w:rPr>
          <w:rFonts w:asciiTheme="majorHAnsi" w:hAnsiTheme="majorHAnsi" w:cstheme="majorHAnsi"/>
          <w:shd w:val="clear" w:color="auto" w:fill="FFFFFF"/>
        </w:rPr>
      </w:pPr>
    </w:p>
    <w:p w14:paraId="3DBC27CD" w14:textId="34B1C5BA" w:rsidR="00B1429C" w:rsidRPr="00CD779F" w:rsidRDefault="00B1429C" w:rsidP="00130435">
      <w:pPr>
        <w:pStyle w:val="ListParagraph"/>
        <w:numPr>
          <w:ilvl w:val="0"/>
          <w:numId w:val="27"/>
        </w:numPr>
        <w:autoSpaceDE w:val="0"/>
        <w:autoSpaceDN w:val="0"/>
        <w:adjustRightInd w:val="0"/>
        <w:jc w:val="both"/>
        <w:rPr>
          <w:rFonts w:asciiTheme="majorHAnsi" w:hAnsiTheme="majorHAnsi" w:cstheme="majorHAnsi"/>
          <w:shd w:val="clear" w:color="auto" w:fill="FFFFFF"/>
        </w:rPr>
      </w:pPr>
      <w:r w:rsidRPr="00CD779F">
        <w:rPr>
          <w:rFonts w:asciiTheme="majorHAnsi" w:hAnsiTheme="majorHAnsi" w:cstheme="majorHAnsi"/>
          <w:shd w:val="clear" w:color="auto" w:fill="FFFFFF"/>
        </w:rPr>
        <w:t xml:space="preserve">All the cases on the SHBE extract within a given tax year are extracted. </w:t>
      </w:r>
      <w:r w:rsidR="00FD71B1" w:rsidRPr="00CD779F">
        <w:rPr>
          <w:rFonts w:asciiTheme="majorHAnsi" w:hAnsiTheme="majorHAnsi" w:cstheme="majorHAnsi"/>
          <w:shd w:val="clear" w:color="auto" w:fill="FFFFFF"/>
        </w:rPr>
        <w:t>A</w:t>
      </w:r>
      <w:r w:rsidRPr="00CD779F">
        <w:rPr>
          <w:rFonts w:asciiTheme="majorHAnsi" w:hAnsiTheme="majorHAnsi" w:cstheme="majorHAnsi"/>
          <w:shd w:val="clear" w:color="auto" w:fill="FFFFFF"/>
        </w:rPr>
        <w:t xml:space="preserve"> macro </w:t>
      </w:r>
      <w:r w:rsidR="00FD71B1" w:rsidRPr="00CD779F">
        <w:rPr>
          <w:rFonts w:asciiTheme="majorHAnsi" w:hAnsiTheme="majorHAnsi" w:cstheme="majorHAnsi"/>
          <w:shd w:val="clear" w:color="auto" w:fill="FFFFFF"/>
        </w:rPr>
        <w:t xml:space="preserve">is used </w:t>
      </w:r>
      <w:r w:rsidRPr="00CD779F">
        <w:rPr>
          <w:rFonts w:asciiTheme="majorHAnsi" w:hAnsiTheme="majorHAnsi" w:cstheme="majorHAnsi"/>
          <w:shd w:val="clear" w:color="auto" w:fill="FFFFFF"/>
        </w:rPr>
        <w:t>to process all monthly SHBE extracts within each tax year. Only extracts from April 20</w:t>
      </w:r>
      <w:r w:rsidR="00524344">
        <w:rPr>
          <w:rFonts w:asciiTheme="majorHAnsi" w:hAnsiTheme="majorHAnsi" w:cstheme="majorHAnsi"/>
          <w:shd w:val="clear" w:color="auto" w:fill="FFFFFF"/>
        </w:rPr>
        <w:t>10</w:t>
      </w:r>
      <w:r w:rsidRPr="00CD779F">
        <w:rPr>
          <w:rFonts w:asciiTheme="majorHAnsi" w:hAnsiTheme="majorHAnsi" w:cstheme="majorHAnsi"/>
          <w:shd w:val="clear" w:color="auto" w:fill="FFFFFF"/>
        </w:rPr>
        <w:t xml:space="preserve"> onwards are included in the processing. Hence this code only creates tax year views from the 20</w:t>
      </w:r>
      <w:r w:rsidR="00524344">
        <w:rPr>
          <w:rFonts w:asciiTheme="majorHAnsi" w:hAnsiTheme="majorHAnsi" w:cstheme="majorHAnsi"/>
          <w:shd w:val="clear" w:color="auto" w:fill="FFFFFF"/>
        </w:rPr>
        <w:t>10</w:t>
      </w:r>
      <w:r w:rsidRPr="00CD779F">
        <w:rPr>
          <w:rFonts w:asciiTheme="majorHAnsi" w:hAnsiTheme="majorHAnsi" w:cstheme="majorHAnsi"/>
          <w:shd w:val="clear" w:color="auto" w:fill="FFFFFF"/>
        </w:rPr>
        <w:t>/</w:t>
      </w:r>
      <w:r w:rsidR="00524344">
        <w:rPr>
          <w:rFonts w:asciiTheme="majorHAnsi" w:hAnsiTheme="majorHAnsi" w:cstheme="majorHAnsi"/>
          <w:shd w:val="clear" w:color="auto" w:fill="FFFFFF"/>
        </w:rPr>
        <w:t xml:space="preserve">11 </w:t>
      </w:r>
      <w:r w:rsidRPr="00CD779F">
        <w:rPr>
          <w:rFonts w:asciiTheme="majorHAnsi" w:hAnsiTheme="majorHAnsi" w:cstheme="majorHAnsi"/>
          <w:shd w:val="clear" w:color="auto" w:fill="FFFFFF"/>
        </w:rPr>
        <w:t>tax year onwards. The monthly extracts are then brought together into a tax year file;</w:t>
      </w:r>
    </w:p>
    <w:p w14:paraId="764FAF5F" w14:textId="77777777" w:rsidR="00B1429C" w:rsidRPr="00B1429C" w:rsidRDefault="00B1429C" w:rsidP="00B1429C">
      <w:pPr>
        <w:autoSpaceDE w:val="0"/>
        <w:autoSpaceDN w:val="0"/>
        <w:adjustRightInd w:val="0"/>
        <w:ind w:left="720"/>
        <w:jc w:val="both"/>
        <w:rPr>
          <w:rFonts w:asciiTheme="majorHAnsi" w:hAnsiTheme="majorHAnsi" w:cstheme="majorHAnsi"/>
          <w:shd w:val="clear" w:color="auto" w:fill="FFFFFF"/>
        </w:rPr>
      </w:pPr>
    </w:p>
    <w:p w14:paraId="6A07CFC9" w14:textId="77777777" w:rsidR="00B1429C" w:rsidRPr="00CD779F" w:rsidRDefault="00B1429C" w:rsidP="00130435">
      <w:pPr>
        <w:numPr>
          <w:ilvl w:val="0"/>
          <w:numId w:val="26"/>
        </w:numPr>
        <w:autoSpaceDE w:val="0"/>
        <w:autoSpaceDN w:val="0"/>
        <w:adjustRightInd w:val="0"/>
        <w:ind w:left="720"/>
        <w:jc w:val="both"/>
        <w:rPr>
          <w:rFonts w:asciiTheme="majorHAnsi" w:hAnsiTheme="majorHAnsi" w:cstheme="majorHAnsi"/>
          <w:shd w:val="clear" w:color="auto" w:fill="FFFFFF"/>
        </w:rPr>
      </w:pPr>
      <w:r w:rsidRPr="00B1429C">
        <w:rPr>
          <w:rFonts w:asciiTheme="majorHAnsi" w:hAnsiTheme="majorHAnsi" w:cstheme="majorHAnsi"/>
          <w:shd w:val="clear" w:color="auto" w:fill="FFFFFF"/>
        </w:rPr>
        <w:t>The processing looks at all the extra</w:t>
      </w:r>
      <w:r w:rsidR="00A60B52">
        <w:rPr>
          <w:rFonts w:asciiTheme="majorHAnsi" w:hAnsiTheme="majorHAnsi" w:cstheme="majorHAnsi"/>
          <w:shd w:val="clear" w:color="auto" w:fill="FFFFFF"/>
        </w:rPr>
        <w:t>cts within the year by NINO and</w:t>
      </w:r>
      <w:r w:rsidR="00825B86">
        <w:rPr>
          <w:rFonts w:asciiTheme="majorHAnsi" w:hAnsiTheme="majorHAnsi" w:cstheme="majorHAnsi"/>
          <w:shd w:val="clear" w:color="auto" w:fill="FFFFFF"/>
        </w:rPr>
        <w:t xml:space="preserve"> </w:t>
      </w:r>
      <w:r w:rsidRPr="00B1429C">
        <w:rPr>
          <w:rFonts w:asciiTheme="majorHAnsi" w:hAnsiTheme="majorHAnsi" w:cstheme="majorHAnsi"/>
          <w:shd w:val="clear" w:color="auto" w:fill="FFFFFF"/>
        </w:rPr>
        <w:t>HBref</w:t>
      </w:r>
      <w:r w:rsidR="00825B86">
        <w:rPr>
          <w:rFonts w:asciiTheme="majorHAnsi" w:hAnsiTheme="majorHAnsi" w:cstheme="majorHAnsi"/>
          <w:shd w:val="clear" w:color="auto" w:fill="FFFFFF"/>
        </w:rPr>
        <w:t xml:space="preserve"> (Housing benefit reference number) to create a key (dupkey) to identify duplicates and to enable aggregation within each award. </w:t>
      </w:r>
      <w:r w:rsidR="00825B86" w:rsidRPr="00CD779F">
        <w:rPr>
          <w:rFonts w:asciiTheme="majorHAnsi" w:hAnsiTheme="majorHAnsi" w:cstheme="majorHAnsi"/>
          <w:shd w:val="clear" w:color="auto" w:fill="FFFFFF"/>
        </w:rPr>
        <w:t>The code</w:t>
      </w:r>
      <w:r w:rsidRPr="00CD779F">
        <w:rPr>
          <w:rFonts w:asciiTheme="majorHAnsi" w:hAnsiTheme="majorHAnsi" w:cstheme="majorHAnsi"/>
          <w:shd w:val="clear" w:color="auto" w:fill="FFFFFF"/>
        </w:rPr>
        <w:t xml:space="preserve"> does the following:</w:t>
      </w:r>
    </w:p>
    <w:p w14:paraId="48BB5106" w14:textId="77777777" w:rsidR="00B1429C" w:rsidRPr="00B1429C" w:rsidRDefault="00B1429C" w:rsidP="00CD779F">
      <w:pPr>
        <w:pStyle w:val="ListParagraph"/>
        <w:ind w:leftChars="851" w:left="2042"/>
        <w:rPr>
          <w:rFonts w:asciiTheme="majorHAnsi" w:hAnsiTheme="majorHAnsi" w:cstheme="majorHAnsi"/>
          <w:shd w:val="clear" w:color="auto" w:fill="FFFFFF"/>
        </w:rPr>
      </w:pPr>
    </w:p>
    <w:p w14:paraId="55202872" w14:textId="77777777" w:rsidR="00DA116C" w:rsidRDefault="00B1429C" w:rsidP="00130435">
      <w:pPr>
        <w:pStyle w:val="ListParagraph"/>
        <w:numPr>
          <w:ilvl w:val="0"/>
          <w:numId w:val="28"/>
        </w:numPr>
        <w:autoSpaceDE w:val="0"/>
        <w:autoSpaceDN w:val="0"/>
        <w:adjustRightInd w:val="0"/>
        <w:ind w:left="1080"/>
        <w:jc w:val="both"/>
        <w:rPr>
          <w:rFonts w:asciiTheme="majorHAnsi" w:hAnsiTheme="majorHAnsi" w:cstheme="majorHAnsi"/>
          <w:shd w:val="clear" w:color="auto" w:fill="FFFFFF"/>
        </w:rPr>
      </w:pPr>
      <w:r w:rsidRPr="00CD779F">
        <w:rPr>
          <w:rFonts w:asciiTheme="majorHAnsi" w:hAnsiTheme="majorHAnsi" w:cstheme="majorHAnsi"/>
          <w:shd w:val="clear" w:color="auto" w:fill="FFFFFF"/>
        </w:rPr>
        <w:t>Sorts the data by dupkey;</w:t>
      </w:r>
    </w:p>
    <w:p w14:paraId="4DBC9260" w14:textId="77777777" w:rsidR="00DA116C" w:rsidRDefault="00DA116C" w:rsidP="00DA116C">
      <w:pPr>
        <w:pStyle w:val="ListParagraph"/>
        <w:autoSpaceDE w:val="0"/>
        <w:autoSpaceDN w:val="0"/>
        <w:adjustRightInd w:val="0"/>
        <w:ind w:left="1080"/>
        <w:jc w:val="both"/>
        <w:rPr>
          <w:rFonts w:asciiTheme="majorHAnsi" w:hAnsiTheme="majorHAnsi" w:cstheme="majorHAnsi"/>
          <w:shd w:val="clear" w:color="auto" w:fill="FFFFFF"/>
        </w:rPr>
      </w:pPr>
    </w:p>
    <w:p w14:paraId="56485B78" w14:textId="0A2C48F5" w:rsidR="00DA116C" w:rsidRPr="00DA116C" w:rsidRDefault="00DA116C" w:rsidP="00130435">
      <w:pPr>
        <w:pStyle w:val="ListParagraph"/>
        <w:numPr>
          <w:ilvl w:val="0"/>
          <w:numId w:val="28"/>
        </w:numPr>
        <w:autoSpaceDE w:val="0"/>
        <w:autoSpaceDN w:val="0"/>
        <w:adjustRightInd w:val="0"/>
        <w:ind w:left="1080"/>
        <w:jc w:val="both"/>
        <w:rPr>
          <w:rFonts w:asciiTheme="majorHAnsi" w:hAnsiTheme="majorHAnsi" w:cstheme="majorHAnsi"/>
          <w:shd w:val="clear" w:color="auto" w:fill="FFFFFF"/>
        </w:rPr>
      </w:pPr>
      <w:r w:rsidRPr="00DA116C">
        <w:rPr>
          <w:rFonts w:asciiTheme="majorHAnsi" w:hAnsiTheme="majorHAnsi" w:cstheme="majorHAnsi"/>
          <w:shd w:val="clear" w:color="auto" w:fill="FFFFFF"/>
        </w:rPr>
        <w:t>In some circumstances a claimant can also appe</w:t>
      </w:r>
      <w:r>
        <w:rPr>
          <w:rFonts w:asciiTheme="majorHAnsi" w:hAnsiTheme="majorHAnsi" w:cstheme="majorHAnsi"/>
          <w:shd w:val="clear" w:color="auto" w:fill="FFFFFF"/>
        </w:rPr>
        <w:t xml:space="preserve">ar as a partner in another award </w:t>
      </w:r>
      <w:r w:rsidRPr="00DA116C">
        <w:rPr>
          <w:rFonts w:asciiTheme="majorHAnsi" w:hAnsiTheme="majorHAnsi" w:cstheme="majorHAnsi"/>
          <w:shd w:val="clear" w:color="auto" w:fill="FFFFFF"/>
        </w:rPr>
        <w:t>in</w:t>
      </w:r>
      <w:r>
        <w:rPr>
          <w:rFonts w:asciiTheme="majorHAnsi" w:hAnsiTheme="majorHAnsi" w:cstheme="majorHAnsi"/>
          <w:shd w:val="clear" w:color="auto" w:fill="FFFFFF"/>
        </w:rPr>
        <w:t xml:space="preserve"> </w:t>
      </w:r>
      <w:r w:rsidRPr="00DA116C">
        <w:rPr>
          <w:rFonts w:asciiTheme="majorHAnsi" w:hAnsiTheme="majorHAnsi" w:cstheme="majorHAnsi"/>
          <w:shd w:val="clear" w:color="auto" w:fill="FFFFFF"/>
        </w:rPr>
        <w:t xml:space="preserve">the same month. The process to create partners will also create a partner row. </w:t>
      </w:r>
      <w:r w:rsidR="000105A0">
        <w:rPr>
          <w:rFonts w:asciiTheme="majorHAnsi" w:hAnsiTheme="majorHAnsi" w:cstheme="majorHAnsi"/>
          <w:shd w:val="clear" w:color="auto" w:fill="FFFFFF"/>
        </w:rPr>
        <w:t>Similarly,</w:t>
      </w:r>
      <w:r>
        <w:rPr>
          <w:rFonts w:asciiTheme="majorHAnsi" w:hAnsiTheme="majorHAnsi" w:cstheme="majorHAnsi"/>
          <w:shd w:val="clear" w:color="auto" w:fill="FFFFFF"/>
        </w:rPr>
        <w:t xml:space="preserve"> a</w:t>
      </w:r>
      <w:r w:rsidRPr="00DA116C">
        <w:rPr>
          <w:rFonts w:asciiTheme="majorHAnsi" w:hAnsiTheme="majorHAnsi" w:cstheme="majorHAnsi"/>
          <w:shd w:val="clear" w:color="auto" w:fill="FFFFFF"/>
        </w:rPr>
        <w:t xml:space="preserve"> new award may start in the month and the existing award is also still</w:t>
      </w:r>
      <w:r>
        <w:rPr>
          <w:rFonts w:asciiTheme="majorHAnsi" w:hAnsiTheme="majorHAnsi" w:cstheme="majorHAnsi"/>
          <w:shd w:val="clear" w:color="auto" w:fill="FFFFFF"/>
        </w:rPr>
        <w:t xml:space="preserve"> </w:t>
      </w:r>
      <w:r w:rsidRPr="00DA116C">
        <w:rPr>
          <w:rFonts w:asciiTheme="majorHAnsi" w:hAnsiTheme="majorHAnsi" w:cstheme="majorHAnsi"/>
          <w:shd w:val="clear" w:color="auto" w:fill="FFFFFF"/>
        </w:rPr>
        <w:t>on the extract with no end date. This looks like both awards are current at the same time and so a duration for each is generated, and when summed they generate a duration</w:t>
      </w:r>
      <w:r>
        <w:rPr>
          <w:rFonts w:asciiTheme="majorHAnsi" w:hAnsiTheme="majorHAnsi" w:cstheme="majorHAnsi"/>
          <w:shd w:val="clear" w:color="auto" w:fill="FFFFFF"/>
        </w:rPr>
        <w:t xml:space="preserve"> </w:t>
      </w:r>
      <w:r w:rsidRPr="00DA116C">
        <w:rPr>
          <w:rFonts w:asciiTheme="majorHAnsi" w:hAnsiTheme="majorHAnsi" w:cstheme="majorHAnsi"/>
          <w:shd w:val="clear" w:color="auto" w:fill="FFFFFF"/>
        </w:rPr>
        <w:t>that is longer than the month in question.</w:t>
      </w:r>
    </w:p>
    <w:p w14:paraId="30E9E855" w14:textId="677A4B8C" w:rsidR="00DA116C" w:rsidRDefault="00DA116C" w:rsidP="00DA116C">
      <w:pPr>
        <w:pStyle w:val="ListParagraph"/>
        <w:autoSpaceDE w:val="0"/>
        <w:autoSpaceDN w:val="0"/>
        <w:adjustRightInd w:val="0"/>
        <w:ind w:left="1080"/>
        <w:jc w:val="both"/>
        <w:rPr>
          <w:rFonts w:asciiTheme="majorHAnsi" w:hAnsiTheme="majorHAnsi" w:cstheme="majorHAnsi"/>
          <w:shd w:val="clear" w:color="auto" w:fill="FFFFFF"/>
        </w:rPr>
      </w:pPr>
      <w:r w:rsidRPr="00DA116C">
        <w:rPr>
          <w:rFonts w:asciiTheme="majorHAnsi" w:hAnsiTheme="majorHAnsi" w:cstheme="majorHAnsi"/>
          <w:shd w:val="clear" w:color="auto" w:fill="FFFFFF"/>
        </w:rPr>
        <w:t xml:space="preserve">The </w:t>
      </w:r>
      <w:r w:rsidR="00A3516E">
        <w:rPr>
          <w:rFonts w:asciiTheme="majorHAnsi" w:hAnsiTheme="majorHAnsi" w:cstheme="majorHAnsi"/>
          <w:shd w:val="clear" w:color="auto" w:fill="FFFFFF"/>
        </w:rPr>
        <w:t>processing</w:t>
      </w:r>
      <w:r>
        <w:rPr>
          <w:rFonts w:asciiTheme="majorHAnsi" w:hAnsiTheme="majorHAnsi" w:cstheme="majorHAnsi"/>
          <w:shd w:val="clear" w:color="auto" w:fill="FFFFFF"/>
        </w:rPr>
        <w:t xml:space="preserve"> </w:t>
      </w:r>
      <w:r w:rsidRPr="00DA116C">
        <w:rPr>
          <w:rFonts w:asciiTheme="majorHAnsi" w:hAnsiTheme="majorHAnsi" w:cstheme="majorHAnsi"/>
          <w:shd w:val="clear" w:color="auto" w:fill="FFFFFF"/>
        </w:rPr>
        <w:t>code only keeps one record. In the event that there is more</w:t>
      </w:r>
      <w:r>
        <w:rPr>
          <w:rFonts w:asciiTheme="majorHAnsi" w:hAnsiTheme="majorHAnsi" w:cstheme="majorHAnsi"/>
          <w:shd w:val="clear" w:color="auto" w:fill="FFFFFF"/>
        </w:rPr>
        <w:t xml:space="preserve"> than one record in the month the </w:t>
      </w:r>
      <w:r w:rsidRPr="00DA116C">
        <w:rPr>
          <w:rFonts w:asciiTheme="majorHAnsi" w:hAnsiTheme="majorHAnsi" w:cstheme="majorHAnsi"/>
          <w:shd w:val="clear" w:color="auto" w:fill="FFFFFF"/>
        </w:rPr>
        <w:t>data is sorted by NINO tax year and the</w:t>
      </w:r>
      <w:r>
        <w:rPr>
          <w:rFonts w:asciiTheme="majorHAnsi" w:hAnsiTheme="majorHAnsi" w:cstheme="majorHAnsi"/>
          <w:shd w:val="clear" w:color="auto" w:fill="FFFFFF"/>
        </w:rPr>
        <w:t xml:space="preserve"> </w:t>
      </w:r>
      <w:r w:rsidRPr="00DA116C">
        <w:rPr>
          <w:rFonts w:asciiTheme="majorHAnsi" w:hAnsiTheme="majorHAnsi" w:cstheme="majorHAnsi"/>
          <w:shd w:val="clear" w:color="auto" w:fill="FFFFFF"/>
        </w:rPr>
        <w:t>number of weeks for each spell</w:t>
      </w:r>
      <w:r>
        <w:rPr>
          <w:rFonts w:asciiTheme="majorHAnsi" w:hAnsiTheme="majorHAnsi" w:cstheme="majorHAnsi"/>
          <w:shd w:val="clear" w:color="auto" w:fill="FFFFFF"/>
        </w:rPr>
        <w:t xml:space="preserve"> is calculated</w:t>
      </w:r>
      <w:r w:rsidRPr="00DA116C">
        <w:rPr>
          <w:rFonts w:asciiTheme="majorHAnsi" w:hAnsiTheme="majorHAnsi" w:cstheme="majorHAnsi"/>
          <w:shd w:val="clear" w:color="auto" w:fill="FFFFFF"/>
        </w:rPr>
        <w:t>. The spell with the largest number of weeks in the</w:t>
      </w:r>
      <w:r>
        <w:rPr>
          <w:rFonts w:asciiTheme="majorHAnsi" w:hAnsiTheme="majorHAnsi" w:cstheme="majorHAnsi"/>
          <w:shd w:val="clear" w:color="auto" w:fill="FFFFFF"/>
        </w:rPr>
        <w:t xml:space="preserve"> </w:t>
      </w:r>
      <w:r w:rsidRPr="00DA116C">
        <w:rPr>
          <w:rFonts w:asciiTheme="majorHAnsi" w:hAnsiTheme="majorHAnsi" w:cstheme="majorHAnsi"/>
          <w:shd w:val="clear" w:color="auto" w:fill="FFFFFF"/>
        </w:rPr>
        <w:t>extract is retained to avoid double counting. If there is only 1 record for the NINO in the extract it will still be kept.</w:t>
      </w:r>
    </w:p>
    <w:p w14:paraId="1882C146" w14:textId="77777777" w:rsidR="00DA116C" w:rsidRDefault="00DA116C" w:rsidP="00DA116C">
      <w:pPr>
        <w:pStyle w:val="ListParagraph"/>
        <w:autoSpaceDE w:val="0"/>
        <w:autoSpaceDN w:val="0"/>
        <w:adjustRightInd w:val="0"/>
        <w:ind w:left="1080"/>
        <w:jc w:val="both"/>
        <w:rPr>
          <w:rFonts w:asciiTheme="majorHAnsi" w:hAnsiTheme="majorHAnsi" w:cstheme="majorHAnsi"/>
          <w:shd w:val="clear" w:color="auto" w:fill="FFFFFF"/>
        </w:rPr>
      </w:pPr>
    </w:p>
    <w:p w14:paraId="6B3D5D57" w14:textId="77777777" w:rsidR="00DA116C" w:rsidRPr="00DA116C" w:rsidRDefault="00DA116C" w:rsidP="00DA116C">
      <w:pPr>
        <w:pStyle w:val="ListParagraph"/>
        <w:autoSpaceDE w:val="0"/>
        <w:autoSpaceDN w:val="0"/>
        <w:adjustRightInd w:val="0"/>
        <w:ind w:left="1080"/>
        <w:jc w:val="both"/>
        <w:rPr>
          <w:rFonts w:asciiTheme="majorHAnsi" w:hAnsiTheme="majorHAnsi" w:cstheme="majorHAnsi"/>
          <w:shd w:val="clear" w:color="auto" w:fill="FFFFFF"/>
        </w:rPr>
      </w:pPr>
      <w:r w:rsidRPr="00DA116C">
        <w:rPr>
          <w:rFonts w:asciiTheme="majorHAnsi" w:hAnsiTheme="majorHAnsi" w:cstheme="majorHAnsi"/>
          <w:shd w:val="clear" w:color="auto" w:fill="FFFFFF"/>
        </w:rPr>
        <w:t>NOTE: This methodology may drop a record with a partner, and as such a partner record</w:t>
      </w:r>
      <w:r>
        <w:rPr>
          <w:rFonts w:asciiTheme="majorHAnsi" w:hAnsiTheme="majorHAnsi" w:cstheme="majorHAnsi"/>
          <w:shd w:val="clear" w:color="auto" w:fill="FFFFFF"/>
        </w:rPr>
        <w:t xml:space="preserve"> </w:t>
      </w:r>
      <w:r w:rsidRPr="00DA116C">
        <w:rPr>
          <w:rFonts w:asciiTheme="majorHAnsi" w:hAnsiTheme="majorHAnsi" w:cstheme="majorHAnsi"/>
          <w:shd w:val="clear" w:color="auto" w:fill="FFFFFF"/>
        </w:rPr>
        <w:t xml:space="preserve">will not be created </w:t>
      </w:r>
      <w:r>
        <w:rPr>
          <w:rFonts w:asciiTheme="majorHAnsi" w:hAnsiTheme="majorHAnsi" w:cstheme="majorHAnsi"/>
          <w:shd w:val="clear" w:color="auto" w:fill="FFFFFF"/>
        </w:rPr>
        <w:t>for that extract month either.</w:t>
      </w:r>
    </w:p>
    <w:p w14:paraId="2C32B450" w14:textId="77777777" w:rsidR="002750D9" w:rsidRDefault="002750D9" w:rsidP="002750D9">
      <w:pPr>
        <w:pStyle w:val="ListParagraph"/>
        <w:autoSpaceDE w:val="0"/>
        <w:autoSpaceDN w:val="0"/>
        <w:adjustRightInd w:val="0"/>
        <w:ind w:left="1437"/>
        <w:jc w:val="both"/>
        <w:rPr>
          <w:rFonts w:asciiTheme="majorHAnsi" w:hAnsiTheme="majorHAnsi" w:cstheme="majorHAnsi"/>
          <w:shd w:val="clear" w:color="auto" w:fill="FFFFFF"/>
        </w:rPr>
      </w:pPr>
    </w:p>
    <w:p w14:paraId="513422CE" w14:textId="24D80194" w:rsidR="001543AB" w:rsidRPr="00CB072B" w:rsidRDefault="001543AB" w:rsidP="00CB072B">
      <w:pPr>
        <w:pStyle w:val="ListParagraph"/>
        <w:numPr>
          <w:ilvl w:val="0"/>
          <w:numId w:val="28"/>
        </w:numPr>
        <w:autoSpaceDE w:val="0"/>
        <w:autoSpaceDN w:val="0"/>
        <w:adjustRightInd w:val="0"/>
        <w:ind w:left="1080"/>
        <w:jc w:val="both"/>
        <w:rPr>
          <w:rFonts w:asciiTheme="majorHAnsi" w:hAnsiTheme="majorHAnsi" w:cstheme="majorHAnsi"/>
          <w:shd w:val="clear" w:color="auto" w:fill="FFFFFF"/>
        </w:rPr>
      </w:pPr>
      <w:r w:rsidRPr="001543AB">
        <w:rPr>
          <w:rFonts w:asciiTheme="majorHAnsi" w:hAnsiTheme="majorHAnsi" w:cstheme="majorHAnsi"/>
          <w:shd w:val="clear" w:color="auto" w:fill="FFFFFF"/>
        </w:rPr>
        <w:t xml:space="preserve">From R5 onwards if the real start date is </w:t>
      </w:r>
      <w:r>
        <w:rPr>
          <w:rFonts w:asciiTheme="majorHAnsi" w:hAnsiTheme="majorHAnsi" w:cstheme="majorHAnsi"/>
          <w:shd w:val="clear" w:color="auto" w:fill="FFFFFF"/>
        </w:rPr>
        <w:t>populated it will be used</w:t>
      </w:r>
      <w:r w:rsidR="00A65AFC">
        <w:rPr>
          <w:rFonts w:asciiTheme="majorHAnsi" w:hAnsiTheme="majorHAnsi" w:cstheme="majorHAnsi"/>
          <w:shd w:val="clear" w:color="auto" w:fill="FFFFFF"/>
        </w:rPr>
        <w:t xml:space="preserve"> moving away from the methodology that allocated everyone with the same duration in the month</w:t>
      </w:r>
      <w:r>
        <w:rPr>
          <w:rFonts w:asciiTheme="majorHAnsi" w:hAnsiTheme="majorHAnsi" w:cstheme="majorHAnsi"/>
          <w:shd w:val="clear" w:color="auto" w:fill="FFFFFF"/>
        </w:rPr>
        <w:t xml:space="preserve">. </w:t>
      </w:r>
      <w:r w:rsidR="00A65AFC">
        <w:rPr>
          <w:rFonts w:asciiTheme="majorHAnsi" w:hAnsiTheme="majorHAnsi" w:cstheme="majorHAnsi"/>
          <w:shd w:val="clear" w:color="auto" w:fill="FFFFFF"/>
        </w:rPr>
        <w:t>From R5 if</w:t>
      </w:r>
      <w:r>
        <w:rPr>
          <w:rFonts w:asciiTheme="majorHAnsi" w:hAnsiTheme="majorHAnsi" w:cstheme="majorHAnsi"/>
          <w:shd w:val="clear" w:color="auto" w:fill="FFFFFF"/>
        </w:rPr>
        <w:t xml:space="preserve"> </w:t>
      </w:r>
      <w:r w:rsidR="00A65AFC">
        <w:rPr>
          <w:rFonts w:asciiTheme="majorHAnsi" w:hAnsiTheme="majorHAnsi" w:cstheme="majorHAnsi"/>
          <w:shd w:val="clear" w:color="auto" w:fill="FFFFFF"/>
        </w:rPr>
        <w:t>the start date</w:t>
      </w:r>
      <w:r>
        <w:rPr>
          <w:rFonts w:asciiTheme="majorHAnsi" w:hAnsiTheme="majorHAnsi" w:cstheme="majorHAnsi"/>
          <w:shd w:val="clear" w:color="auto" w:fill="FFFFFF"/>
        </w:rPr>
        <w:t xml:space="preserve"> is </w:t>
      </w:r>
      <w:r w:rsidRPr="001543AB">
        <w:rPr>
          <w:rFonts w:asciiTheme="majorHAnsi" w:hAnsiTheme="majorHAnsi" w:cstheme="majorHAnsi"/>
          <w:shd w:val="clear" w:color="auto" w:fill="FFFFFF"/>
        </w:rPr>
        <w:t xml:space="preserve">missing then the extract start date is used. </w:t>
      </w:r>
      <w:r w:rsidRPr="00CB072B">
        <w:rPr>
          <w:rFonts w:asciiTheme="majorHAnsi" w:hAnsiTheme="majorHAnsi" w:cstheme="majorHAnsi"/>
          <w:shd w:val="clear" w:color="auto" w:fill="FFFFFF"/>
        </w:rPr>
        <w:t xml:space="preserve">This new methodology uses the dates if they are </w:t>
      </w:r>
      <w:r w:rsidRPr="00CB072B">
        <w:rPr>
          <w:rFonts w:asciiTheme="majorHAnsi" w:hAnsiTheme="majorHAnsi" w:cstheme="majorHAnsi"/>
          <w:shd w:val="clear" w:color="auto" w:fill="FFFFFF"/>
        </w:rPr>
        <w:lastRenderedPageBreak/>
        <w:t>populated and only uses the extract</w:t>
      </w:r>
      <w:r w:rsidR="00FE7F6C" w:rsidRPr="00CB072B">
        <w:rPr>
          <w:rFonts w:asciiTheme="majorHAnsi" w:hAnsiTheme="majorHAnsi" w:cstheme="majorHAnsi"/>
          <w:shd w:val="clear" w:color="auto" w:fill="FFFFFF"/>
        </w:rPr>
        <w:t xml:space="preserve"> </w:t>
      </w:r>
      <w:r w:rsidRPr="00CB072B">
        <w:rPr>
          <w:rFonts w:asciiTheme="majorHAnsi" w:hAnsiTheme="majorHAnsi" w:cstheme="majorHAnsi"/>
          <w:shd w:val="clear" w:color="auto" w:fill="FFFFFF"/>
        </w:rPr>
        <w:t>dates where nothing else exists - it will generate a duration of the maximum dat</w:t>
      </w:r>
      <w:r w:rsidR="00FE7F6C" w:rsidRPr="00CB072B">
        <w:rPr>
          <w:rFonts w:asciiTheme="majorHAnsi" w:hAnsiTheme="majorHAnsi" w:cstheme="majorHAnsi"/>
          <w:shd w:val="clear" w:color="auto" w:fill="FFFFFF"/>
        </w:rPr>
        <w:t>e</w:t>
      </w:r>
      <w:r w:rsidRPr="00CB072B">
        <w:rPr>
          <w:rFonts w:asciiTheme="majorHAnsi" w:hAnsiTheme="majorHAnsi" w:cstheme="majorHAnsi"/>
          <w:shd w:val="clear" w:color="auto" w:fill="FFFFFF"/>
        </w:rPr>
        <w:t>s covered</w:t>
      </w:r>
      <w:r w:rsidR="00FE7F6C" w:rsidRPr="00CB072B">
        <w:rPr>
          <w:rFonts w:asciiTheme="majorHAnsi" w:hAnsiTheme="majorHAnsi" w:cstheme="majorHAnsi"/>
          <w:shd w:val="clear" w:color="auto" w:fill="FFFFFF"/>
        </w:rPr>
        <w:t xml:space="preserve"> </w:t>
      </w:r>
      <w:r w:rsidRPr="00CB072B">
        <w:rPr>
          <w:rFonts w:asciiTheme="majorHAnsi" w:hAnsiTheme="majorHAnsi" w:cstheme="majorHAnsi"/>
          <w:shd w:val="clear" w:color="auto" w:fill="FFFFFF"/>
        </w:rPr>
        <w:t>by the extract.</w:t>
      </w:r>
    </w:p>
    <w:p w14:paraId="58281E96" w14:textId="77777777" w:rsidR="001543AB" w:rsidRPr="001543AB" w:rsidRDefault="001543AB" w:rsidP="001543AB">
      <w:pPr>
        <w:pStyle w:val="ListParagraph"/>
        <w:rPr>
          <w:rFonts w:asciiTheme="majorHAnsi" w:hAnsiTheme="majorHAnsi" w:cstheme="majorHAnsi"/>
          <w:shd w:val="clear" w:color="auto" w:fill="FFFFFF"/>
        </w:rPr>
      </w:pPr>
    </w:p>
    <w:p w14:paraId="5856C3B8" w14:textId="77777777" w:rsidR="002750D9" w:rsidRDefault="00B1429C" w:rsidP="00130435">
      <w:pPr>
        <w:pStyle w:val="ListParagraph"/>
        <w:numPr>
          <w:ilvl w:val="0"/>
          <w:numId w:val="28"/>
        </w:numPr>
        <w:autoSpaceDE w:val="0"/>
        <w:autoSpaceDN w:val="0"/>
        <w:adjustRightInd w:val="0"/>
        <w:ind w:left="1080"/>
        <w:jc w:val="both"/>
        <w:rPr>
          <w:rFonts w:asciiTheme="majorHAnsi" w:hAnsiTheme="majorHAnsi" w:cstheme="majorHAnsi"/>
          <w:shd w:val="clear" w:color="auto" w:fill="FFFFFF"/>
        </w:rPr>
      </w:pPr>
      <w:r w:rsidRPr="002750D9">
        <w:rPr>
          <w:rFonts w:asciiTheme="majorHAnsi" w:hAnsiTheme="majorHAnsi" w:cstheme="majorHAnsi"/>
          <w:shd w:val="clear" w:color="auto" w:fill="FFFFFF"/>
        </w:rPr>
        <w:t>The processing generates a running total of the weekly amount (HHOLD_ANN_AMT) and an average weekly amount based on the total amount divided by the number of weeks;</w:t>
      </w:r>
    </w:p>
    <w:p w14:paraId="139F4F99" w14:textId="77777777" w:rsidR="002750D9" w:rsidRPr="002750D9" w:rsidRDefault="002750D9" w:rsidP="002750D9">
      <w:pPr>
        <w:pStyle w:val="ListParagraph"/>
        <w:ind w:left="1080"/>
        <w:rPr>
          <w:rFonts w:asciiTheme="majorHAnsi" w:hAnsiTheme="majorHAnsi" w:cstheme="majorHAnsi"/>
          <w:shd w:val="clear" w:color="auto" w:fill="FFFFFF"/>
        </w:rPr>
      </w:pPr>
    </w:p>
    <w:p w14:paraId="61BD6DAE" w14:textId="77777777" w:rsidR="002750D9" w:rsidRDefault="00B1429C" w:rsidP="00130435">
      <w:pPr>
        <w:pStyle w:val="ListParagraph"/>
        <w:numPr>
          <w:ilvl w:val="0"/>
          <w:numId w:val="28"/>
        </w:numPr>
        <w:autoSpaceDE w:val="0"/>
        <w:autoSpaceDN w:val="0"/>
        <w:adjustRightInd w:val="0"/>
        <w:ind w:left="1080"/>
        <w:jc w:val="both"/>
        <w:rPr>
          <w:rFonts w:asciiTheme="majorHAnsi" w:hAnsiTheme="majorHAnsi" w:cstheme="majorHAnsi"/>
          <w:shd w:val="clear" w:color="auto" w:fill="FFFFFF"/>
        </w:rPr>
      </w:pPr>
      <w:r w:rsidRPr="002750D9">
        <w:rPr>
          <w:rFonts w:asciiTheme="majorHAnsi" w:hAnsiTheme="majorHAnsi" w:cstheme="majorHAnsi"/>
          <w:shd w:val="clear" w:color="auto" w:fill="FFFFFF"/>
        </w:rPr>
        <w:t>Collects the extract_id and mid-month date that the person last appears in the tax year. For ongoing claims this should be the last extract in the tax year. For cases with a properly recorded end date this may not be the last extract in the year.</w:t>
      </w:r>
    </w:p>
    <w:p w14:paraId="3B25A8E4" w14:textId="77777777" w:rsidR="002750D9" w:rsidRPr="002750D9" w:rsidRDefault="002750D9" w:rsidP="002750D9">
      <w:pPr>
        <w:pStyle w:val="ListParagraph"/>
        <w:ind w:left="1080"/>
        <w:rPr>
          <w:rFonts w:asciiTheme="majorHAnsi" w:hAnsiTheme="majorHAnsi" w:cstheme="majorHAnsi"/>
          <w:shd w:val="clear" w:color="auto" w:fill="FFFFFF"/>
        </w:rPr>
      </w:pPr>
    </w:p>
    <w:p w14:paraId="2ECD1642" w14:textId="77777777" w:rsidR="002750D9" w:rsidRDefault="00B1429C" w:rsidP="00130435">
      <w:pPr>
        <w:pStyle w:val="ListParagraph"/>
        <w:numPr>
          <w:ilvl w:val="0"/>
          <w:numId w:val="28"/>
        </w:numPr>
        <w:autoSpaceDE w:val="0"/>
        <w:autoSpaceDN w:val="0"/>
        <w:adjustRightInd w:val="0"/>
        <w:ind w:left="1080"/>
        <w:jc w:val="both"/>
        <w:rPr>
          <w:rFonts w:asciiTheme="majorHAnsi" w:hAnsiTheme="majorHAnsi" w:cstheme="majorHAnsi"/>
          <w:shd w:val="clear" w:color="auto" w:fill="FFFFFF"/>
        </w:rPr>
      </w:pPr>
      <w:r w:rsidRPr="002750D9">
        <w:rPr>
          <w:rFonts w:asciiTheme="majorHAnsi" w:hAnsiTheme="majorHAnsi" w:cstheme="majorHAnsi"/>
          <w:shd w:val="clear" w:color="auto" w:fill="FFFFFF"/>
        </w:rPr>
        <w:t>For cases that disappear from the extracts before the end of the tax year, and where no end date is populated the code populates the end date with the mid-month date from the last observed extract they appear in but only if the last observed extract is before the last extract in the tax year, suggesting that they have terminated the HB claim (otherwise they would be present at the end of the year)</w:t>
      </w:r>
    </w:p>
    <w:p w14:paraId="0CDBBD3E" w14:textId="77777777" w:rsidR="002750D9" w:rsidRPr="002750D9" w:rsidRDefault="002750D9" w:rsidP="002750D9">
      <w:pPr>
        <w:pStyle w:val="ListParagraph"/>
        <w:ind w:left="1080"/>
        <w:rPr>
          <w:rFonts w:asciiTheme="majorHAnsi" w:hAnsiTheme="majorHAnsi" w:cstheme="majorHAnsi"/>
          <w:shd w:val="clear" w:color="auto" w:fill="FFFFFF"/>
        </w:rPr>
      </w:pPr>
    </w:p>
    <w:p w14:paraId="64F7B023" w14:textId="77777777" w:rsidR="002750D9" w:rsidRDefault="00B1429C" w:rsidP="00130435">
      <w:pPr>
        <w:pStyle w:val="ListParagraph"/>
        <w:numPr>
          <w:ilvl w:val="0"/>
          <w:numId w:val="28"/>
        </w:numPr>
        <w:autoSpaceDE w:val="0"/>
        <w:autoSpaceDN w:val="0"/>
        <w:adjustRightInd w:val="0"/>
        <w:ind w:left="1080"/>
        <w:jc w:val="both"/>
        <w:rPr>
          <w:rFonts w:asciiTheme="majorHAnsi" w:hAnsiTheme="majorHAnsi" w:cstheme="majorHAnsi"/>
          <w:shd w:val="clear" w:color="auto" w:fill="FFFFFF"/>
        </w:rPr>
      </w:pPr>
      <w:r w:rsidRPr="002750D9">
        <w:rPr>
          <w:rFonts w:asciiTheme="majorHAnsi" w:hAnsiTheme="majorHAnsi" w:cstheme="majorHAnsi"/>
          <w:shd w:val="clear" w:color="auto" w:fill="FFFFFF"/>
        </w:rPr>
        <w:t>Sets a count of the number of adults in the household based on whether PCNINO (partner NINO) is populated</w:t>
      </w:r>
    </w:p>
    <w:p w14:paraId="0D2D2CE6" w14:textId="77777777" w:rsidR="002750D9" w:rsidRPr="002750D9" w:rsidRDefault="002750D9" w:rsidP="002750D9">
      <w:pPr>
        <w:pStyle w:val="ListParagraph"/>
        <w:ind w:left="1080"/>
        <w:rPr>
          <w:rFonts w:asciiTheme="majorHAnsi" w:hAnsiTheme="majorHAnsi" w:cstheme="majorHAnsi"/>
          <w:shd w:val="clear" w:color="auto" w:fill="FFFFFF"/>
        </w:rPr>
      </w:pPr>
    </w:p>
    <w:p w14:paraId="1920228A" w14:textId="77777777" w:rsidR="002750D9" w:rsidRDefault="00B1429C" w:rsidP="00130435">
      <w:pPr>
        <w:pStyle w:val="ListParagraph"/>
        <w:numPr>
          <w:ilvl w:val="0"/>
          <w:numId w:val="28"/>
        </w:numPr>
        <w:autoSpaceDE w:val="0"/>
        <w:autoSpaceDN w:val="0"/>
        <w:adjustRightInd w:val="0"/>
        <w:ind w:left="1080"/>
        <w:jc w:val="both"/>
        <w:rPr>
          <w:rFonts w:asciiTheme="majorHAnsi" w:hAnsiTheme="majorHAnsi" w:cstheme="majorHAnsi"/>
          <w:shd w:val="clear" w:color="auto" w:fill="FFFFFF"/>
        </w:rPr>
      </w:pPr>
      <w:r w:rsidRPr="002750D9">
        <w:rPr>
          <w:rFonts w:asciiTheme="majorHAnsi" w:hAnsiTheme="majorHAnsi" w:cstheme="majorHAnsi"/>
          <w:shd w:val="clear" w:color="auto" w:fill="FFFFFF"/>
        </w:rPr>
        <w:t>Derives personal HB amount based on rate payable and number of adults in award</w:t>
      </w:r>
    </w:p>
    <w:p w14:paraId="00D9B758" w14:textId="77777777" w:rsidR="002750D9" w:rsidRPr="002750D9" w:rsidRDefault="002750D9" w:rsidP="002750D9">
      <w:pPr>
        <w:pStyle w:val="ListParagraph"/>
        <w:ind w:left="1080"/>
        <w:rPr>
          <w:rFonts w:asciiTheme="majorHAnsi" w:hAnsiTheme="majorHAnsi" w:cstheme="majorHAnsi"/>
          <w:shd w:val="clear" w:color="auto" w:fill="FFFFFF"/>
        </w:rPr>
      </w:pPr>
    </w:p>
    <w:p w14:paraId="3B5B48B7" w14:textId="77777777" w:rsidR="002750D9" w:rsidRDefault="00B1429C" w:rsidP="00130435">
      <w:pPr>
        <w:pStyle w:val="ListParagraph"/>
        <w:numPr>
          <w:ilvl w:val="0"/>
          <w:numId w:val="28"/>
        </w:numPr>
        <w:autoSpaceDE w:val="0"/>
        <w:autoSpaceDN w:val="0"/>
        <w:adjustRightInd w:val="0"/>
        <w:ind w:left="1080"/>
        <w:jc w:val="both"/>
        <w:rPr>
          <w:rFonts w:asciiTheme="majorHAnsi" w:hAnsiTheme="majorHAnsi" w:cstheme="majorHAnsi"/>
          <w:shd w:val="clear" w:color="auto" w:fill="FFFFFF"/>
        </w:rPr>
      </w:pPr>
      <w:r w:rsidRPr="002750D9">
        <w:rPr>
          <w:rFonts w:asciiTheme="majorHAnsi" w:hAnsiTheme="majorHAnsi" w:cstheme="majorHAnsi"/>
          <w:shd w:val="clear" w:color="auto" w:fill="FFFFFF"/>
        </w:rPr>
        <w:t xml:space="preserve">The process sets PCNINO to 'NOT KNOWN' for NINO records that have 30+ occurrences in any year. This action prevents partner records being created in the following stages; </w:t>
      </w:r>
    </w:p>
    <w:p w14:paraId="38017298" w14:textId="77777777" w:rsidR="002750D9" w:rsidRPr="002750D9" w:rsidRDefault="002750D9" w:rsidP="002750D9">
      <w:pPr>
        <w:pStyle w:val="ListParagraph"/>
        <w:ind w:left="1080"/>
        <w:rPr>
          <w:rFonts w:asciiTheme="majorHAnsi" w:hAnsiTheme="majorHAnsi" w:cstheme="majorHAnsi"/>
          <w:shd w:val="clear" w:color="auto" w:fill="FFFFFF"/>
        </w:rPr>
      </w:pPr>
    </w:p>
    <w:p w14:paraId="2A95F58E" w14:textId="77777777" w:rsidR="002750D9" w:rsidRDefault="00B1429C" w:rsidP="00130435">
      <w:pPr>
        <w:pStyle w:val="ListParagraph"/>
        <w:numPr>
          <w:ilvl w:val="0"/>
          <w:numId w:val="28"/>
        </w:numPr>
        <w:autoSpaceDE w:val="0"/>
        <w:autoSpaceDN w:val="0"/>
        <w:adjustRightInd w:val="0"/>
        <w:ind w:left="1080"/>
        <w:jc w:val="both"/>
        <w:rPr>
          <w:rFonts w:asciiTheme="majorHAnsi" w:hAnsiTheme="majorHAnsi" w:cstheme="majorHAnsi"/>
          <w:shd w:val="clear" w:color="auto" w:fill="FFFFFF"/>
        </w:rPr>
      </w:pPr>
      <w:r w:rsidRPr="002750D9">
        <w:rPr>
          <w:rFonts w:asciiTheme="majorHAnsi" w:hAnsiTheme="majorHAnsi" w:cstheme="majorHAnsi"/>
          <w:shd w:val="clear" w:color="auto" w:fill="FFFFFF"/>
        </w:rPr>
        <w:t>Creates a row for any partner within a claim. Essentially duplicates the award details for the partner and swaps PCNINO and CCNINO, thus generating</w:t>
      </w:r>
      <w:r w:rsidRPr="002750D9">
        <w:rPr>
          <w:rFonts w:asciiTheme="majorHAnsi" w:hAnsiTheme="majorHAnsi" w:cstheme="majorHAnsi"/>
          <w:shd w:val="clear" w:color="auto" w:fill="FFFFFF"/>
        </w:rPr>
        <w:tab/>
        <w:t>an award row for the partner. The following actions are applied:</w:t>
      </w:r>
    </w:p>
    <w:p w14:paraId="55FA153D" w14:textId="77777777" w:rsidR="002750D9" w:rsidRPr="002750D9" w:rsidRDefault="002750D9" w:rsidP="002750D9">
      <w:pPr>
        <w:pStyle w:val="ListParagraph"/>
        <w:ind w:left="417"/>
        <w:rPr>
          <w:rFonts w:asciiTheme="majorHAnsi" w:hAnsiTheme="majorHAnsi" w:cstheme="majorHAnsi"/>
          <w:shd w:val="clear" w:color="auto" w:fill="FFFFFF"/>
        </w:rPr>
      </w:pPr>
    </w:p>
    <w:p w14:paraId="760D9807" w14:textId="77777777" w:rsidR="002750D9" w:rsidRDefault="00B1429C" w:rsidP="00130435">
      <w:pPr>
        <w:pStyle w:val="ListParagraph"/>
        <w:numPr>
          <w:ilvl w:val="0"/>
          <w:numId w:val="28"/>
        </w:numPr>
        <w:autoSpaceDE w:val="0"/>
        <w:autoSpaceDN w:val="0"/>
        <w:adjustRightInd w:val="0"/>
        <w:ind w:left="1080"/>
        <w:jc w:val="both"/>
        <w:rPr>
          <w:rFonts w:asciiTheme="majorHAnsi" w:hAnsiTheme="majorHAnsi" w:cstheme="majorHAnsi"/>
          <w:shd w:val="clear" w:color="auto" w:fill="FFFFFF"/>
        </w:rPr>
      </w:pPr>
      <w:r w:rsidRPr="002750D9">
        <w:rPr>
          <w:rFonts w:asciiTheme="majorHAnsi" w:hAnsiTheme="majorHAnsi" w:cstheme="majorHAnsi"/>
          <w:shd w:val="clear" w:color="auto" w:fill="FFFFFF"/>
        </w:rPr>
        <w:t>Selects HB awards that have a partner NINO (excluding those who have been set to NOT KNOWN in the previous data step). Creates a partner copy of the claimant record;</w:t>
      </w:r>
    </w:p>
    <w:p w14:paraId="028E40B4" w14:textId="77777777" w:rsidR="002750D9" w:rsidRPr="002750D9" w:rsidRDefault="002750D9" w:rsidP="002750D9">
      <w:pPr>
        <w:pStyle w:val="ListParagraph"/>
        <w:ind w:left="417"/>
        <w:rPr>
          <w:rFonts w:asciiTheme="majorHAnsi" w:hAnsiTheme="majorHAnsi" w:cstheme="majorHAnsi"/>
          <w:shd w:val="clear" w:color="auto" w:fill="FFFFFF"/>
        </w:rPr>
      </w:pPr>
    </w:p>
    <w:p w14:paraId="2654EC1E" w14:textId="77777777" w:rsidR="002750D9" w:rsidRDefault="00B1429C" w:rsidP="00130435">
      <w:pPr>
        <w:pStyle w:val="ListParagraph"/>
        <w:numPr>
          <w:ilvl w:val="0"/>
          <w:numId w:val="28"/>
        </w:numPr>
        <w:autoSpaceDE w:val="0"/>
        <w:autoSpaceDN w:val="0"/>
        <w:adjustRightInd w:val="0"/>
        <w:ind w:left="1080"/>
        <w:jc w:val="both"/>
        <w:rPr>
          <w:rFonts w:asciiTheme="majorHAnsi" w:hAnsiTheme="majorHAnsi" w:cstheme="majorHAnsi"/>
          <w:shd w:val="clear" w:color="auto" w:fill="FFFFFF"/>
        </w:rPr>
      </w:pPr>
      <w:r w:rsidRPr="002750D9">
        <w:rPr>
          <w:rFonts w:asciiTheme="majorHAnsi" w:hAnsiTheme="majorHAnsi" w:cstheme="majorHAnsi"/>
          <w:shd w:val="clear" w:color="auto" w:fill="FFFFFF"/>
        </w:rPr>
        <w:t>Puts the original claimant row and newly derived partner row together into a single dataset. The number of adults in the household award is derived, and then the ‘personal’ element of the household amount is derived by taking the household amount and dividing it by the adults within the award;</w:t>
      </w:r>
    </w:p>
    <w:p w14:paraId="22F3139E" w14:textId="77777777" w:rsidR="002750D9" w:rsidRPr="002750D9" w:rsidRDefault="002750D9" w:rsidP="002750D9">
      <w:pPr>
        <w:pStyle w:val="ListParagraph"/>
        <w:ind w:left="1080"/>
        <w:rPr>
          <w:rFonts w:asciiTheme="majorHAnsi" w:hAnsiTheme="majorHAnsi" w:cstheme="majorHAnsi"/>
          <w:shd w:val="clear" w:color="auto" w:fill="FFFFFF"/>
        </w:rPr>
      </w:pPr>
    </w:p>
    <w:p w14:paraId="62446146" w14:textId="77777777" w:rsidR="00B1429C" w:rsidRPr="002750D9" w:rsidRDefault="00B1429C" w:rsidP="00130435">
      <w:pPr>
        <w:pStyle w:val="ListParagraph"/>
        <w:numPr>
          <w:ilvl w:val="0"/>
          <w:numId w:val="28"/>
        </w:numPr>
        <w:autoSpaceDE w:val="0"/>
        <w:autoSpaceDN w:val="0"/>
        <w:adjustRightInd w:val="0"/>
        <w:ind w:left="1080"/>
        <w:jc w:val="both"/>
        <w:rPr>
          <w:rFonts w:asciiTheme="majorHAnsi" w:hAnsiTheme="majorHAnsi" w:cstheme="majorHAnsi"/>
          <w:shd w:val="clear" w:color="auto" w:fill="FFFFFF"/>
        </w:rPr>
      </w:pPr>
      <w:r w:rsidRPr="002750D9">
        <w:rPr>
          <w:rFonts w:asciiTheme="majorHAnsi" w:hAnsiTheme="majorHAnsi" w:cstheme="majorHAnsi"/>
          <w:shd w:val="clear" w:color="auto" w:fill="FFFFFF"/>
        </w:rPr>
        <w:t xml:space="preserve">The award totals are then aggregated into an annual view of all the awards the person has been part of. The personal annual amounts and durations for each individual NINO are totalled, and a count of the number of household awards the person has been part of in the year is generated; </w:t>
      </w:r>
    </w:p>
    <w:p w14:paraId="7454A234" w14:textId="77777777" w:rsidR="00B1429C" w:rsidRPr="00B1429C" w:rsidRDefault="00B1429C" w:rsidP="002750D9">
      <w:pPr>
        <w:autoSpaceDE w:val="0"/>
        <w:autoSpaceDN w:val="0"/>
        <w:adjustRightInd w:val="0"/>
        <w:ind w:left="360"/>
        <w:jc w:val="both"/>
        <w:rPr>
          <w:rFonts w:asciiTheme="majorHAnsi" w:hAnsiTheme="majorHAnsi" w:cstheme="majorHAnsi"/>
          <w:shd w:val="clear" w:color="auto" w:fill="FFFFFF"/>
        </w:rPr>
      </w:pPr>
    </w:p>
    <w:p w14:paraId="32885253" w14:textId="77777777" w:rsidR="00B03140" w:rsidRDefault="002750D9" w:rsidP="00B03140">
      <w:pPr>
        <w:pStyle w:val="ListParagraph"/>
        <w:numPr>
          <w:ilvl w:val="0"/>
          <w:numId w:val="48"/>
        </w:numPr>
        <w:autoSpaceDE w:val="0"/>
        <w:autoSpaceDN w:val="0"/>
        <w:adjustRightInd w:val="0"/>
        <w:ind w:left="936"/>
        <w:jc w:val="both"/>
        <w:rPr>
          <w:rFonts w:asciiTheme="majorHAnsi" w:hAnsiTheme="majorHAnsi" w:cstheme="majorHAnsi"/>
          <w:shd w:val="clear" w:color="auto" w:fill="FFFFFF"/>
        </w:rPr>
      </w:pPr>
      <w:r w:rsidRPr="00962BC0">
        <w:rPr>
          <w:rFonts w:asciiTheme="majorHAnsi" w:hAnsiTheme="majorHAnsi" w:cstheme="majorHAnsi"/>
          <w:shd w:val="clear" w:color="auto" w:fill="FFFFFF"/>
        </w:rPr>
        <w:lastRenderedPageBreak/>
        <w:t xml:space="preserve">A </w:t>
      </w:r>
      <w:r w:rsidR="00B1429C" w:rsidRPr="00962BC0">
        <w:rPr>
          <w:rFonts w:asciiTheme="majorHAnsi" w:hAnsiTheme="majorHAnsi" w:cstheme="majorHAnsi"/>
          <w:shd w:val="clear" w:color="auto" w:fill="FFFFFF"/>
        </w:rPr>
        <w:t xml:space="preserve">household weighting factor is derived that enable household level statistics from the person level data. Where there is only one adult in the award the statistical weighting = 1, but where there are 2 adults in the award the statistical weighting = 0.5. These values are carried forward and totalled at a person level and retained in the final dataset. Once the person has been in a household of 2 at any point their weighting remains at 0.5 for the whole tax year regardless of any subsequent awards. </w:t>
      </w:r>
      <w:r w:rsidR="002257D8" w:rsidRPr="00962BC0">
        <w:rPr>
          <w:rFonts w:asciiTheme="majorHAnsi" w:hAnsiTheme="majorHAnsi" w:cstheme="majorHAnsi"/>
          <w:shd w:val="clear" w:color="auto" w:fill="FFFFFF"/>
        </w:rPr>
        <w:t xml:space="preserve">The weighting is only possible from 2010/11 onwards. </w:t>
      </w:r>
      <w:r w:rsidR="00B03140">
        <w:rPr>
          <w:rFonts w:asciiTheme="majorHAnsi" w:hAnsiTheme="majorHAnsi" w:cstheme="majorHAnsi"/>
          <w:shd w:val="clear" w:color="auto" w:fill="FFFFFF"/>
        </w:rPr>
        <w:t>The weighting variable can generate ‘half values’ in aggregate where records have been members of multiple households in the year.</w:t>
      </w:r>
    </w:p>
    <w:p w14:paraId="32CB0D66" w14:textId="77777777" w:rsidR="00B03140" w:rsidRDefault="00B03140" w:rsidP="00B03140">
      <w:pPr>
        <w:autoSpaceDE w:val="0"/>
        <w:autoSpaceDN w:val="0"/>
        <w:adjustRightInd w:val="0"/>
        <w:jc w:val="both"/>
        <w:rPr>
          <w:rFonts w:asciiTheme="majorHAnsi" w:hAnsiTheme="majorHAnsi" w:cstheme="majorHAnsi"/>
          <w:shd w:val="clear" w:color="auto" w:fill="FFFFFF"/>
        </w:rPr>
      </w:pPr>
    </w:p>
    <w:tbl>
      <w:tblPr>
        <w:tblStyle w:val="TableGrid"/>
        <w:tblW w:w="0" w:type="auto"/>
        <w:tblInd w:w="1327" w:type="dxa"/>
        <w:tblLook w:val="04A0" w:firstRow="1" w:lastRow="0" w:firstColumn="1" w:lastColumn="0" w:noHBand="0" w:noVBand="1"/>
      </w:tblPr>
      <w:tblGrid>
        <w:gridCol w:w="2511"/>
        <w:gridCol w:w="3954"/>
      </w:tblGrid>
      <w:tr w:rsidR="00B03140" w14:paraId="3BE17DB8" w14:textId="77777777" w:rsidTr="00B0172E">
        <w:tc>
          <w:tcPr>
            <w:tcW w:w="2511" w:type="dxa"/>
          </w:tcPr>
          <w:p w14:paraId="32CDD454" w14:textId="77777777" w:rsidR="00B03140" w:rsidRPr="008639E7" w:rsidRDefault="00B03140" w:rsidP="00B0172E">
            <w:pPr>
              <w:autoSpaceDE w:val="0"/>
              <w:autoSpaceDN w:val="0"/>
              <w:adjustRightInd w:val="0"/>
              <w:jc w:val="both"/>
              <w:rPr>
                <w:rFonts w:asciiTheme="majorHAnsi" w:hAnsiTheme="majorHAnsi" w:cstheme="majorHAnsi"/>
                <w:b/>
                <w:bCs/>
                <w:shd w:val="clear" w:color="auto" w:fill="FFFFFF"/>
              </w:rPr>
            </w:pPr>
            <w:r>
              <w:rPr>
                <w:rFonts w:asciiTheme="majorHAnsi" w:hAnsiTheme="majorHAnsi" w:cstheme="majorHAnsi"/>
                <w:b/>
                <w:bCs/>
                <w:shd w:val="clear" w:color="auto" w:fill="FFFFFF"/>
              </w:rPr>
              <w:t>Pairing</w:t>
            </w:r>
          </w:p>
        </w:tc>
        <w:tc>
          <w:tcPr>
            <w:tcW w:w="3954" w:type="dxa"/>
          </w:tcPr>
          <w:p w14:paraId="1D575EED" w14:textId="77777777" w:rsidR="00B03140" w:rsidRPr="004E3E43" w:rsidRDefault="00B03140" w:rsidP="00B0172E">
            <w:pPr>
              <w:autoSpaceDE w:val="0"/>
              <w:autoSpaceDN w:val="0"/>
              <w:adjustRightInd w:val="0"/>
              <w:jc w:val="center"/>
              <w:rPr>
                <w:rFonts w:asciiTheme="majorHAnsi" w:hAnsiTheme="majorHAnsi" w:cstheme="majorHAnsi"/>
                <w:b/>
                <w:bCs/>
                <w:shd w:val="clear" w:color="auto" w:fill="FFFFFF"/>
              </w:rPr>
            </w:pPr>
            <w:r>
              <w:rPr>
                <w:rFonts w:asciiTheme="majorHAnsi" w:hAnsiTheme="majorHAnsi" w:cstheme="majorHAnsi"/>
                <w:b/>
                <w:bCs/>
                <w:shd w:val="clear" w:color="auto" w:fill="FFFFFF"/>
              </w:rPr>
              <w:t>Record level r</w:t>
            </w:r>
            <w:r w:rsidRPr="004E3E43">
              <w:rPr>
                <w:rFonts w:asciiTheme="majorHAnsi" w:hAnsiTheme="majorHAnsi" w:cstheme="majorHAnsi"/>
                <w:b/>
                <w:bCs/>
                <w:shd w:val="clear" w:color="auto" w:fill="FFFFFF"/>
              </w:rPr>
              <w:t>ating value</w:t>
            </w:r>
          </w:p>
        </w:tc>
      </w:tr>
      <w:tr w:rsidR="00B03140" w14:paraId="0F60C203" w14:textId="77777777" w:rsidTr="00B0172E">
        <w:tc>
          <w:tcPr>
            <w:tcW w:w="2511" w:type="dxa"/>
          </w:tcPr>
          <w:p w14:paraId="54A0CA98" w14:textId="77777777" w:rsidR="00B03140" w:rsidRDefault="00B03140" w:rsidP="00B0172E">
            <w:pPr>
              <w:autoSpaceDE w:val="0"/>
              <w:autoSpaceDN w:val="0"/>
              <w:adjustRightInd w:val="0"/>
              <w:jc w:val="both"/>
              <w:rPr>
                <w:rFonts w:asciiTheme="majorHAnsi" w:hAnsiTheme="majorHAnsi" w:cstheme="majorHAnsi"/>
                <w:shd w:val="clear" w:color="auto" w:fill="FFFFFF"/>
              </w:rPr>
            </w:pPr>
            <w:r>
              <w:rPr>
                <w:rFonts w:asciiTheme="majorHAnsi" w:hAnsiTheme="majorHAnsi" w:cstheme="majorHAnsi"/>
                <w:shd w:val="clear" w:color="auto" w:fill="FFFFFF"/>
              </w:rPr>
              <w:t>Person A &amp; Person B</w:t>
            </w:r>
          </w:p>
        </w:tc>
        <w:tc>
          <w:tcPr>
            <w:tcW w:w="3954" w:type="dxa"/>
          </w:tcPr>
          <w:p w14:paraId="3788FF63" w14:textId="77777777" w:rsidR="00B03140" w:rsidRDefault="00B03140" w:rsidP="00B0172E">
            <w:pPr>
              <w:autoSpaceDE w:val="0"/>
              <w:autoSpaceDN w:val="0"/>
              <w:adjustRightInd w:val="0"/>
              <w:jc w:val="center"/>
              <w:rPr>
                <w:rFonts w:asciiTheme="majorHAnsi" w:hAnsiTheme="majorHAnsi" w:cstheme="majorHAnsi"/>
                <w:shd w:val="clear" w:color="auto" w:fill="FFFFFF"/>
              </w:rPr>
            </w:pPr>
            <w:r>
              <w:rPr>
                <w:rFonts w:asciiTheme="majorHAnsi" w:hAnsiTheme="majorHAnsi" w:cstheme="majorHAnsi"/>
                <w:shd w:val="clear" w:color="auto" w:fill="FFFFFF"/>
              </w:rPr>
              <w:t>0.5 each</w:t>
            </w:r>
          </w:p>
          <w:p w14:paraId="1DBA4E76" w14:textId="77777777" w:rsidR="00B03140" w:rsidRDefault="00B03140" w:rsidP="00B0172E">
            <w:pPr>
              <w:autoSpaceDE w:val="0"/>
              <w:autoSpaceDN w:val="0"/>
              <w:adjustRightInd w:val="0"/>
              <w:jc w:val="center"/>
              <w:rPr>
                <w:rFonts w:asciiTheme="majorHAnsi" w:hAnsiTheme="majorHAnsi" w:cstheme="majorHAnsi"/>
                <w:shd w:val="clear" w:color="auto" w:fill="FFFFFF"/>
              </w:rPr>
            </w:pPr>
            <w:r>
              <w:rPr>
                <w:rFonts w:asciiTheme="majorHAnsi" w:hAnsiTheme="majorHAnsi" w:cstheme="majorHAnsi"/>
                <w:shd w:val="clear" w:color="auto" w:fill="FFFFFF"/>
              </w:rPr>
              <w:t>(Person A &amp; Person B = 1.0 in aggregate)</w:t>
            </w:r>
          </w:p>
        </w:tc>
      </w:tr>
      <w:tr w:rsidR="00B03140" w14:paraId="6682BD24" w14:textId="77777777" w:rsidTr="00B0172E">
        <w:tc>
          <w:tcPr>
            <w:tcW w:w="2511" w:type="dxa"/>
          </w:tcPr>
          <w:p w14:paraId="0DFFA8F6" w14:textId="77777777" w:rsidR="00B03140" w:rsidRDefault="00B03140" w:rsidP="00B0172E">
            <w:pPr>
              <w:autoSpaceDE w:val="0"/>
              <w:autoSpaceDN w:val="0"/>
              <w:adjustRightInd w:val="0"/>
              <w:jc w:val="both"/>
              <w:rPr>
                <w:rFonts w:asciiTheme="majorHAnsi" w:hAnsiTheme="majorHAnsi" w:cstheme="majorHAnsi"/>
                <w:shd w:val="clear" w:color="auto" w:fill="FFFFFF"/>
              </w:rPr>
            </w:pPr>
            <w:r>
              <w:rPr>
                <w:rFonts w:asciiTheme="majorHAnsi" w:hAnsiTheme="majorHAnsi" w:cstheme="majorHAnsi"/>
                <w:shd w:val="clear" w:color="auto" w:fill="FFFFFF"/>
              </w:rPr>
              <w:t>Person A &amp; Person C</w:t>
            </w:r>
          </w:p>
        </w:tc>
        <w:tc>
          <w:tcPr>
            <w:tcW w:w="3954" w:type="dxa"/>
          </w:tcPr>
          <w:p w14:paraId="24019DDD" w14:textId="77777777" w:rsidR="00B03140" w:rsidRDefault="00B03140" w:rsidP="00B0172E">
            <w:pPr>
              <w:autoSpaceDE w:val="0"/>
              <w:autoSpaceDN w:val="0"/>
              <w:adjustRightInd w:val="0"/>
              <w:jc w:val="center"/>
              <w:rPr>
                <w:rFonts w:asciiTheme="majorHAnsi" w:hAnsiTheme="majorHAnsi" w:cstheme="majorHAnsi"/>
                <w:shd w:val="clear" w:color="auto" w:fill="FFFFFF"/>
              </w:rPr>
            </w:pPr>
            <w:r>
              <w:rPr>
                <w:rFonts w:asciiTheme="majorHAnsi" w:hAnsiTheme="majorHAnsi" w:cstheme="majorHAnsi"/>
                <w:shd w:val="clear" w:color="auto" w:fill="FFFFFF"/>
              </w:rPr>
              <w:t xml:space="preserve">0.5 </w:t>
            </w:r>
          </w:p>
          <w:p w14:paraId="6D11FF79" w14:textId="77777777" w:rsidR="00B03140" w:rsidRDefault="00B03140" w:rsidP="00B0172E">
            <w:pPr>
              <w:autoSpaceDE w:val="0"/>
              <w:autoSpaceDN w:val="0"/>
              <w:adjustRightInd w:val="0"/>
              <w:jc w:val="center"/>
              <w:rPr>
                <w:rFonts w:asciiTheme="majorHAnsi" w:hAnsiTheme="majorHAnsi" w:cstheme="majorHAnsi"/>
                <w:shd w:val="clear" w:color="auto" w:fill="FFFFFF"/>
              </w:rPr>
            </w:pPr>
            <w:r>
              <w:rPr>
                <w:rFonts w:asciiTheme="majorHAnsi" w:hAnsiTheme="majorHAnsi" w:cstheme="majorHAnsi"/>
                <w:shd w:val="clear" w:color="auto" w:fill="FFFFFF"/>
              </w:rPr>
              <w:t>(Person C only, Person A is already 0.5 based on previous pairing)</w:t>
            </w:r>
          </w:p>
        </w:tc>
      </w:tr>
      <w:tr w:rsidR="00B03140" w14:paraId="7556A0F8" w14:textId="77777777" w:rsidTr="00B0172E">
        <w:tc>
          <w:tcPr>
            <w:tcW w:w="2511" w:type="dxa"/>
          </w:tcPr>
          <w:p w14:paraId="409EF568" w14:textId="77777777" w:rsidR="00B03140" w:rsidRDefault="00B03140" w:rsidP="00B0172E">
            <w:pPr>
              <w:autoSpaceDE w:val="0"/>
              <w:autoSpaceDN w:val="0"/>
              <w:adjustRightInd w:val="0"/>
              <w:rPr>
                <w:rFonts w:asciiTheme="majorHAnsi" w:hAnsiTheme="majorHAnsi" w:cstheme="majorHAnsi"/>
                <w:shd w:val="clear" w:color="auto" w:fill="FFFFFF"/>
              </w:rPr>
            </w:pPr>
            <w:r w:rsidRPr="008639E7">
              <w:rPr>
                <w:rFonts w:asciiTheme="majorHAnsi" w:hAnsiTheme="majorHAnsi" w:cstheme="majorHAnsi"/>
                <w:b/>
                <w:bCs/>
                <w:shd w:val="clear" w:color="auto" w:fill="FFFFFF"/>
              </w:rPr>
              <w:t>Total</w:t>
            </w:r>
            <w:r>
              <w:rPr>
                <w:rFonts w:asciiTheme="majorHAnsi" w:hAnsiTheme="majorHAnsi" w:cstheme="majorHAnsi"/>
                <w:b/>
                <w:bCs/>
                <w:shd w:val="clear" w:color="auto" w:fill="FFFFFF"/>
              </w:rPr>
              <w:t xml:space="preserve"> aggregated weighing</w:t>
            </w:r>
          </w:p>
        </w:tc>
        <w:tc>
          <w:tcPr>
            <w:tcW w:w="3954" w:type="dxa"/>
          </w:tcPr>
          <w:p w14:paraId="2D395CC4" w14:textId="77777777" w:rsidR="00B03140" w:rsidRDefault="00B03140" w:rsidP="00B0172E">
            <w:pPr>
              <w:autoSpaceDE w:val="0"/>
              <w:autoSpaceDN w:val="0"/>
              <w:adjustRightInd w:val="0"/>
              <w:jc w:val="center"/>
              <w:rPr>
                <w:rFonts w:asciiTheme="majorHAnsi" w:hAnsiTheme="majorHAnsi" w:cstheme="majorHAnsi"/>
                <w:shd w:val="clear" w:color="auto" w:fill="FFFFFF"/>
              </w:rPr>
            </w:pPr>
          </w:p>
          <w:p w14:paraId="0CA897B5" w14:textId="77777777" w:rsidR="00B03140" w:rsidRDefault="00B03140" w:rsidP="00B0172E">
            <w:pPr>
              <w:autoSpaceDE w:val="0"/>
              <w:autoSpaceDN w:val="0"/>
              <w:adjustRightInd w:val="0"/>
              <w:jc w:val="center"/>
              <w:rPr>
                <w:rFonts w:asciiTheme="majorHAnsi" w:hAnsiTheme="majorHAnsi" w:cstheme="majorHAnsi"/>
                <w:shd w:val="clear" w:color="auto" w:fill="FFFFFF"/>
              </w:rPr>
            </w:pPr>
            <w:r>
              <w:rPr>
                <w:rFonts w:asciiTheme="majorHAnsi" w:hAnsiTheme="majorHAnsi" w:cstheme="majorHAnsi"/>
                <w:shd w:val="clear" w:color="auto" w:fill="FFFFFF"/>
              </w:rPr>
              <w:t>1.5</w:t>
            </w:r>
          </w:p>
          <w:p w14:paraId="3AD0BFB0" w14:textId="77777777" w:rsidR="00B03140" w:rsidRDefault="00B03140" w:rsidP="00B0172E">
            <w:pPr>
              <w:autoSpaceDE w:val="0"/>
              <w:autoSpaceDN w:val="0"/>
              <w:adjustRightInd w:val="0"/>
              <w:jc w:val="center"/>
              <w:rPr>
                <w:rFonts w:asciiTheme="majorHAnsi" w:hAnsiTheme="majorHAnsi" w:cstheme="majorHAnsi"/>
                <w:shd w:val="clear" w:color="auto" w:fill="FFFFFF"/>
              </w:rPr>
            </w:pPr>
          </w:p>
        </w:tc>
      </w:tr>
    </w:tbl>
    <w:p w14:paraId="566A2404" w14:textId="77777777" w:rsidR="00962BC0" w:rsidRPr="00962BC0" w:rsidRDefault="00962BC0" w:rsidP="00962BC0">
      <w:pPr>
        <w:autoSpaceDE w:val="0"/>
        <w:autoSpaceDN w:val="0"/>
        <w:adjustRightInd w:val="0"/>
        <w:jc w:val="both"/>
        <w:rPr>
          <w:rFonts w:asciiTheme="majorHAnsi" w:hAnsiTheme="majorHAnsi" w:cstheme="majorHAnsi"/>
          <w:shd w:val="clear" w:color="auto" w:fill="FFFFFF"/>
        </w:rPr>
      </w:pPr>
    </w:p>
    <w:p w14:paraId="05FB4EBE" w14:textId="77777777" w:rsidR="00BE2E34" w:rsidRPr="00BE2E34" w:rsidRDefault="00BE2E34" w:rsidP="00130435">
      <w:pPr>
        <w:numPr>
          <w:ilvl w:val="0"/>
          <w:numId w:val="28"/>
        </w:numPr>
        <w:autoSpaceDE w:val="0"/>
        <w:autoSpaceDN w:val="0"/>
        <w:adjustRightInd w:val="0"/>
        <w:ind w:left="1080"/>
        <w:jc w:val="both"/>
        <w:rPr>
          <w:rFonts w:asciiTheme="majorHAnsi" w:hAnsiTheme="majorHAnsi" w:cstheme="majorHAnsi"/>
          <w:shd w:val="clear" w:color="auto" w:fill="FFFFFF"/>
        </w:rPr>
      </w:pPr>
      <w:r w:rsidRPr="00BE2E34">
        <w:rPr>
          <w:rFonts w:asciiTheme="majorHAnsi" w:hAnsiTheme="majorHAnsi" w:cstheme="majorHAnsi"/>
          <w:shd w:val="clear" w:color="auto" w:fill="FFFFFF"/>
        </w:rPr>
        <w:t xml:space="preserve">DTM &amp; EOM indicators are set and in some circumstances these are used to adjust the duration of the overall </w:t>
      </w:r>
      <w:r>
        <w:rPr>
          <w:rFonts w:asciiTheme="majorHAnsi" w:hAnsiTheme="majorHAnsi" w:cstheme="majorHAnsi"/>
          <w:shd w:val="clear" w:color="auto" w:fill="FFFFFF"/>
        </w:rPr>
        <w:t>Housing Benefit</w:t>
      </w:r>
      <w:r w:rsidRPr="00BE2E34">
        <w:rPr>
          <w:rFonts w:asciiTheme="majorHAnsi" w:hAnsiTheme="majorHAnsi" w:cstheme="majorHAnsi"/>
          <w:shd w:val="clear" w:color="auto" w:fill="FFFFFF"/>
        </w:rPr>
        <w:t xml:space="preserve"> award. Some cases in the data appear in 2 (or more) different households concurrently (which in theory shouldn’t happen), which inflates the overall duration if they were added together. </w:t>
      </w:r>
    </w:p>
    <w:p w14:paraId="15087889" w14:textId="77777777" w:rsidR="00B1429C" w:rsidRPr="00B1429C" w:rsidRDefault="00B1429C" w:rsidP="002750D9">
      <w:pPr>
        <w:autoSpaceDE w:val="0"/>
        <w:autoSpaceDN w:val="0"/>
        <w:adjustRightInd w:val="0"/>
        <w:ind w:left="1440"/>
        <w:jc w:val="both"/>
        <w:rPr>
          <w:rFonts w:asciiTheme="majorHAnsi" w:hAnsiTheme="majorHAnsi" w:cstheme="majorHAnsi"/>
        </w:rPr>
      </w:pPr>
    </w:p>
    <w:p w14:paraId="0104EB60" w14:textId="5B0F8375" w:rsidR="00B1429C" w:rsidRPr="00B1429C" w:rsidRDefault="00B1429C" w:rsidP="00130435">
      <w:pPr>
        <w:numPr>
          <w:ilvl w:val="0"/>
          <w:numId w:val="28"/>
        </w:numPr>
        <w:autoSpaceDE w:val="0"/>
        <w:autoSpaceDN w:val="0"/>
        <w:adjustRightInd w:val="0"/>
        <w:ind w:left="1080"/>
        <w:jc w:val="both"/>
        <w:rPr>
          <w:rFonts w:asciiTheme="majorHAnsi" w:hAnsiTheme="majorHAnsi" w:cstheme="majorHAnsi"/>
        </w:rPr>
      </w:pPr>
      <w:r w:rsidRPr="00B1429C">
        <w:rPr>
          <w:rFonts w:asciiTheme="majorHAnsi" w:hAnsiTheme="majorHAnsi" w:cstheme="majorHAnsi"/>
          <w:shd w:val="clear" w:color="auto" w:fill="FFFFFF"/>
        </w:rPr>
        <w:t>A HB relationship dataset is also created for each year.</w:t>
      </w:r>
      <w:r w:rsidRPr="00B1429C">
        <w:rPr>
          <w:rFonts w:asciiTheme="majorHAnsi" w:hAnsiTheme="majorHAnsi" w:cstheme="majorHAnsi"/>
          <w:shd w:val="clear" w:color="auto" w:fill="FFFFFF"/>
        </w:rPr>
        <w:tab/>
      </w:r>
    </w:p>
    <w:p w14:paraId="55B6E313" w14:textId="77777777" w:rsidR="00B638E9" w:rsidRPr="00B1429C" w:rsidRDefault="00B638E9" w:rsidP="00B1429C">
      <w:pPr>
        <w:jc w:val="both"/>
        <w:rPr>
          <w:rFonts w:asciiTheme="majorHAnsi" w:hAnsiTheme="majorHAnsi" w:cstheme="majorHAnsi"/>
        </w:rPr>
      </w:pPr>
    </w:p>
    <w:p w14:paraId="3E261D22" w14:textId="77777777" w:rsidR="00B1429C" w:rsidRPr="00B1429C" w:rsidRDefault="002750D9" w:rsidP="002750D9">
      <w:pPr>
        <w:pStyle w:val="Heading2"/>
        <w:rPr>
          <w:rFonts w:cstheme="majorHAnsi"/>
          <w:sz w:val="24"/>
          <w:szCs w:val="24"/>
          <w:shd w:val="clear" w:color="auto" w:fill="FFFFFF"/>
        </w:rPr>
      </w:pPr>
      <w:r w:rsidRPr="002750D9">
        <w:t>Housing Benefit cautions &amp; c</w:t>
      </w:r>
      <w:r w:rsidR="00B1429C" w:rsidRPr="002750D9">
        <w:t>ave</w:t>
      </w:r>
      <w:r w:rsidR="00B1429C" w:rsidRPr="00B1429C">
        <w:rPr>
          <w:rFonts w:cstheme="majorHAnsi"/>
          <w:i/>
          <w:sz w:val="24"/>
          <w:szCs w:val="24"/>
          <w:shd w:val="clear" w:color="auto" w:fill="FFFFFF"/>
        </w:rPr>
        <w:t>ats</w:t>
      </w:r>
      <w:r w:rsidR="00B1429C" w:rsidRPr="00B1429C">
        <w:rPr>
          <w:rFonts w:cstheme="majorHAnsi"/>
          <w:sz w:val="24"/>
          <w:szCs w:val="24"/>
          <w:shd w:val="clear" w:color="auto" w:fill="FFFFFF"/>
        </w:rPr>
        <w:t xml:space="preserve"> </w:t>
      </w:r>
    </w:p>
    <w:p w14:paraId="2A0ABD8C" w14:textId="77777777" w:rsidR="001E0903" w:rsidRPr="00A018AB" w:rsidRDefault="001E0903" w:rsidP="00A018AB">
      <w:pPr>
        <w:jc w:val="both"/>
        <w:rPr>
          <w:rFonts w:asciiTheme="majorHAnsi" w:hAnsiTheme="majorHAnsi" w:cstheme="majorHAnsi"/>
        </w:rPr>
      </w:pPr>
    </w:p>
    <w:p w14:paraId="77E26D4F" w14:textId="61BE6D40" w:rsidR="00B1429C" w:rsidRPr="002750D9" w:rsidRDefault="00B1429C" w:rsidP="00130435">
      <w:pPr>
        <w:pStyle w:val="ListParagraph"/>
        <w:numPr>
          <w:ilvl w:val="0"/>
          <w:numId w:val="29"/>
        </w:numPr>
        <w:jc w:val="both"/>
        <w:rPr>
          <w:rFonts w:asciiTheme="majorHAnsi" w:hAnsiTheme="majorHAnsi" w:cstheme="majorHAnsi"/>
        </w:rPr>
      </w:pPr>
      <w:r w:rsidRPr="002750D9">
        <w:rPr>
          <w:rFonts w:asciiTheme="majorHAnsi" w:hAnsiTheme="majorHAnsi" w:cstheme="majorHAnsi"/>
          <w:shd w:val="clear" w:color="auto" w:fill="FFFFFF"/>
        </w:rPr>
        <w:t xml:space="preserve">Looking at the cases </w:t>
      </w:r>
      <w:r w:rsidR="001F4214">
        <w:rPr>
          <w:rFonts w:asciiTheme="majorHAnsi" w:hAnsiTheme="majorHAnsi" w:cstheme="majorHAnsi"/>
          <w:shd w:val="clear" w:color="auto" w:fill="FFFFFF"/>
        </w:rPr>
        <w:t xml:space="preserve">in the SHBE extracts </w:t>
      </w:r>
      <w:r w:rsidRPr="002750D9">
        <w:rPr>
          <w:rFonts w:asciiTheme="majorHAnsi" w:hAnsiTheme="majorHAnsi" w:cstheme="majorHAnsi"/>
          <w:shd w:val="clear" w:color="auto" w:fill="FFFFFF"/>
        </w:rPr>
        <w:t>before any annual aggregation of awards can be confusing, especially when you look at the person based dataset. NINOs can appear a number of times, with exactly the same money but with a different HB Ref numbers.</w:t>
      </w:r>
    </w:p>
    <w:p w14:paraId="44886EDA" w14:textId="77777777" w:rsidR="00C74802" w:rsidRDefault="00B1429C" w:rsidP="00C74802">
      <w:pPr>
        <w:autoSpaceDE w:val="0"/>
        <w:autoSpaceDN w:val="0"/>
        <w:adjustRightInd w:val="0"/>
        <w:ind w:left="1080"/>
        <w:jc w:val="both"/>
        <w:rPr>
          <w:rFonts w:asciiTheme="majorHAnsi" w:hAnsiTheme="majorHAnsi" w:cstheme="majorHAnsi"/>
          <w:shd w:val="clear" w:color="auto" w:fill="FFFFFF"/>
        </w:rPr>
      </w:pPr>
      <w:r w:rsidRPr="00B1429C">
        <w:rPr>
          <w:rFonts w:asciiTheme="majorHAnsi" w:hAnsiTheme="majorHAnsi" w:cstheme="majorHAnsi"/>
          <w:shd w:val="clear" w:color="auto" w:fill="FFFFFF"/>
        </w:rPr>
        <w:t xml:space="preserve">For example, in the household dataset that is used in the derivation a person only appears once. The NINO is a partner in one award and a claimant in another. Hence it looks like a duplicate based on the money once the new row for the partner has been created. However, the code is doing exactly what is expected. This person was part of 2 different awards in the year and the two awards were for the same amount of money. At a person level though the personal amounts are different as in one claim only half the household amount goes to the person (as a partner) and in the other the person gets the whole amount (as a single claimant). </w:t>
      </w:r>
    </w:p>
    <w:p w14:paraId="4111847A" w14:textId="77777777" w:rsidR="00C74802" w:rsidRDefault="00C74802" w:rsidP="00C74802">
      <w:pPr>
        <w:autoSpaceDE w:val="0"/>
        <w:autoSpaceDN w:val="0"/>
        <w:adjustRightInd w:val="0"/>
        <w:ind w:left="1080"/>
        <w:jc w:val="both"/>
        <w:rPr>
          <w:rFonts w:asciiTheme="majorHAnsi" w:hAnsiTheme="majorHAnsi" w:cstheme="majorHAnsi"/>
          <w:shd w:val="clear" w:color="auto" w:fill="FFFFFF"/>
        </w:rPr>
      </w:pPr>
    </w:p>
    <w:p w14:paraId="581409A5" w14:textId="77777777" w:rsidR="00B1429C" w:rsidRDefault="00B1429C" w:rsidP="00130435">
      <w:pPr>
        <w:pStyle w:val="ListParagraph"/>
        <w:numPr>
          <w:ilvl w:val="0"/>
          <w:numId w:val="29"/>
        </w:numPr>
        <w:autoSpaceDE w:val="0"/>
        <w:autoSpaceDN w:val="0"/>
        <w:adjustRightInd w:val="0"/>
        <w:jc w:val="both"/>
        <w:rPr>
          <w:rFonts w:asciiTheme="majorHAnsi" w:hAnsiTheme="majorHAnsi" w:cstheme="majorHAnsi"/>
          <w:shd w:val="clear" w:color="auto" w:fill="FFFFFF"/>
        </w:rPr>
      </w:pPr>
      <w:r w:rsidRPr="00C74802">
        <w:rPr>
          <w:rFonts w:asciiTheme="majorHAnsi" w:hAnsiTheme="majorHAnsi" w:cstheme="majorHAnsi"/>
          <w:shd w:val="clear" w:color="auto" w:fill="FFFFFF"/>
        </w:rPr>
        <w:lastRenderedPageBreak/>
        <w:t>The weighting variable must be used as a 'var statement' in any tabling statements to generate household level statistics. It should only be used in tabling non-amount variables (total expenditure can be generated by totalling the personal amounts)</w:t>
      </w:r>
    </w:p>
    <w:p w14:paraId="13C2EA2B" w14:textId="77777777" w:rsidR="00C74802" w:rsidRDefault="00C74802" w:rsidP="00C74802">
      <w:pPr>
        <w:pStyle w:val="ListParagraph"/>
        <w:autoSpaceDE w:val="0"/>
        <w:autoSpaceDN w:val="0"/>
        <w:adjustRightInd w:val="0"/>
        <w:ind w:left="1080"/>
        <w:jc w:val="both"/>
        <w:rPr>
          <w:rFonts w:asciiTheme="majorHAnsi" w:hAnsiTheme="majorHAnsi" w:cstheme="majorHAnsi"/>
          <w:shd w:val="clear" w:color="auto" w:fill="FFFFFF"/>
        </w:rPr>
      </w:pPr>
    </w:p>
    <w:p w14:paraId="379E2453" w14:textId="77777777" w:rsidR="00C74802" w:rsidRDefault="00C74802" w:rsidP="00130435">
      <w:pPr>
        <w:numPr>
          <w:ilvl w:val="0"/>
          <w:numId w:val="29"/>
        </w:numPr>
        <w:rPr>
          <w:rFonts w:asciiTheme="majorHAnsi" w:hAnsiTheme="majorHAnsi" w:cstheme="majorHAnsi"/>
        </w:rPr>
      </w:pPr>
      <w:r>
        <w:rPr>
          <w:rFonts w:asciiTheme="majorHAnsi" w:hAnsiTheme="majorHAnsi" w:cstheme="majorHAnsi"/>
        </w:rPr>
        <w:t>The Housing Benefit amounts reflect ‘entitlement’ amounts once the award has been finalised. The actual amounts paid may be different if there are arrears, recoveries or sanctions etc.</w:t>
      </w:r>
    </w:p>
    <w:p w14:paraId="48E4608A" w14:textId="77777777" w:rsidR="00812522" w:rsidRDefault="00812522" w:rsidP="00812522">
      <w:pPr>
        <w:rPr>
          <w:rFonts w:asciiTheme="majorHAnsi" w:hAnsiTheme="majorHAnsi" w:cstheme="majorHAnsi"/>
        </w:rPr>
      </w:pPr>
    </w:p>
    <w:p w14:paraId="7C58668B" w14:textId="3A5EB5F7" w:rsidR="00812522" w:rsidRDefault="00812522" w:rsidP="00130435">
      <w:pPr>
        <w:pStyle w:val="ListParagraph"/>
        <w:numPr>
          <w:ilvl w:val="0"/>
          <w:numId w:val="29"/>
        </w:numPr>
        <w:autoSpaceDE w:val="0"/>
        <w:autoSpaceDN w:val="0"/>
        <w:adjustRightInd w:val="0"/>
        <w:jc w:val="both"/>
        <w:rPr>
          <w:rFonts w:asciiTheme="majorHAnsi" w:hAnsiTheme="majorHAnsi" w:cstheme="majorHAnsi"/>
          <w:shd w:val="clear" w:color="auto" w:fill="FFFFFF"/>
        </w:rPr>
      </w:pPr>
      <w:r>
        <w:rPr>
          <w:rFonts w:asciiTheme="majorHAnsi" w:hAnsiTheme="majorHAnsi" w:cstheme="majorHAnsi"/>
          <w:shd w:val="clear" w:color="auto" w:fill="FFFFFF"/>
        </w:rPr>
        <w:t>People arriving from Non-EU countries have no access to Housing Benefit for the first 5 years or until they have acquired indefinite leave to remain. From January 2021 this will also apply to newly arriving migrants from the EU. This may have an impact on certain peoples</w:t>
      </w:r>
      <w:r w:rsidR="006333ED">
        <w:rPr>
          <w:rFonts w:asciiTheme="majorHAnsi" w:hAnsiTheme="majorHAnsi" w:cstheme="majorHAnsi"/>
          <w:shd w:val="clear" w:color="auto" w:fill="FFFFFF"/>
        </w:rPr>
        <w:t>’</w:t>
      </w:r>
      <w:r>
        <w:rPr>
          <w:rFonts w:asciiTheme="majorHAnsi" w:hAnsiTheme="majorHAnsi" w:cstheme="majorHAnsi"/>
          <w:shd w:val="clear" w:color="auto" w:fill="FFFFFF"/>
        </w:rPr>
        <w:t xml:space="preserve"> ‘footprint’ on which residency is derived within RAPID. </w:t>
      </w:r>
    </w:p>
    <w:p w14:paraId="6662EF96" w14:textId="77777777" w:rsidR="00663CA3" w:rsidRPr="00663CA3" w:rsidRDefault="00663CA3" w:rsidP="00663CA3">
      <w:pPr>
        <w:pStyle w:val="ListParagraph"/>
        <w:rPr>
          <w:rFonts w:asciiTheme="majorHAnsi" w:hAnsiTheme="majorHAnsi" w:cstheme="majorHAnsi"/>
          <w:shd w:val="clear" w:color="auto" w:fill="FFFFFF"/>
        </w:rPr>
      </w:pPr>
    </w:p>
    <w:p w14:paraId="7C8E2887" w14:textId="7BE5A93B" w:rsidR="00663CA3" w:rsidRDefault="00663CA3" w:rsidP="00130435">
      <w:pPr>
        <w:pStyle w:val="ListParagraph"/>
        <w:numPr>
          <w:ilvl w:val="0"/>
          <w:numId w:val="29"/>
        </w:numPr>
        <w:autoSpaceDE w:val="0"/>
        <w:autoSpaceDN w:val="0"/>
        <w:adjustRightInd w:val="0"/>
        <w:jc w:val="both"/>
        <w:rPr>
          <w:rFonts w:asciiTheme="majorHAnsi" w:hAnsiTheme="majorHAnsi" w:cstheme="majorHAnsi"/>
          <w:shd w:val="clear" w:color="auto" w:fill="FFFFFF"/>
        </w:rPr>
      </w:pPr>
      <w:r>
        <w:rPr>
          <w:rFonts w:asciiTheme="majorHAnsi" w:hAnsiTheme="majorHAnsi" w:cstheme="majorHAnsi"/>
          <w:shd w:val="clear" w:color="auto" w:fill="FFFFFF"/>
        </w:rPr>
        <w:t>Northern Ireland records have no HB monetary amounts populated from 20</w:t>
      </w:r>
      <w:r w:rsidR="0066542C">
        <w:rPr>
          <w:rFonts w:asciiTheme="majorHAnsi" w:hAnsiTheme="majorHAnsi" w:cstheme="majorHAnsi"/>
          <w:shd w:val="clear" w:color="auto" w:fill="FFFFFF"/>
        </w:rPr>
        <w:t>08</w:t>
      </w:r>
      <w:r>
        <w:rPr>
          <w:rFonts w:asciiTheme="majorHAnsi" w:hAnsiTheme="majorHAnsi" w:cstheme="majorHAnsi"/>
          <w:shd w:val="clear" w:color="auto" w:fill="FFFFFF"/>
        </w:rPr>
        <w:t xml:space="preserve"> to 2018. The </w:t>
      </w:r>
      <w:r w:rsidR="00386D35">
        <w:rPr>
          <w:rFonts w:asciiTheme="majorHAnsi" w:hAnsiTheme="majorHAnsi" w:cstheme="majorHAnsi"/>
          <w:shd w:val="clear" w:color="auto" w:fill="FFFFFF"/>
        </w:rPr>
        <w:t xml:space="preserve">NI </w:t>
      </w:r>
      <w:r>
        <w:rPr>
          <w:rFonts w:asciiTheme="majorHAnsi" w:hAnsiTheme="majorHAnsi" w:cstheme="majorHAnsi"/>
          <w:shd w:val="clear" w:color="auto" w:fill="FFFFFF"/>
        </w:rPr>
        <w:t>HB amount measure for 2019 is only partial from June 2019 to 5</w:t>
      </w:r>
      <w:r w:rsidRPr="00663CA3">
        <w:rPr>
          <w:rFonts w:asciiTheme="majorHAnsi" w:hAnsiTheme="majorHAnsi" w:cstheme="majorHAnsi"/>
          <w:shd w:val="clear" w:color="auto" w:fill="FFFFFF"/>
          <w:vertAlign w:val="superscript"/>
        </w:rPr>
        <w:t>th</w:t>
      </w:r>
      <w:r>
        <w:rPr>
          <w:rFonts w:asciiTheme="majorHAnsi" w:hAnsiTheme="majorHAnsi" w:cstheme="majorHAnsi"/>
          <w:shd w:val="clear" w:color="auto" w:fill="FFFFFF"/>
        </w:rPr>
        <w:t xml:space="preserve"> April 2020. </w:t>
      </w:r>
    </w:p>
    <w:p w14:paraId="74B5B77B" w14:textId="77777777" w:rsidR="0014633B" w:rsidRPr="0014633B" w:rsidRDefault="0014633B" w:rsidP="0014633B">
      <w:pPr>
        <w:pStyle w:val="ListParagraph"/>
        <w:rPr>
          <w:rFonts w:asciiTheme="majorHAnsi" w:hAnsiTheme="majorHAnsi" w:cstheme="majorHAnsi"/>
          <w:shd w:val="clear" w:color="auto" w:fill="FFFFFF"/>
        </w:rPr>
      </w:pPr>
    </w:p>
    <w:p w14:paraId="6F882B51" w14:textId="77777777" w:rsidR="00C74802" w:rsidRPr="00C74802" w:rsidRDefault="00C74802" w:rsidP="00C74802">
      <w:pPr>
        <w:pStyle w:val="ListParagraph"/>
        <w:autoSpaceDE w:val="0"/>
        <w:autoSpaceDN w:val="0"/>
        <w:adjustRightInd w:val="0"/>
        <w:ind w:left="1080"/>
        <w:jc w:val="both"/>
        <w:rPr>
          <w:rFonts w:asciiTheme="majorHAnsi" w:hAnsiTheme="majorHAnsi" w:cstheme="majorHAnsi"/>
          <w:shd w:val="clear" w:color="auto" w:fill="FFFFFF"/>
        </w:rPr>
      </w:pPr>
    </w:p>
    <w:p w14:paraId="55F2C7B9" w14:textId="77777777" w:rsidR="0018680A" w:rsidRDefault="0018680A" w:rsidP="0018680A">
      <w:pPr>
        <w:pStyle w:val="Heading2"/>
      </w:pPr>
      <w:r>
        <w:t>Housing Benefit Relationships</w:t>
      </w:r>
    </w:p>
    <w:p w14:paraId="5DE4E370" w14:textId="77777777" w:rsidR="0018680A" w:rsidRPr="00227C89" w:rsidRDefault="0018680A" w:rsidP="0018680A">
      <w:pPr>
        <w:autoSpaceDE w:val="0"/>
        <w:autoSpaceDN w:val="0"/>
        <w:adjustRightInd w:val="0"/>
        <w:ind w:left="720"/>
        <w:jc w:val="both"/>
        <w:rPr>
          <w:rFonts w:asciiTheme="majorHAnsi" w:hAnsiTheme="majorHAnsi" w:cstheme="majorHAnsi"/>
          <w:shd w:val="clear" w:color="auto" w:fill="FFFFFF"/>
        </w:rPr>
      </w:pPr>
    </w:p>
    <w:p w14:paraId="48C933CF" w14:textId="77777777" w:rsidR="0066542C" w:rsidRDefault="0018680A" w:rsidP="0018680A">
      <w:pPr>
        <w:ind w:left="576"/>
        <w:jc w:val="both"/>
        <w:rPr>
          <w:rFonts w:asciiTheme="majorHAnsi" w:hAnsiTheme="majorHAnsi" w:cstheme="majorHAnsi"/>
        </w:rPr>
      </w:pPr>
      <w:r>
        <w:rPr>
          <w:rFonts w:asciiTheme="majorHAnsi" w:hAnsiTheme="majorHAnsi" w:cstheme="majorHAnsi"/>
        </w:rPr>
        <w:t>The Housing Benefit Relationship dataset captures all the relationships between claimant and partner within each Housing Benefit award within the tax year.</w:t>
      </w:r>
      <w:r w:rsidR="0066542C">
        <w:rPr>
          <w:rFonts w:asciiTheme="majorHAnsi" w:hAnsiTheme="majorHAnsi" w:cstheme="majorHAnsi"/>
        </w:rPr>
        <w:t xml:space="preserve"> Relationships will only be created from October 2009 onwards. </w:t>
      </w:r>
      <w:r>
        <w:rPr>
          <w:rFonts w:asciiTheme="majorHAnsi" w:hAnsiTheme="majorHAnsi" w:cstheme="majorHAnsi"/>
        </w:rPr>
        <w:t xml:space="preserve"> </w:t>
      </w:r>
    </w:p>
    <w:p w14:paraId="30F63AB9" w14:textId="058E8D23" w:rsidR="0018680A" w:rsidRDefault="002C381B" w:rsidP="0018680A">
      <w:pPr>
        <w:ind w:left="576"/>
        <w:jc w:val="both"/>
        <w:rPr>
          <w:rFonts w:asciiTheme="majorHAnsi" w:hAnsiTheme="majorHAnsi" w:cstheme="majorHAnsi"/>
        </w:rPr>
      </w:pPr>
      <w:r>
        <w:rPr>
          <w:rFonts w:asciiTheme="majorHAnsi" w:hAnsiTheme="majorHAnsi" w:cstheme="majorHAnsi"/>
        </w:rPr>
        <w:t>There will be a pairing record for each HB award in the year. This means that a person may appear more than once if they have been in a number of awards in the year, i.e. it is not the total number of weeks for the person, but is the total weeks for each award. The data is structured this way to enable linkage back to the raw HB data if needed. If you require a total HB duration for the person you can collect this from the RAPID tax year based data, or do a total of the ‘total weeks’ variable within the relationship data – the total should be the same either way.</w:t>
      </w:r>
    </w:p>
    <w:p w14:paraId="7137886C" w14:textId="77777777" w:rsidR="0018680A" w:rsidRDefault="0018680A" w:rsidP="0018680A">
      <w:pPr>
        <w:ind w:left="576"/>
        <w:jc w:val="both"/>
        <w:rPr>
          <w:rFonts w:asciiTheme="majorHAnsi" w:hAnsiTheme="majorHAnsi" w:cstheme="majorHAnsi"/>
        </w:rPr>
      </w:pPr>
    </w:p>
    <w:p w14:paraId="7A79806E" w14:textId="4FA6505F" w:rsidR="0018680A" w:rsidRDefault="0018680A" w:rsidP="0018680A">
      <w:pPr>
        <w:ind w:left="576"/>
        <w:jc w:val="both"/>
        <w:rPr>
          <w:rFonts w:asciiTheme="majorHAnsi" w:hAnsiTheme="majorHAnsi" w:cstheme="majorHAnsi"/>
        </w:rPr>
      </w:pPr>
      <w:r>
        <w:rPr>
          <w:rFonts w:asciiTheme="majorHAnsi" w:hAnsiTheme="majorHAnsi" w:cstheme="majorHAnsi"/>
        </w:rPr>
        <w:t>For each ‘pairing’ the duration</w:t>
      </w:r>
      <w:r w:rsidR="001F35C1">
        <w:rPr>
          <w:rFonts w:asciiTheme="majorHAnsi" w:hAnsiTheme="majorHAnsi" w:cstheme="majorHAnsi"/>
        </w:rPr>
        <w:t xml:space="preserve"> and EOM/DTM </w:t>
      </w:r>
      <w:r w:rsidR="00960DB8">
        <w:rPr>
          <w:rFonts w:asciiTheme="majorHAnsi" w:hAnsiTheme="majorHAnsi" w:cstheme="majorHAnsi"/>
        </w:rPr>
        <w:t>indicators</w:t>
      </w:r>
      <w:r>
        <w:rPr>
          <w:rFonts w:asciiTheme="majorHAnsi" w:hAnsiTheme="majorHAnsi" w:cstheme="majorHAnsi"/>
        </w:rPr>
        <w:t xml:space="preserve"> of the pairing on Housing Benefit is captured and the NINO’s are captured. CCNINO = Claimant NINO and PCNINO= Partner NINO. </w:t>
      </w:r>
    </w:p>
    <w:p w14:paraId="2240FD11" w14:textId="77777777" w:rsidR="0018680A" w:rsidRDefault="0018680A" w:rsidP="0018680A">
      <w:pPr>
        <w:ind w:left="576"/>
        <w:jc w:val="both"/>
        <w:rPr>
          <w:rFonts w:asciiTheme="majorHAnsi" w:hAnsiTheme="majorHAnsi" w:cstheme="majorHAnsi"/>
        </w:rPr>
      </w:pPr>
    </w:p>
    <w:p w14:paraId="32392774" w14:textId="77777777" w:rsidR="0018680A" w:rsidRDefault="0018680A" w:rsidP="0018680A">
      <w:pPr>
        <w:ind w:left="576"/>
        <w:jc w:val="both"/>
        <w:rPr>
          <w:rFonts w:asciiTheme="majorHAnsi" w:hAnsiTheme="majorHAnsi" w:cstheme="majorHAnsi"/>
        </w:rPr>
      </w:pPr>
      <w:r>
        <w:rPr>
          <w:rFonts w:asciiTheme="majorHAnsi" w:hAnsiTheme="majorHAnsi" w:cstheme="majorHAnsi"/>
        </w:rPr>
        <w:t>The relationship data is structured in a way that the pairing appears twice for each award, with claimant being CCNINO and Partner being PCNINO and then vice versa Partner being CCNINO and Claimant being PCNINO. This is because within RAPID both parties have a record, and hence both appear with CCNINO in the main data.</w:t>
      </w:r>
    </w:p>
    <w:p w14:paraId="55AB6268" w14:textId="77777777" w:rsidR="0018680A" w:rsidRDefault="0018680A" w:rsidP="0018680A">
      <w:pPr>
        <w:ind w:left="576"/>
        <w:jc w:val="both"/>
        <w:rPr>
          <w:rFonts w:asciiTheme="majorHAnsi" w:hAnsiTheme="majorHAnsi" w:cstheme="majorHAnsi"/>
        </w:rPr>
      </w:pPr>
    </w:p>
    <w:p w14:paraId="27C4D08A" w14:textId="77777777" w:rsidR="001E0D18" w:rsidRDefault="0018680A" w:rsidP="0018680A">
      <w:pPr>
        <w:ind w:left="576"/>
        <w:jc w:val="both"/>
        <w:rPr>
          <w:rFonts w:asciiTheme="majorHAnsi" w:hAnsiTheme="majorHAnsi" w:cstheme="majorHAnsi"/>
          <w:shd w:val="clear" w:color="auto" w:fill="FFFFFF"/>
        </w:rPr>
      </w:pPr>
      <w:r>
        <w:rPr>
          <w:rFonts w:asciiTheme="majorHAnsi" w:hAnsiTheme="majorHAnsi" w:cstheme="majorHAnsi"/>
        </w:rPr>
        <w:t xml:space="preserve">The HB relationship data also includes people with no partners. As such it would be possible to analyse the relationship data in isolation to get a total number of </w:t>
      </w:r>
      <w:r>
        <w:rPr>
          <w:rFonts w:asciiTheme="majorHAnsi" w:hAnsiTheme="majorHAnsi" w:cstheme="majorHAnsi"/>
        </w:rPr>
        <w:lastRenderedPageBreak/>
        <w:t>awards in the year (once the data has been de-duplicated by LC</w:t>
      </w:r>
      <w:r>
        <w:rPr>
          <w:rFonts w:asciiTheme="majorHAnsi" w:hAnsiTheme="majorHAnsi" w:cstheme="majorHAnsi"/>
          <w:shd w:val="clear" w:color="auto" w:fill="FFFFFF"/>
        </w:rPr>
        <w:t>HBREF and LCLASER to remove the pairing duplicates mentioned above).</w:t>
      </w:r>
    </w:p>
    <w:p w14:paraId="254856BD" w14:textId="77777777" w:rsidR="001E0D18" w:rsidRDefault="001E0D18" w:rsidP="0018680A">
      <w:pPr>
        <w:ind w:left="576"/>
        <w:jc w:val="both"/>
        <w:rPr>
          <w:rFonts w:asciiTheme="majorHAnsi" w:hAnsiTheme="majorHAnsi" w:cstheme="majorHAnsi"/>
          <w:shd w:val="clear" w:color="auto" w:fill="FFFFFF"/>
        </w:rPr>
      </w:pPr>
    </w:p>
    <w:p w14:paraId="2AEB24BF" w14:textId="69D55999" w:rsidR="00A7009D" w:rsidRPr="003C16BF" w:rsidRDefault="00B1429C" w:rsidP="0018680A">
      <w:pPr>
        <w:ind w:left="576"/>
        <w:jc w:val="both"/>
        <w:rPr>
          <w:rFonts w:asciiTheme="majorHAnsi" w:hAnsiTheme="majorHAnsi" w:cstheme="majorHAnsi"/>
        </w:rPr>
      </w:pPr>
      <w:r>
        <w:rPr>
          <w:rFonts w:ascii="Arial" w:hAnsi="Arial" w:cs="Arial"/>
          <w:b/>
        </w:rPr>
        <w:br w:type="page"/>
      </w:r>
    </w:p>
    <w:p w14:paraId="19ED7B9F" w14:textId="77777777" w:rsidR="00A40042" w:rsidRPr="00A40042" w:rsidRDefault="00A40042" w:rsidP="00A40042">
      <w:pPr>
        <w:pStyle w:val="Heading1"/>
      </w:pPr>
      <w:bookmarkStart w:id="26" w:name="_Toc210030966"/>
      <w:r w:rsidRPr="00A40042">
        <w:lastRenderedPageBreak/>
        <w:t>DWP Benefit processing (</w:t>
      </w:r>
      <w:r>
        <w:t>Legacy Benefits e</w:t>
      </w:r>
      <w:r w:rsidRPr="00A40042">
        <w:t xml:space="preserve">xcluding </w:t>
      </w:r>
      <w:r w:rsidR="00855369">
        <w:t>UC &amp; PIP</w:t>
      </w:r>
      <w:r w:rsidRPr="00A40042">
        <w:t>)</w:t>
      </w:r>
      <w:bookmarkEnd w:id="26"/>
    </w:p>
    <w:p w14:paraId="46AC3A22" w14:textId="77777777" w:rsidR="00A40042" w:rsidRPr="00A40042" w:rsidRDefault="00A40042" w:rsidP="00A40042">
      <w:pPr>
        <w:jc w:val="both"/>
        <w:rPr>
          <w:rFonts w:asciiTheme="majorHAnsi" w:hAnsiTheme="majorHAnsi" w:cs="Aria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41"/>
        <w:gridCol w:w="5955"/>
      </w:tblGrid>
      <w:tr w:rsidR="00A40042" w:rsidRPr="00A40042" w14:paraId="138AE0B0" w14:textId="77777777" w:rsidTr="00316702">
        <w:tc>
          <w:tcPr>
            <w:tcW w:w="8528" w:type="dxa"/>
            <w:gridSpan w:val="2"/>
            <w:shd w:val="clear" w:color="auto" w:fill="D0CECE"/>
          </w:tcPr>
          <w:p w14:paraId="583F0D1B" w14:textId="77777777" w:rsidR="00A40042" w:rsidRPr="00A40042" w:rsidRDefault="00A40042" w:rsidP="00316702">
            <w:pPr>
              <w:jc w:val="center"/>
              <w:rPr>
                <w:rFonts w:asciiTheme="majorHAnsi" w:hAnsiTheme="majorHAnsi" w:cs="Arial"/>
                <w:b/>
              </w:rPr>
            </w:pPr>
          </w:p>
          <w:p w14:paraId="05E6AE16" w14:textId="77777777" w:rsidR="00A40042" w:rsidRPr="00A40042" w:rsidRDefault="00A40042" w:rsidP="00316702">
            <w:pPr>
              <w:jc w:val="center"/>
              <w:rPr>
                <w:rFonts w:asciiTheme="majorHAnsi" w:hAnsiTheme="majorHAnsi" w:cs="Arial"/>
                <w:b/>
              </w:rPr>
            </w:pPr>
            <w:r w:rsidRPr="00A40042">
              <w:rPr>
                <w:rFonts w:asciiTheme="majorHAnsi" w:hAnsiTheme="majorHAnsi" w:cs="Arial"/>
                <w:b/>
              </w:rPr>
              <w:t>Generalised Matching Service Benefit Data (GMS)</w:t>
            </w:r>
          </w:p>
          <w:p w14:paraId="7DB13D55" w14:textId="77777777" w:rsidR="00A40042" w:rsidRPr="00A40042" w:rsidRDefault="00A40042" w:rsidP="00316702">
            <w:pPr>
              <w:jc w:val="center"/>
              <w:rPr>
                <w:rFonts w:asciiTheme="majorHAnsi" w:hAnsiTheme="majorHAnsi" w:cs="Arial"/>
                <w:b/>
              </w:rPr>
            </w:pPr>
          </w:p>
        </w:tc>
      </w:tr>
      <w:tr w:rsidR="00A40042" w:rsidRPr="00A40042" w14:paraId="5BC2FD4D" w14:textId="77777777" w:rsidTr="00316702">
        <w:tc>
          <w:tcPr>
            <w:tcW w:w="2376" w:type="dxa"/>
            <w:shd w:val="clear" w:color="auto" w:fill="D0CECE"/>
          </w:tcPr>
          <w:p w14:paraId="51DA8EB0" w14:textId="77777777" w:rsidR="00A40042" w:rsidRPr="00A40042" w:rsidRDefault="00A40042" w:rsidP="00316702">
            <w:pPr>
              <w:jc w:val="center"/>
              <w:rPr>
                <w:rFonts w:asciiTheme="majorHAnsi" w:hAnsiTheme="majorHAnsi" w:cs="Arial"/>
                <w:b/>
              </w:rPr>
            </w:pPr>
            <w:r w:rsidRPr="00A40042">
              <w:rPr>
                <w:rFonts w:asciiTheme="majorHAnsi" w:hAnsiTheme="majorHAnsi" w:cs="Arial"/>
                <w:b/>
              </w:rPr>
              <w:t>Information</w:t>
            </w:r>
          </w:p>
        </w:tc>
        <w:tc>
          <w:tcPr>
            <w:tcW w:w="6152" w:type="dxa"/>
            <w:shd w:val="clear" w:color="auto" w:fill="D0CECE"/>
          </w:tcPr>
          <w:p w14:paraId="48A0CC1B" w14:textId="77777777" w:rsidR="00A40042" w:rsidRPr="00A40042" w:rsidRDefault="00A40042" w:rsidP="00316702">
            <w:pPr>
              <w:jc w:val="center"/>
              <w:rPr>
                <w:rFonts w:asciiTheme="majorHAnsi" w:hAnsiTheme="majorHAnsi" w:cs="Arial"/>
                <w:b/>
              </w:rPr>
            </w:pPr>
            <w:r w:rsidRPr="00A40042">
              <w:rPr>
                <w:rFonts w:asciiTheme="majorHAnsi" w:hAnsiTheme="majorHAnsi" w:cs="Arial"/>
                <w:b/>
              </w:rPr>
              <w:t>Notes</w:t>
            </w:r>
          </w:p>
        </w:tc>
      </w:tr>
      <w:tr w:rsidR="00A40042" w:rsidRPr="00A40042" w14:paraId="1781A5D3" w14:textId="77777777" w:rsidTr="00316702">
        <w:tc>
          <w:tcPr>
            <w:tcW w:w="2376" w:type="dxa"/>
          </w:tcPr>
          <w:p w14:paraId="627C567A" w14:textId="77777777" w:rsidR="00A40042" w:rsidRPr="00A40042" w:rsidRDefault="00A40042" w:rsidP="00316702">
            <w:pPr>
              <w:rPr>
                <w:rFonts w:asciiTheme="majorHAnsi" w:hAnsiTheme="majorHAnsi" w:cs="Arial"/>
                <w:b/>
              </w:rPr>
            </w:pPr>
            <w:r w:rsidRPr="00A40042">
              <w:rPr>
                <w:rFonts w:asciiTheme="majorHAnsi" w:hAnsiTheme="majorHAnsi" w:cs="Arial"/>
                <w:b/>
              </w:rPr>
              <w:t>Data administration</w:t>
            </w:r>
          </w:p>
        </w:tc>
        <w:tc>
          <w:tcPr>
            <w:tcW w:w="6152" w:type="dxa"/>
          </w:tcPr>
          <w:p w14:paraId="570E688D" w14:textId="77777777" w:rsidR="00A40042" w:rsidRDefault="00A40042" w:rsidP="00130435">
            <w:pPr>
              <w:numPr>
                <w:ilvl w:val="0"/>
                <w:numId w:val="5"/>
              </w:numPr>
              <w:rPr>
                <w:rFonts w:asciiTheme="majorHAnsi" w:hAnsiTheme="majorHAnsi" w:cs="Arial"/>
              </w:rPr>
            </w:pPr>
            <w:r w:rsidRPr="00A40042">
              <w:rPr>
                <w:rFonts w:asciiTheme="majorHAnsi" w:hAnsiTheme="majorHAnsi" w:cs="Arial"/>
              </w:rPr>
              <w:t>Data owned and maintained by DWP and sourced from the various DWP Legacy Benefit computer systems;</w:t>
            </w:r>
          </w:p>
          <w:p w14:paraId="5ECDC815" w14:textId="77777777" w:rsidR="00C611E1" w:rsidRPr="00A40042" w:rsidRDefault="00C611E1" w:rsidP="00C611E1">
            <w:pPr>
              <w:ind w:left="360"/>
              <w:rPr>
                <w:rFonts w:asciiTheme="majorHAnsi" w:hAnsiTheme="majorHAnsi" w:cs="Arial"/>
              </w:rPr>
            </w:pPr>
          </w:p>
        </w:tc>
      </w:tr>
      <w:tr w:rsidR="00A40042" w:rsidRPr="00A40042" w14:paraId="6A265F3B" w14:textId="77777777" w:rsidTr="00316702">
        <w:tc>
          <w:tcPr>
            <w:tcW w:w="2376" w:type="dxa"/>
          </w:tcPr>
          <w:p w14:paraId="63C33B1C" w14:textId="77777777" w:rsidR="00A40042" w:rsidRPr="00A40042" w:rsidRDefault="00A40042" w:rsidP="00316702">
            <w:pPr>
              <w:rPr>
                <w:rFonts w:asciiTheme="majorHAnsi" w:hAnsiTheme="majorHAnsi" w:cs="Arial"/>
                <w:b/>
              </w:rPr>
            </w:pPr>
            <w:r w:rsidRPr="00A40042">
              <w:rPr>
                <w:rFonts w:asciiTheme="majorHAnsi" w:hAnsiTheme="majorHAnsi" w:cs="Arial"/>
                <w:b/>
              </w:rPr>
              <w:t>Data purpose</w:t>
            </w:r>
          </w:p>
        </w:tc>
        <w:tc>
          <w:tcPr>
            <w:tcW w:w="6152" w:type="dxa"/>
          </w:tcPr>
          <w:p w14:paraId="53BF887F" w14:textId="77777777" w:rsidR="00A40042" w:rsidRPr="00A40042" w:rsidRDefault="00A40042" w:rsidP="00130435">
            <w:pPr>
              <w:numPr>
                <w:ilvl w:val="0"/>
                <w:numId w:val="6"/>
              </w:numPr>
              <w:rPr>
                <w:rFonts w:asciiTheme="majorHAnsi" w:hAnsiTheme="majorHAnsi" w:cs="Arial"/>
              </w:rPr>
            </w:pPr>
            <w:r w:rsidRPr="00A40042">
              <w:rPr>
                <w:rFonts w:asciiTheme="majorHAnsi" w:hAnsiTheme="majorHAnsi" w:cs="Arial"/>
              </w:rPr>
              <w:t>Information about benefit claims and awards are captured on DWP benefit systems to enable the payment of benefit to individuals and households;</w:t>
            </w:r>
          </w:p>
          <w:p w14:paraId="75E45C7B" w14:textId="77777777" w:rsidR="00A40042" w:rsidRDefault="00A40042" w:rsidP="00130435">
            <w:pPr>
              <w:numPr>
                <w:ilvl w:val="0"/>
                <w:numId w:val="6"/>
              </w:numPr>
              <w:rPr>
                <w:rFonts w:asciiTheme="majorHAnsi" w:hAnsiTheme="majorHAnsi" w:cs="Arial"/>
              </w:rPr>
            </w:pPr>
            <w:r w:rsidRPr="00A40042">
              <w:rPr>
                <w:rFonts w:asciiTheme="majorHAnsi" w:hAnsiTheme="majorHAnsi" w:cs="Arial"/>
              </w:rPr>
              <w:t>Data also used in the prevention of benefit fraud;</w:t>
            </w:r>
          </w:p>
          <w:p w14:paraId="54BCCD8C" w14:textId="77777777" w:rsidR="00C611E1" w:rsidRPr="00A40042" w:rsidRDefault="00C611E1" w:rsidP="00C611E1">
            <w:pPr>
              <w:ind w:left="360"/>
              <w:rPr>
                <w:rFonts w:asciiTheme="majorHAnsi" w:hAnsiTheme="majorHAnsi" w:cs="Arial"/>
              </w:rPr>
            </w:pPr>
          </w:p>
        </w:tc>
      </w:tr>
      <w:tr w:rsidR="00A40042" w:rsidRPr="00A40042" w14:paraId="2BA8B2DF" w14:textId="77777777" w:rsidTr="00316702">
        <w:tc>
          <w:tcPr>
            <w:tcW w:w="2376" w:type="dxa"/>
          </w:tcPr>
          <w:p w14:paraId="5D203F6F" w14:textId="77777777" w:rsidR="00A40042" w:rsidRPr="00A40042" w:rsidRDefault="00A40042" w:rsidP="00316702">
            <w:pPr>
              <w:rPr>
                <w:rFonts w:asciiTheme="majorHAnsi" w:hAnsiTheme="majorHAnsi" w:cs="Arial"/>
                <w:b/>
              </w:rPr>
            </w:pPr>
            <w:r w:rsidRPr="00A40042">
              <w:rPr>
                <w:rFonts w:asciiTheme="majorHAnsi" w:hAnsiTheme="majorHAnsi" w:cs="Arial"/>
                <w:b/>
              </w:rPr>
              <w:t>Completeness</w:t>
            </w:r>
          </w:p>
        </w:tc>
        <w:tc>
          <w:tcPr>
            <w:tcW w:w="6152" w:type="dxa"/>
          </w:tcPr>
          <w:p w14:paraId="392E7FD5" w14:textId="0C8920AF" w:rsidR="00A40042" w:rsidRPr="00A40042" w:rsidRDefault="00CC3C36" w:rsidP="00130435">
            <w:pPr>
              <w:numPr>
                <w:ilvl w:val="0"/>
                <w:numId w:val="7"/>
              </w:numPr>
              <w:rPr>
                <w:rFonts w:asciiTheme="majorHAnsi" w:hAnsiTheme="majorHAnsi" w:cs="Arial"/>
              </w:rPr>
            </w:pPr>
            <w:r>
              <w:rPr>
                <w:rFonts w:asciiTheme="majorHAnsi" w:hAnsiTheme="majorHAnsi" w:cs="Arial"/>
              </w:rPr>
              <w:t>General Matching Service (</w:t>
            </w:r>
            <w:r w:rsidR="00A40042" w:rsidRPr="00A40042">
              <w:rPr>
                <w:rFonts w:asciiTheme="majorHAnsi" w:hAnsiTheme="majorHAnsi" w:cs="Arial"/>
              </w:rPr>
              <w:t>GMS</w:t>
            </w:r>
            <w:r>
              <w:rPr>
                <w:rFonts w:asciiTheme="majorHAnsi" w:hAnsiTheme="majorHAnsi" w:cs="Arial"/>
              </w:rPr>
              <w:t>)</w:t>
            </w:r>
            <w:r w:rsidR="00A40042" w:rsidRPr="00A40042">
              <w:rPr>
                <w:rFonts w:asciiTheme="majorHAnsi" w:hAnsiTheme="majorHAnsi" w:cs="Arial"/>
              </w:rPr>
              <w:t xml:space="preserve"> data extracts from the legacy systems are taken regularly. The frequency of the extract depends on the legacy system being used. A full list of extract schedules if shown in</w:t>
            </w:r>
            <w:r w:rsidR="00072E5A">
              <w:rPr>
                <w:rFonts w:asciiTheme="majorHAnsi" w:hAnsiTheme="majorHAnsi" w:cs="Arial"/>
              </w:rPr>
              <w:t xml:space="preserve"> Section</w:t>
            </w:r>
            <w:r w:rsidR="00A40042" w:rsidRPr="00A40042">
              <w:rPr>
                <w:rFonts w:asciiTheme="majorHAnsi" w:hAnsiTheme="majorHAnsi" w:cs="Arial"/>
              </w:rPr>
              <w:t xml:space="preserve"> </w:t>
            </w:r>
            <w:r w:rsidR="00870D72">
              <w:rPr>
                <w:rFonts w:asciiTheme="majorHAnsi" w:hAnsiTheme="majorHAnsi" w:cs="Arial"/>
              </w:rPr>
              <w:t>10</w:t>
            </w:r>
            <w:r w:rsidR="00A40042" w:rsidRPr="00A40042">
              <w:rPr>
                <w:rFonts w:asciiTheme="majorHAnsi" w:hAnsiTheme="majorHAnsi" w:cs="Arial"/>
              </w:rPr>
              <w:t>;</w:t>
            </w:r>
          </w:p>
          <w:p w14:paraId="47EAE78B" w14:textId="77777777" w:rsidR="00A40042" w:rsidRPr="00A40042" w:rsidRDefault="00A40042" w:rsidP="00130435">
            <w:pPr>
              <w:numPr>
                <w:ilvl w:val="0"/>
                <w:numId w:val="7"/>
              </w:numPr>
              <w:rPr>
                <w:rFonts w:asciiTheme="majorHAnsi" w:hAnsiTheme="majorHAnsi" w:cs="Arial"/>
              </w:rPr>
            </w:pPr>
            <w:r w:rsidRPr="00A40042">
              <w:rPr>
                <w:rFonts w:asciiTheme="majorHAnsi" w:hAnsiTheme="majorHAnsi" w:cs="Arial"/>
              </w:rPr>
              <w:t>The GMS extracts generally capture the cases that are ‘live’ at the point the extract is taken. This means that information about benefit terminations is not generally captured and has to be inferred;</w:t>
            </w:r>
          </w:p>
          <w:p w14:paraId="19C19F2F" w14:textId="77777777" w:rsidR="00A40042" w:rsidRDefault="00A40042" w:rsidP="00130435">
            <w:pPr>
              <w:numPr>
                <w:ilvl w:val="0"/>
                <w:numId w:val="7"/>
              </w:numPr>
              <w:rPr>
                <w:rFonts w:asciiTheme="majorHAnsi" w:hAnsiTheme="majorHAnsi" w:cs="Arial"/>
              </w:rPr>
            </w:pPr>
            <w:r w:rsidRPr="00A40042">
              <w:rPr>
                <w:rFonts w:asciiTheme="majorHAnsi" w:hAnsiTheme="majorHAnsi" w:cs="Arial"/>
              </w:rPr>
              <w:t>Benefit terminations are inferred when the person ceases to appear on the ‘live’ extract. This has an impact on the duration and income measures in RAPID. For example, in a weekly extract the duration might be over-estimated by up to 6 days (if they terminated the benefit the day after the extract was taken, i.e. live in one extract, but not present in the following extract). In a 6 weekly extract the duration and income measure might be over-estimated by up to 5 weeks and 6 days. Fortunately, the benefits that are on a longer extraction schedule tend to be benefits where people claim and remain on benefit for long periods</w:t>
            </w:r>
            <w:r w:rsidR="00072E5A">
              <w:rPr>
                <w:rFonts w:asciiTheme="majorHAnsi" w:hAnsiTheme="majorHAnsi" w:cs="Arial"/>
              </w:rPr>
              <w:t xml:space="preserve"> or until death</w:t>
            </w:r>
            <w:r w:rsidRPr="00A40042">
              <w:rPr>
                <w:rFonts w:asciiTheme="majorHAnsi" w:hAnsiTheme="majorHAnsi" w:cs="Arial"/>
              </w:rPr>
              <w:t>, e.g. State Pension;</w:t>
            </w:r>
          </w:p>
          <w:p w14:paraId="34047FD4" w14:textId="77777777" w:rsidR="00072E5A" w:rsidRPr="00A40042" w:rsidRDefault="00072E5A" w:rsidP="00072E5A">
            <w:pPr>
              <w:ind w:left="360"/>
              <w:rPr>
                <w:rFonts w:asciiTheme="majorHAnsi" w:hAnsiTheme="majorHAnsi" w:cs="Arial"/>
              </w:rPr>
            </w:pPr>
          </w:p>
        </w:tc>
      </w:tr>
      <w:tr w:rsidR="00A40042" w:rsidRPr="00A40042" w14:paraId="085F53B5" w14:textId="77777777" w:rsidTr="00316702">
        <w:tc>
          <w:tcPr>
            <w:tcW w:w="2376" w:type="dxa"/>
          </w:tcPr>
          <w:p w14:paraId="01E2DA1A" w14:textId="77777777" w:rsidR="00A40042" w:rsidRPr="00A40042" w:rsidRDefault="00A40042" w:rsidP="00316702">
            <w:pPr>
              <w:rPr>
                <w:rFonts w:asciiTheme="majorHAnsi" w:hAnsiTheme="majorHAnsi" w:cs="Arial"/>
                <w:b/>
              </w:rPr>
            </w:pPr>
            <w:r w:rsidRPr="00A40042">
              <w:rPr>
                <w:rFonts w:asciiTheme="majorHAnsi" w:hAnsiTheme="majorHAnsi" w:cs="Arial"/>
                <w:b/>
              </w:rPr>
              <w:t>Coverage</w:t>
            </w:r>
          </w:p>
        </w:tc>
        <w:tc>
          <w:tcPr>
            <w:tcW w:w="6152" w:type="dxa"/>
          </w:tcPr>
          <w:p w14:paraId="76D5B6B0" w14:textId="77777777" w:rsidR="00A40042" w:rsidRPr="00A40042" w:rsidRDefault="00A40042" w:rsidP="00130435">
            <w:pPr>
              <w:numPr>
                <w:ilvl w:val="0"/>
                <w:numId w:val="8"/>
              </w:numPr>
              <w:rPr>
                <w:rFonts w:asciiTheme="majorHAnsi" w:hAnsiTheme="majorHAnsi" w:cs="Arial"/>
              </w:rPr>
            </w:pPr>
            <w:r w:rsidRPr="00A40042">
              <w:rPr>
                <w:rFonts w:asciiTheme="majorHAnsi" w:hAnsiTheme="majorHAnsi" w:cs="Arial"/>
              </w:rPr>
              <w:t>Coverage is generally good in the GMS data. However, on extracts that have a longer extraction schedule some short spells may be missed. For example, in a 6 weekly scan schedule a claim to benefit that starts and ends within that 6 week window, and is not current at the extraction date will be missed from the extract, and thus also missing from RAPID. Fortunately, the benefits that tend to be on longer extraction schedules tend to be benefits that also have longer benefit durations;</w:t>
            </w:r>
          </w:p>
          <w:p w14:paraId="141AA478" w14:textId="77777777" w:rsidR="00AA2B2C" w:rsidRDefault="00A40042" w:rsidP="00AA2B2C">
            <w:pPr>
              <w:numPr>
                <w:ilvl w:val="0"/>
                <w:numId w:val="8"/>
              </w:numPr>
              <w:rPr>
                <w:rFonts w:asciiTheme="majorHAnsi" w:hAnsiTheme="majorHAnsi" w:cs="Arial"/>
              </w:rPr>
            </w:pPr>
            <w:r w:rsidRPr="00A40042">
              <w:rPr>
                <w:rFonts w:asciiTheme="majorHAnsi" w:hAnsiTheme="majorHAnsi" w:cs="Arial"/>
              </w:rPr>
              <w:lastRenderedPageBreak/>
              <w:t xml:space="preserve">RAPID interrogates every GMS extract that is available within the year. For example, for </w:t>
            </w:r>
            <w:r w:rsidR="00072E5A">
              <w:rPr>
                <w:rFonts w:asciiTheme="majorHAnsi" w:hAnsiTheme="majorHAnsi" w:cs="Arial"/>
              </w:rPr>
              <w:t xml:space="preserve">benefit </w:t>
            </w:r>
            <w:r w:rsidRPr="00A40042">
              <w:rPr>
                <w:rFonts w:asciiTheme="majorHAnsi" w:hAnsiTheme="majorHAnsi" w:cs="Arial"/>
              </w:rPr>
              <w:t>extracts that are supplied weekly, 5</w:t>
            </w:r>
            <w:r w:rsidR="001E0D18">
              <w:rPr>
                <w:rFonts w:asciiTheme="majorHAnsi" w:hAnsiTheme="majorHAnsi" w:cs="Arial"/>
              </w:rPr>
              <w:t>3</w:t>
            </w:r>
            <w:r w:rsidRPr="00A40042">
              <w:rPr>
                <w:rFonts w:asciiTheme="majorHAnsi" w:hAnsiTheme="majorHAnsi" w:cs="Arial"/>
              </w:rPr>
              <w:t xml:space="preserve"> different extracts are examined to generate the duration and income measures. </w:t>
            </w:r>
          </w:p>
          <w:p w14:paraId="5395568E" w14:textId="77777777" w:rsidR="00AA2B2C" w:rsidRPr="00AA2B2C" w:rsidRDefault="00AA2B2C" w:rsidP="00AA2B2C">
            <w:pPr>
              <w:ind w:left="360"/>
              <w:rPr>
                <w:rFonts w:asciiTheme="majorHAnsi" w:hAnsiTheme="majorHAnsi" w:cs="Arial"/>
              </w:rPr>
            </w:pPr>
          </w:p>
          <w:p w14:paraId="6C2EE311" w14:textId="680D2D16" w:rsidR="00AA2B2C" w:rsidRPr="00AA2B2C" w:rsidRDefault="00AA2B2C" w:rsidP="00AA2B2C">
            <w:pPr>
              <w:numPr>
                <w:ilvl w:val="0"/>
                <w:numId w:val="8"/>
              </w:numPr>
              <w:rPr>
                <w:rFonts w:asciiTheme="majorHAnsi" w:hAnsiTheme="majorHAnsi" w:cs="Arial"/>
              </w:rPr>
            </w:pPr>
            <w:r w:rsidRPr="00AA2B2C">
              <w:rPr>
                <w:rFonts w:asciiTheme="majorHAnsi" w:hAnsiTheme="majorHAnsi" w:cstheme="majorHAnsi"/>
              </w:rPr>
              <w:t xml:space="preserve">In 2016 certain disability and carer benefits were devolved to Scotland.  From 2020 Children on DLA who were living in Scotland started to migrate to the new Scottish Child Disability Payment (CDP). </w:t>
            </w:r>
            <w:r>
              <w:rPr>
                <w:rFonts w:asciiTheme="majorHAnsi" w:hAnsiTheme="majorHAnsi" w:cstheme="majorHAnsi"/>
              </w:rPr>
              <w:t xml:space="preserve">Adults on Personal Independence Payments (PIP) </w:t>
            </w:r>
            <w:r w:rsidR="00B31607">
              <w:rPr>
                <w:rFonts w:asciiTheme="majorHAnsi" w:hAnsiTheme="majorHAnsi" w:cstheme="majorHAnsi"/>
              </w:rPr>
              <w:t xml:space="preserve">who lived in Scotland started to be migrated to the new Adult Disability Payment (ADP). </w:t>
            </w:r>
            <w:r w:rsidRPr="00AA2B2C">
              <w:rPr>
                <w:rFonts w:asciiTheme="majorHAnsi" w:hAnsiTheme="majorHAnsi" w:cstheme="majorHAnsi"/>
              </w:rPr>
              <w:t>See section 20 for more details.</w:t>
            </w:r>
          </w:p>
          <w:p w14:paraId="2E5184C5" w14:textId="77777777" w:rsidR="00072E5A" w:rsidRPr="00A40042" w:rsidRDefault="00072E5A" w:rsidP="00072E5A">
            <w:pPr>
              <w:ind w:left="360"/>
              <w:rPr>
                <w:rFonts w:asciiTheme="majorHAnsi" w:hAnsiTheme="majorHAnsi" w:cs="Arial"/>
              </w:rPr>
            </w:pPr>
          </w:p>
        </w:tc>
      </w:tr>
      <w:tr w:rsidR="00A40042" w:rsidRPr="00A40042" w14:paraId="18F99006" w14:textId="77777777" w:rsidTr="00316702">
        <w:tc>
          <w:tcPr>
            <w:tcW w:w="2376" w:type="dxa"/>
          </w:tcPr>
          <w:p w14:paraId="4C1B0DEF" w14:textId="77777777" w:rsidR="00A40042" w:rsidRPr="00A40042" w:rsidRDefault="00A40042" w:rsidP="00316702">
            <w:pPr>
              <w:rPr>
                <w:rFonts w:asciiTheme="majorHAnsi" w:hAnsiTheme="majorHAnsi" w:cs="Arial"/>
                <w:b/>
              </w:rPr>
            </w:pPr>
            <w:r w:rsidRPr="00A40042">
              <w:rPr>
                <w:rFonts w:asciiTheme="majorHAnsi" w:hAnsiTheme="majorHAnsi" w:cs="Arial"/>
                <w:b/>
              </w:rPr>
              <w:lastRenderedPageBreak/>
              <w:t>Accuracy</w:t>
            </w:r>
          </w:p>
        </w:tc>
        <w:tc>
          <w:tcPr>
            <w:tcW w:w="6152" w:type="dxa"/>
          </w:tcPr>
          <w:p w14:paraId="44F27918" w14:textId="77777777" w:rsidR="00A40042" w:rsidRPr="00A40042" w:rsidRDefault="00A40042" w:rsidP="00130435">
            <w:pPr>
              <w:numPr>
                <w:ilvl w:val="0"/>
                <w:numId w:val="9"/>
              </w:numPr>
              <w:rPr>
                <w:rFonts w:asciiTheme="majorHAnsi" w:hAnsiTheme="majorHAnsi" w:cs="Arial"/>
              </w:rPr>
            </w:pPr>
            <w:r w:rsidRPr="00A40042">
              <w:rPr>
                <w:rFonts w:asciiTheme="majorHAnsi" w:hAnsiTheme="majorHAnsi" w:cs="Arial"/>
              </w:rPr>
              <w:t xml:space="preserve">The data in the GMS extracts accurately reflects the start dates and </w:t>
            </w:r>
            <w:r w:rsidR="00072E5A">
              <w:rPr>
                <w:rFonts w:asciiTheme="majorHAnsi" w:hAnsiTheme="majorHAnsi" w:cs="Arial"/>
              </w:rPr>
              <w:t>entitlement amounts</w:t>
            </w:r>
            <w:r w:rsidRPr="00A40042">
              <w:rPr>
                <w:rFonts w:asciiTheme="majorHAnsi" w:hAnsiTheme="majorHAnsi" w:cs="Arial"/>
              </w:rPr>
              <w:t xml:space="preserve"> at the point of extract;</w:t>
            </w:r>
          </w:p>
          <w:p w14:paraId="251C5D72" w14:textId="77777777" w:rsidR="00A40042" w:rsidRPr="00A40042" w:rsidRDefault="00A40042" w:rsidP="00130435">
            <w:pPr>
              <w:numPr>
                <w:ilvl w:val="0"/>
                <w:numId w:val="9"/>
              </w:numPr>
              <w:rPr>
                <w:rFonts w:asciiTheme="majorHAnsi" w:hAnsiTheme="majorHAnsi" w:cs="Arial"/>
              </w:rPr>
            </w:pPr>
            <w:r w:rsidRPr="00A40042">
              <w:rPr>
                <w:rFonts w:asciiTheme="majorHAnsi" w:hAnsiTheme="majorHAnsi" w:cs="Arial"/>
              </w:rPr>
              <w:t>The duration measures in RAPID are calculated based on the number of days the person has been in receipt of benefit within the extract period, so in a weekly extract the maximum duration would be 7 days;</w:t>
            </w:r>
          </w:p>
          <w:p w14:paraId="4C399C14" w14:textId="77777777" w:rsidR="00A40042" w:rsidRPr="00A40042" w:rsidRDefault="00A40042" w:rsidP="00130435">
            <w:pPr>
              <w:numPr>
                <w:ilvl w:val="0"/>
                <w:numId w:val="9"/>
              </w:numPr>
              <w:rPr>
                <w:rFonts w:asciiTheme="majorHAnsi" w:hAnsiTheme="majorHAnsi" w:cs="Arial"/>
              </w:rPr>
            </w:pPr>
            <w:r w:rsidRPr="00A40042">
              <w:rPr>
                <w:rFonts w:asciiTheme="majorHAnsi" w:hAnsiTheme="majorHAnsi" w:cs="Arial"/>
              </w:rPr>
              <w:t>The weekly benefit rate is also captured in each extract. A daily rate is calculated by taking the weekly rate and dividing it by 7 days. The amount payable within each extract is then calculated by multiplying the derived daily date by the number of days the person has been in receipt within the extract;</w:t>
            </w:r>
          </w:p>
          <w:p w14:paraId="592597E9" w14:textId="77777777" w:rsidR="00A40042" w:rsidRDefault="00A40042" w:rsidP="00130435">
            <w:pPr>
              <w:numPr>
                <w:ilvl w:val="0"/>
                <w:numId w:val="9"/>
              </w:numPr>
              <w:rPr>
                <w:rFonts w:asciiTheme="majorHAnsi" w:hAnsiTheme="majorHAnsi" w:cs="Arial"/>
              </w:rPr>
            </w:pPr>
            <w:r w:rsidRPr="00A40042">
              <w:rPr>
                <w:rFonts w:asciiTheme="majorHAnsi" w:hAnsiTheme="majorHAnsi" w:cs="Arial"/>
              </w:rPr>
              <w:t>RAPID processing captures this information from each individual extract and aggregates the amounts and durations to provide an annual measure. It therefore captures all changes in benefit rates throughout the year;</w:t>
            </w:r>
          </w:p>
          <w:p w14:paraId="1241AE06" w14:textId="77777777" w:rsidR="00C611E1" w:rsidRDefault="00C611E1" w:rsidP="00130435">
            <w:pPr>
              <w:numPr>
                <w:ilvl w:val="0"/>
                <w:numId w:val="9"/>
              </w:numPr>
              <w:rPr>
                <w:rFonts w:asciiTheme="majorHAnsi" w:hAnsiTheme="majorHAnsi" w:cstheme="majorHAnsi"/>
              </w:rPr>
            </w:pPr>
            <w:r>
              <w:rPr>
                <w:rFonts w:asciiTheme="majorHAnsi" w:hAnsiTheme="majorHAnsi" w:cstheme="majorHAnsi"/>
              </w:rPr>
              <w:t>The benefit amounts reflect ‘entitlement’ amounts once the award has been finalised. The actual amounts paid may be different if there are arrears, recoveries, suspensions or sanctions etc.</w:t>
            </w:r>
          </w:p>
          <w:p w14:paraId="7CBDD0A0" w14:textId="25F20C6D" w:rsidR="00C611E1" w:rsidRPr="00B31607" w:rsidRDefault="0086669A" w:rsidP="00B31607">
            <w:pPr>
              <w:numPr>
                <w:ilvl w:val="0"/>
                <w:numId w:val="9"/>
              </w:numPr>
              <w:rPr>
                <w:rFonts w:asciiTheme="majorHAnsi" w:hAnsiTheme="majorHAnsi" w:cstheme="majorHAnsi"/>
              </w:rPr>
            </w:pPr>
            <w:r>
              <w:rPr>
                <w:rFonts w:asciiTheme="majorHAnsi" w:hAnsiTheme="majorHAnsi" w:cstheme="majorHAnsi"/>
              </w:rPr>
              <w:t xml:space="preserve">Benefit amounts are usually uprated annually in April. The level of </w:t>
            </w:r>
            <w:r w:rsidR="00077EED">
              <w:rPr>
                <w:rFonts w:asciiTheme="majorHAnsi" w:hAnsiTheme="majorHAnsi" w:cstheme="majorHAnsi"/>
              </w:rPr>
              <w:t>uprating is usually determined by the Customer Pr</w:t>
            </w:r>
            <w:r w:rsidR="002D1A4E">
              <w:rPr>
                <w:rFonts w:asciiTheme="majorHAnsi" w:hAnsiTheme="majorHAnsi" w:cstheme="majorHAnsi"/>
              </w:rPr>
              <w:t>i</w:t>
            </w:r>
            <w:r w:rsidR="00077EED">
              <w:rPr>
                <w:rFonts w:asciiTheme="majorHAnsi" w:hAnsiTheme="majorHAnsi" w:cstheme="majorHAnsi"/>
              </w:rPr>
              <w:t>ces In</w:t>
            </w:r>
            <w:r w:rsidR="002D1A4E">
              <w:rPr>
                <w:rFonts w:asciiTheme="majorHAnsi" w:hAnsiTheme="majorHAnsi" w:cstheme="majorHAnsi"/>
              </w:rPr>
              <w:t>dex (CPI) in the September preceding the April.</w:t>
            </w:r>
            <w:r w:rsidR="00077EED">
              <w:rPr>
                <w:rFonts w:asciiTheme="majorHAnsi" w:hAnsiTheme="majorHAnsi" w:cstheme="majorHAnsi"/>
              </w:rPr>
              <w:t xml:space="preserve"> </w:t>
            </w:r>
            <w:r>
              <w:rPr>
                <w:rFonts w:asciiTheme="majorHAnsi" w:hAnsiTheme="majorHAnsi" w:cstheme="majorHAnsi"/>
              </w:rPr>
              <w:t xml:space="preserve"> </w:t>
            </w:r>
            <w:r w:rsidR="002D1A4E">
              <w:rPr>
                <w:rFonts w:asciiTheme="majorHAnsi" w:hAnsiTheme="majorHAnsi" w:cstheme="majorHAnsi"/>
              </w:rPr>
              <w:t>Due to the ‘triple lock’</w:t>
            </w:r>
            <w:r w:rsidR="00B45183">
              <w:rPr>
                <w:rFonts w:asciiTheme="majorHAnsi" w:hAnsiTheme="majorHAnsi" w:cstheme="majorHAnsi"/>
              </w:rPr>
              <w:t xml:space="preserve"> Pension benefits may be uprated by more than this amount.</w:t>
            </w:r>
          </w:p>
        </w:tc>
      </w:tr>
      <w:tr w:rsidR="00A40042" w:rsidRPr="00A40042" w14:paraId="7CC91917" w14:textId="77777777" w:rsidTr="00316702">
        <w:tc>
          <w:tcPr>
            <w:tcW w:w="2376" w:type="dxa"/>
          </w:tcPr>
          <w:p w14:paraId="3917006F" w14:textId="77777777" w:rsidR="00A40042" w:rsidRPr="00A40042" w:rsidRDefault="00A40042" w:rsidP="00316702">
            <w:pPr>
              <w:rPr>
                <w:rFonts w:asciiTheme="majorHAnsi" w:hAnsiTheme="majorHAnsi" w:cs="Arial"/>
                <w:b/>
              </w:rPr>
            </w:pPr>
            <w:r w:rsidRPr="00A40042">
              <w:rPr>
                <w:rFonts w:asciiTheme="majorHAnsi" w:hAnsiTheme="majorHAnsi" w:cs="Arial"/>
                <w:b/>
              </w:rPr>
              <w:t>Outliers</w:t>
            </w:r>
          </w:p>
        </w:tc>
        <w:tc>
          <w:tcPr>
            <w:tcW w:w="6152" w:type="dxa"/>
          </w:tcPr>
          <w:p w14:paraId="42787C63" w14:textId="77777777" w:rsidR="00A40042" w:rsidRPr="00A40042" w:rsidRDefault="00A40042" w:rsidP="00130435">
            <w:pPr>
              <w:numPr>
                <w:ilvl w:val="0"/>
                <w:numId w:val="10"/>
              </w:numPr>
              <w:rPr>
                <w:rFonts w:asciiTheme="majorHAnsi" w:hAnsiTheme="majorHAnsi" w:cs="Arial"/>
              </w:rPr>
            </w:pPr>
            <w:r w:rsidRPr="00A40042">
              <w:rPr>
                <w:rFonts w:asciiTheme="majorHAnsi" w:hAnsiTheme="majorHAnsi" w:cs="Arial"/>
              </w:rPr>
              <w:t>No adjustment is made for outliers;</w:t>
            </w:r>
          </w:p>
          <w:p w14:paraId="2348C88B" w14:textId="77777777" w:rsidR="00A40042" w:rsidRPr="00A40042" w:rsidRDefault="00A40042" w:rsidP="00130435">
            <w:pPr>
              <w:numPr>
                <w:ilvl w:val="0"/>
                <w:numId w:val="10"/>
              </w:numPr>
              <w:rPr>
                <w:rFonts w:asciiTheme="majorHAnsi" w:hAnsiTheme="majorHAnsi" w:cs="Arial"/>
              </w:rPr>
            </w:pPr>
            <w:r w:rsidRPr="00A40042">
              <w:rPr>
                <w:rFonts w:asciiTheme="majorHAnsi" w:hAnsiTheme="majorHAnsi" w:cs="Arial"/>
              </w:rPr>
              <w:t>Duration measures are capped at 52 weeks;</w:t>
            </w:r>
          </w:p>
          <w:p w14:paraId="1C0B6908" w14:textId="42B06863" w:rsidR="00072E5A" w:rsidRPr="00B31607" w:rsidRDefault="00A40042" w:rsidP="00B31607">
            <w:pPr>
              <w:numPr>
                <w:ilvl w:val="0"/>
                <w:numId w:val="10"/>
              </w:numPr>
              <w:rPr>
                <w:rFonts w:asciiTheme="majorHAnsi" w:hAnsiTheme="majorHAnsi" w:cs="Arial"/>
              </w:rPr>
            </w:pPr>
            <w:r w:rsidRPr="00A40042">
              <w:rPr>
                <w:rFonts w:asciiTheme="majorHAnsi" w:hAnsiTheme="majorHAnsi" w:cs="Arial"/>
              </w:rPr>
              <w:t>No adjustment is made for overlapping benefits.  There are some benefit combinations that should not be possible at the same time. RAPID does not adjust any of the GMS data for these scenarios.</w:t>
            </w:r>
          </w:p>
        </w:tc>
      </w:tr>
    </w:tbl>
    <w:p w14:paraId="49D4889B" w14:textId="77777777" w:rsidR="00A40042" w:rsidRDefault="00A40042" w:rsidP="00A40042">
      <w:pPr>
        <w:jc w:val="both"/>
        <w:rPr>
          <w:rFonts w:asciiTheme="majorHAnsi" w:hAnsiTheme="majorHAnsi" w:cs="Arial"/>
        </w:rPr>
      </w:pPr>
    </w:p>
    <w:p w14:paraId="7BE633A4" w14:textId="77777777" w:rsidR="00072E5A" w:rsidRDefault="00072E5A" w:rsidP="00072E5A">
      <w:pPr>
        <w:pStyle w:val="Heading2"/>
      </w:pPr>
      <w:r>
        <w:t xml:space="preserve">Benefit data </w:t>
      </w:r>
      <w:r w:rsidR="001C70D4">
        <w:t xml:space="preserve">methodology, </w:t>
      </w:r>
      <w:r>
        <w:t>selection criteria, data cleaning &amp; processing</w:t>
      </w:r>
    </w:p>
    <w:p w14:paraId="495815AF" w14:textId="77777777" w:rsidR="00A40042" w:rsidRDefault="00A40042" w:rsidP="00A40042">
      <w:pPr>
        <w:jc w:val="both"/>
        <w:rPr>
          <w:rFonts w:asciiTheme="majorHAnsi" w:hAnsiTheme="majorHAnsi" w:cs="Arial"/>
        </w:rPr>
      </w:pPr>
    </w:p>
    <w:p w14:paraId="5344C532" w14:textId="77777777" w:rsidR="001C70D4" w:rsidRDefault="001C70D4" w:rsidP="001C70D4">
      <w:pPr>
        <w:pStyle w:val="Heading3"/>
      </w:pPr>
      <w:r>
        <w:t>Benefit data methodology</w:t>
      </w:r>
    </w:p>
    <w:p w14:paraId="104DFB37" w14:textId="77777777" w:rsidR="001C70D4" w:rsidRPr="00A40042" w:rsidRDefault="001C70D4" w:rsidP="00A40042">
      <w:pPr>
        <w:jc w:val="both"/>
        <w:rPr>
          <w:rFonts w:asciiTheme="majorHAnsi" w:hAnsiTheme="majorHAnsi" w:cs="Arial"/>
        </w:rPr>
      </w:pPr>
    </w:p>
    <w:p w14:paraId="1AAB1D9D" w14:textId="7C9E5684" w:rsidR="00CA493D" w:rsidRDefault="00CA493D" w:rsidP="00072E5A">
      <w:pPr>
        <w:ind w:left="576" w:right="33"/>
        <w:jc w:val="both"/>
        <w:rPr>
          <w:rFonts w:asciiTheme="majorHAnsi" w:hAnsiTheme="majorHAnsi" w:cs="Arial"/>
        </w:rPr>
      </w:pPr>
      <w:r>
        <w:rPr>
          <w:rFonts w:asciiTheme="majorHAnsi" w:hAnsiTheme="majorHAnsi" w:cs="Arial"/>
        </w:rPr>
        <w:t>This section deals with the legacy benefits</w:t>
      </w:r>
      <w:r w:rsidR="00CC078B">
        <w:rPr>
          <w:rFonts w:asciiTheme="majorHAnsi" w:hAnsiTheme="majorHAnsi" w:cs="Arial"/>
        </w:rPr>
        <w:t xml:space="preserve"> supplied via GMS extracts</w:t>
      </w:r>
      <w:r>
        <w:rPr>
          <w:rFonts w:asciiTheme="majorHAnsi" w:hAnsiTheme="majorHAnsi" w:cs="Arial"/>
        </w:rPr>
        <w:t>. The benefits processed here are:</w:t>
      </w:r>
    </w:p>
    <w:p w14:paraId="319BBF17" w14:textId="77777777" w:rsidR="00CA493D" w:rsidRDefault="00CA493D" w:rsidP="00072E5A">
      <w:pPr>
        <w:ind w:left="576" w:right="33"/>
        <w:jc w:val="both"/>
        <w:rPr>
          <w:rFonts w:asciiTheme="majorHAnsi" w:hAnsiTheme="majorHAnsi" w:cs="Arial"/>
        </w:rPr>
      </w:pPr>
    </w:p>
    <w:p w14:paraId="3EFEB1E4" w14:textId="143CB1DA" w:rsidR="00CA493D" w:rsidRDefault="00CA493D" w:rsidP="004C72C0">
      <w:pPr>
        <w:pStyle w:val="ListParagraph"/>
        <w:numPr>
          <w:ilvl w:val="0"/>
          <w:numId w:val="56"/>
        </w:numPr>
        <w:ind w:right="33"/>
        <w:jc w:val="both"/>
        <w:rPr>
          <w:rFonts w:asciiTheme="majorHAnsi" w:hAnsiTheme="majorHAnsi" w:cs="Arial"/>
        </w:rPr>
      </w:pPr>
      <w:r>
        <w:rPr>
          <w:rFonts w:asciiTheme="majorHAnsi" w:hAnsiTheme="majorHAnsi" w:cs="Arial"/>
        </w:rPr>
        <w:t>State Pension (</w:t>
      </w:r>
      <w:r w:rsidR="008563DD">
        <w:rPr>
          <w:rFonts w:asciiTheme="majorHAnsi" w:hAnsiTheme="majorHAnsi" w:cs="Arial"/>
        </w:rPr>
        <w:t>in</w:t>
      </w:r>
      <w:r>
        <w:rPr>
          <w:rFonts w:asciiTheme="majorHAnsi" w:hAnsiTheme="majorHAnsi" w:cs="Arial"/>
        </w:rPr>
        <w:t>cluding new awards ma</w:t>
      </w:r>
      <w:r w:rsidR="008563DD">
        <w:rPr>
          <w:rFonts w:asciiTheme="majorHAnsi" w:hAnsiTheme="majorHAnsi" w:cs="Arial"/>
        </w:rPr>
        <w:t>d</w:t>
      </w:r>
      <w:r>
        <w:rPr>
          <w:rFonts w:asciiTheme="majorHAnsi" w:hAnsiTheme="majorHAnsi" w:cs="Arial"/>
        </w:rPr>
        <w:t>e via the Get Your State Pension system) (SP);</w:t>
      </w:r>
    </w:p>
    <w:p w14:paraId="4BFB5E2E" w14:textId="77777777" w:rsidR="00CA493D" w:rsidRDefault="00CA493D" w:rsidP="004C72C0">
      <w:pPr>
        <w:pStyle w:val="ListParagraph"/>
        <w:numPr>
          <w:ilvl w:val="0"/>
          <w:numId w:val="56"/>
        </w:numPr>
        <w:ind w:right="33"/>
        <w:jc w:val="both"/>
        <w:rPr>
          <w:rFonts w:asciiTheme="majorHAnsi" w:hAnsiTheme="majorHAnsi" w:cs="Arial"/>
        </w:rPr>
      </w:pPr>
      <w:r>
        <w:rPr>
          <w:rFonts w:asciiTheme="majorHAnsi" w:hAnsiTheme="majorHAnsi" w:cs="Arial"/>
        </w:rPr>
        <w:t>Pension Credit (PC);</w:t>
      </w:r>
    </w:p>
    <w:p w14:paraId="0558E933" w14:textId="7875B90C" w:rsidR="00276DFC" w:rsidRDefault="00276DFC" w:rsidP="004C72C0">
      <w:pPr>
        <w:pStyle w:val="ListParagraph"/>
        <w:numPr>
          <w:ilvl w:val="0"/>
          <w:numId w:val="56"/>
        </w:numPr>
        <w:ind w:right="33"/>
        <w:jc w:val="both"/>
        <w:rPr>
          <w:rFonts w:asciiTheme="majorHAnsi" w:hAnsiTheme="majorHAnsi" w:cs="Arial"/>
        </w:rPr>
      </w:pPr>
      <w:r>
        <w:rPr>
          <w:rFonts w:asciiTheme="majorHAnsi" w:hAnsiTheme="majorHAnsi" w:cs="Arial"/>
        </w:rPr>
        <w:t>Widows Benefit (WB)</w:t>
      </w:r>
      <w:r w:rsidR="003C0DB0" w:rsidRPr="003C0DB0">
        <w:rPr>
          <w:rFonts w:asciiTheme="majorHAnsi" w:hAnsiTheme="majorHAnsi" w:cstheme="majorHAnsi"/>
          <w:sz w:val="22"/>
          <w:szCs w:val="22"/>
        </w:rPr>
        <w:t xml:space="preserve"> </w:t>
      </w:r>
      <w:r w:rsidR="003C0DB0">
        <w:rPr>
          <w:rFonts w:asciiTheme="majorHAnsi" w:hAnsiTheme="majorHAnsi" w:cstheme="majorHAnsi"/>
          <w:sz w:val="22"/>
          <w:szCs w:val="22"/>
        </w:rPr>
        <w:t>(Includes: Widows Pension, Widows Pension (age-related) &amp; Widowed Mothers Allowance. Only paid to women widowed before April 2001.)</w:t>
      </w:r>
      <w:r>
        <w:rPr>
          <w:rFonts w:asciiTheme="majorHAnsi" w:hAnsiTheme="majorHAnsi" w:cs="Arial"/>
        </w:rPr>
        <w:t>;</w:t>
      </w:r>
    </w:p>
    <w:p w14:paraId="3EF6FEE0" w14:textId="404CA0DD" w:rsidR="00276DFC" w:rsidRPr="00C22CD8" w:rsidRDefault="00276DFC" w:rsidP="00C22CD8">
      <w:pPr>
        <w:pStyle w:val="ListParagraph"/>
        <w:numPr>
          <w:ilvl w:val="0"/>
          <w:numId w:val="56"/>
        </w:numPr>
        <w:ind w:right="33"/>
        <w:rPr>
          <w:rFonts w:asciiTheme="majorHAnsi" w:hAnsiTheme="majorHAnsi" w:cs="Arial"/>
        </w:rPr>
      </w:pPr>
      <w:r>
        <w:rPr>
          <w:rFonts w:asciiTheme="majorHAnsi" w:hAnsiTheme="majorHAnsi" w:cs="Arial"/>
        </w:rPr>
        <w:t>Bereavement Benefit (BB)</w:t>
      </w:r>
      <w:r w:rsidR="003C0DB0">
        <w:rPr>
          <w:rFonts w:asciiTheme="majorHAnsi" w:hAnsiTheme="majorHAnsi" w:cs="Arial"/>
        </w:rPr>
        <w:t xml:space="preserve"> </w:t>
      </w:r>
      <w:r w:rsidR="003C0DB0" w:rsidRPr="00C22CD8">
        <w:rPr>
          <w:rFonts w:asciiTheme="majorHAnsi" w:hAnsiTheme="majorHAnsi" w:cstheme="majorHAnsi"/>
        </w:rPr>
        <w:t>Includes: Bereavement Payment, Bereavement Allowance &amp; Widowed Parent Allowance. Paid to men and women widowed April 2001 to April 2017 (replaced by BSP)</w:t>
      </w:r>
      <w:r w:rsidRPr="00C22CD8">
        <w:rPr>
          <w:rFonts w:asciiTheme="majorHAnsi" w:hAnsiTheme="majorHAnsi" w:cs="Arial"/>
        </w:rPr>
        <w:t>;</w:t>
      </w:r>
    </w:p>
    <w:p w14:paraId="249CBDCE" w14:textId="2B0AD15D" w:rsidR="00276DFC" w:rsidRPr="00C22CD8" w:rsidRDefault="00276DFC" w:rsidP="004C72C0">
      <w:pPr>
        <w:pStyle w:val="ListParagraph"/>
        <w:numPr>
          <w:ilvl w:val="0"/>
          <w:numId w:val="56"/>
        </w:numPr>
        <w:ind w:right="33"/>
        <w:jc w:val="both"/>
        <w:rPr>
          <w:rFonts w:asciiTheme="majorHAnsi" w:hAnsiTheme="majorHAnsi" w:cs="Arial"/>
        </w:rPr>
      </w:pPr>
      <w:r>
        <w:rPr>
          <w:rFonts w:asciiTheme="majorHAnsi" w:hAnsiTheme="majorHAnsi" w:cs="Arial"/>
        </w:rPr>
        <w:t>Bereavement Support Payments (BSP)</w:t>
      </w:r>
      <w:r w:rsidR="003C0DB0" w:rsidRPr="003C0DB0">
        <w:rPr>
          <w:rFonts w:asciiTheme="majorHAnsi" w:hAnsiTheme="majorHAnsi" w:cstheme="majorHAnsi"/>
          <w:sz w:val="22"/>
          <w:szCs w:val="22"/>
        </w:rPr>
        <w:t xml:space="preserve"> </w:t>
      </w:r>
      <w:r w:rsidR="003C0DB0" w:rsidRPr="00C22CD8">
        <w:rPr>
          <w:rFonts w:asciiTheme="majorHAnsi" w:hAnsiTheme="majorHAnsi" w:cstheme="majorHAnsi"/>
        </w:rPr>
        <w:t>Great Britain only. Paid to Men and Women widowed from April 2017 onwards</w:t>
      </w:r>
      <w:r w:rsidRPr="00C22CD8">
        <w:rPr>
          <w:rFonts w:asciiTheme="majorHAnsi" w:hAnsiTheme="majorHAnsi" w:cs="Arial"/>
        </w:rPr>
        <w:t>;</w:t>
      </w:r>
    </w:p>
    <w:p w14:paraId="2C2A46ED" w14:textId="7987600D" w:rsidR="00CA493D" w:rsidRDefault="00CA493D" w:rsidP="004C72C0">
      <w:pPr>
        <w:pStyle w:val="ListParagraph"/>
        <w:numPr>
          <w:ilvl w:val="0"/>
          <w:numId w:val="56"/>
        </w:numPr>
        <w:ind w:right="33"/>
        <w:jc w:val="both"/>
        <w:rPr>
          <w:rFonts w:asciiTheme="majorHAnsi" w:hAnsiTheme="majorHAnsi" w:cs="Arial"/>
        </w:rPr>
      </w:pPr>
      <w:r>
        <w:rPr>
          <w:rFonts w:asciiTheme="majorHAnsi" w:hAnsiTheme="majorHAnsi" w:cs="Arial"/>
        </w:rPr>
        <w:t>Attendance Allowance (AA);</w:t>
      </w:r>
    </w:p>
    <w:p w14:paraId="597CBC5F" w14:textId="6AFD21E2" w:rsidR="00191D02" w:rsidRDefault="00191D02" w:rsidP="004C72C0">
      <w:pPr>
        <w:pStyle w:val="ListParagraph"/>
        <w:numPr>
          <w:ilvl w:val="0"/>
          <w:numId w:val="56"/>
        </w:numPr>
        <w:ind w:right="33"/>
        <w:jc w:val="both"/>
        <w:rPr>
          <w:rFonts w:asciiTheme="majorHAnsi" w:hAnsiTheme="majorHAnsi" w:cs="Arial"/>
        </w:rPr>
      </w:pPr>
      <w:r>
        <w:rPr>
          <w:rFonts w:asciiTheme="majorHAnsi" w:hAnsiTheme="majorHAnsi" w:cs="Arial"/>
        </w:rPr>
        <w:t>Disability Living Allowance (DLA);</w:t>
      </w:r>
    </w:p>
    <w:p w14:paraId="6CEFC9B0" w14:textId="77777777" w:rsidR="00CA493D" w:rsidRDefault="00CA493D" w:rsidP="004C72C0">
      <w:pPr>
        <w:pStyle w:val="ListParagraph"/>
        <w:numPr>
          <w:ilvl w:val="0"/>
          <w:numId w:val="56"/>
        </w:numPr>
        <w:ind w:right="33"/>
        <w:jc w:val="both"/>
        <w:rPr>
          <w:rFonts w:asciiTheme="majorHAnsi" w:hAnsiTheme="majorHAnsi" w:cs="Arial"/>
        </w:rPr>
      </w:pPr>
      <w:r>
        <w:rPr>
          <w:rFonts w:asciiTheme="majorHAnsi" w:hAnsiTheme="majorHAnsi" w:cs="Arial"/>
        </w:rPr>
        <w:t>Incapacity Benefit (IB);</w:t>
      </w:r>
    </w:p>
    <w:p w14:paraId="46194BBD" w14:textId="77777777" w:rsidR="00CA493D" w:rsidRDefault="00CA493D" w:rsidP="004C72C0">
      <w:pPr>
        <w:pStyle w:val="ListParagraph"/>
        <w:numPr>
          <w:ilvl w:val="0"/>
          <w:numId w:val="56"/>
        </w:numPr>
        <w:ind w:right="33"/>
        <w:jc w:val="both"/>
        <w:rPr>
          <w:rFonts w:asciiTheme="majorHAnsi" w:hAnsiTheme="majorHAnsi" w:cs="Arial"/>
        </w:rPr>
      </w:pPr>
      <w:r>
        <w:rPr>
          <w:rFonts w:asciiTheme="majorHAnsi" w:hAnsiTheme="majorHAnsi" w:cs="Arial"/>
        </w:rPr>
        <w:t>Passported Incapacity Benefit (PIB);</w:t>
      </w:r>
    </w:p>
    <w:p w14:paraId="537B7397" w14:textId="77777777" w:rsidR="00CA493D" w:rsidRDefault="00CA493D" w:rsidP="004C72C0">
      <w:pPr>
        <w:pStyle w:val="ListParagraph"/>
        <w:numPr>
          <w:ilvl w:val="0"/>
          <w:numId w:val="56"/>
        </w:numPr>
        <w:ind w:right="33"/>
        <w:jc w:val="both"/>
        <w:rPr>
          <w:rFonts w:asciiTheme="majorHAnsi" w:hAnsiTheme="majorHAnsi" w:cs="Arial"/>
        </w:rPr>
      </w:pPr>
      <w:r>
        <w:rPr>
          <w:rFonts w:asciiTheme="majorHAnsi" w:hAnsiTheme="majorHAnsi" w:cs="Arial"/>
        </w:rPr>
        <w:t>Severe Disablement Allowance (SDA)</w:t>
      </w:r>
      <w:r w:rsidR="00276DFC">
        <w:rPr>
          <w:rFonts w:asciiTheme="majorHAnsi" w:hAnsiTheme="majorHAnsi" w:cs="Arial"/>
        </w:rPr>
        <w:t>;</w:t>
      </w:r>
    </w:p>
    <w:p w14:paraId="420E5134" w14:textId="77777777" w:rsidR="00CA493D" w:rsidRDefault="00CA493D" w:rsidP="004C72C0">
      <w:pPr>
        <w:pStyle w:val="ListParagraph"/>
        <w:numPr>
          <w:ilvl w:val="0"/>
          <w:numId w:val="56"/>
        </w:numPr>
        <w:ind w:right="33"/>
        <w:jc w:val="both"/>
        <w:rPr>
          <w:rFonts w:asciiTheme="majorHAnsi" w:hAnsiTheme="majorHAnsi" w:cs="Arial"/>
        </w:rPr>
      </w:pPr>
      <w:r>
        <w:rPr>
          <w:rFonts w:asciiTheme="majorHAnsi" w:hAnsiTheme="majorHAnsi" w:cs="Arial"/>
        </w:rPr>
        <w:t>Industrial Injuries Disablement Benefit (II)</w:t>
      </w:r>
      <w:r w:rsidR="00276DFC">
        <w:rPr>
          <w:rFonts w:asciiTheme="majorHAnsi" w:hAnsiTheme="majorHAnsi" w:cs="Arial"/>
        </w:rPr>
        <w:t>;</w:t>
      </w:r>
    </w:p>
    <w:p w14:paraId="3A4E2091" w14:textId="77777777" w:rsidR="00CA493D" w:rsidRDefault="00CA493D" w:rsidP="004C72C0">
      <w:pPr>
        <w:pStyle w:val="ListParagraph"/>
        <w:numPr>
          <w:ilvl w:val="0"/>
          <w:numId w:val="56"/>
        </w:numPr>
        <w:ind w:right="33"/>
        <w:jc w:val="both"/>
        <w:rPr>
          <w:rFonts w:asciiTheme="majorHAnsi" w:hAnsiTheme="majorHAnsi" w:cs="Arial"/>
        </w:rPr>
      </w:pPr>
      <w:r>
        <w:rPr>
          <w:rFonts w:asciiTheme="majorHAnsi" w:hAnsiTheme="majorHAnsi" w:cs="Arial"/>
        </w:rPr>
        <w:t>Industrial Death Benefit (IDB)</w:t>
      </w:r>
      <w:r w:rsidR="00276DFC">
        <w:rPr>
          <w:rFonts w:asciiTheme="majorHAnsi" w:hAnsiTheme="majorHAnsi" w:cs="Arial"/>
        </w:rPr>
        <w:t>;</w:t>
      </w:r>
    </w:p>
    <w:p w14:paraId="62442AFF" w14:textId="77777777" w:rsidR="00CA493D" w:rsidRDefault="00CA493D" w:rsidP="004C72C0">
      <w:pPr>
        <w:pStyle w:val="ListParagraph"/>
        <w:numPr>
          <w:ilvl w:val="0"/>
          <w:numId w:val="56"/>
        </w:numPr>
        <w:ind w:right="33"/>
        <w:jc w:val="both"/>
        <w:rPr>
          <w:rFonts w:asciiTheme="majorHAnsi" w:hAnsiTheme="majorHAnsi" w:cs="Arial"/>
        </w:rPr>
      </w:pPr>
      <w:r>
        <w:rPr>
          <w:rFonts w:asciiTheme="majorHAnsi" w:hAnsiTheme="majorHAnsi" w:cs="Arial"/>
        </w:rPr>
        <w:t>Employment Support Allowance (ESA)</w:t>
      </w:r>
      <w:r w:rsidR="00276DFC">
        <w:rPr>
          <w:rFonts w:asciiTheme="majorHAnsi" w:hAnsiTheme="majorHAnsi" w:cs="Arial"/>
        </w:rPr>
        <w:t>;</w:t>
      </w:r>
    </w:p>
    <w:p w14:paraId="6C326E0C" w14:textId="77777777" w:rsidR="00CA493D" w:rsidRDefault="00CA493D" w:rsidP="004C72C0">
      <w:pPr>
        <w:pStyle w:val="ListParagraph"/>
        <w:numPr>
          <w:ilvl w:val="0"/>
          <w:numId w:val="56"/>
        </w:numPr>
        <w:ind w:right="33"/>
        <w:jc w:val="both"/>
        <w:rPr>
          <w:rFonts w:asciiTheme="majorHAnsi" w:hAnsiTheme="majorHAnsi" w:cs="Arial"/>
        </w:rPr>
      </w:pPr>
      <w:r>
        <w:rPr>
          <w:rFonts w:asciiTheme="majorHAnsi" w:hAnsiTheme="majorHAnsi" w:cs="Arial"/>
        </w:rPr>
        <w:t>Invalid Care Allowance (ICA &amp; CA);</w:t>
      </w:r>
    </w:p>
    <w:p w14:paraId="65B4B466" w14:textId="77777777" w:rsidR="00CA493D" w:rsidRDefault="00276DFC" w:rsidP="004C72C0">
      <w:pPr>
        <w:pStyle w:val="ListParagraph"/>
        <w:numPr>
          <w:ilvl w:val="0"/>
          <w:numId w:val="56"/>
        </w:numPr>
        <w:ind w:right="33"/>
        <w:jc w:val="both"/>
        <w:rPr>
          <w:rFonts w:asciiTheme="majorHAnsi" w:hAnsiTheme="majorHAnsi" w:cs="Arial"/>
        </w:rPr>
      </w:pPr>
      <w:r>
        <w:rPr>
          <w:rFonts w:asciiTheme="majorHAnsi" w:hAnsiTheme="majorHAnsi" w:cs="Arial"/>
        </w:rPr>
        <w:t>Income Support (IS);</w:t>
      </w:r>
    </w:p>
    <w:p w14:paraId="60799893" w14:textId="77777777" w:rsidR="00276DFC" w:rsidRDefault="00276DFC" w:rsidP="004C72C0">
      <w:pPr>
        <w:pStyle w:val="ListParagraph"/>
        <w:numPr>
          <w:ilvl w:val="0"/>
          <w:numId w:val="56"/>
        </w:numPr>
        <w:ind w:right="33"/>
        <w:jc w:val="both"/>
        <w:rPr>
          <w:rFonts w:asciiTheme="majorHAnsi" w:hAnsiTheme="majorHAnsi" w:cs="Arial"/>
        </w:rPr>
      </w:pPr>
      <w:r>
        <w:rPr>
          <w:rFonts w:asciiTheme="majorHAnsi" w:hAnsiTheme="majorHAnsi" w:cs="Arial"/>
        </w:rPr>
        <w:t>Job Seekers Allowance (JSA);</w:t>
      </w:r>
    </w:p>
    <w:p w14:paraId="33DF3258" w14:textId="77777777" w:rsidR="00276DFC" w:rsidRPr="00CA493D" w:rsidRDefault="00276DFC" w:rsidP="004C72C0">
      <w:pPr>
        <w:pStyle w:val="ListParagraph"/>
        <w:numPr>
          <w:ilvl w:val="0"/>
          <w:numId w:val="56"/>
        </w:numPr>
        <w:ind w:right="33"/>
        <w:jc w:val="both"/>
        <w:rPr>
          <w:rFonts w:asciiTheme="majorHAnsi" w:hAnsiTheme="majorHAnsi" w:cs="Arial"/>
        </w:rPr>
      </w:pPr>
      <w:r>
        <w:rPr>
          <w:rFonts w:asciiTheme="majorHAnsi" w:hAnsiTheme="majorHAnsi" w:cs="Arial"/>
        </w:rPr>
        <w:t>Maternity Allowance (MA);</w:t>
      </w:r>
    </w:p>
    <w:p w14:paraId="149B25E0" w14:textId="77777777" w:rsidR="00CA493D" w:rsidRDefault="00CA493D" w:rsidP="00072E5A">
      <w:pPr>
        <w:ind w:left="576" w:right="33"/>
        <w:jc w:val="both"/>
        <w:rPr>
          <w:rFonts w:asciiTheme="majorHAnsi" w:hAnsiTheme="majorHAnsi" w:cs="Arial"/>
        </w:rPr>
      </w:pPr>
    </w:p>
    <w:p w14:paraId="1F08B5EE" w14:textId="77777777" w:rsidR="00A40042" w:rsidRPr="00A40042" w:rsidRDefault="00A40042" w:rsidP="00072E5A">
      <w:pPr>
        <w:ind w:left="576" w:right="33"/>
        <w:jc w:val="both"/>
        <w:rPr>
          <w:rFonts w:asciiTheme="majorHAnsi" w:hAnsiTheme="majorHAnsi" w:cs="Arial"/>
        </w:rPr>
      </w:pPr>
      <w:r w:rsidRPr="00A40042">
        <w:rPr>
          <w:rFonts w:asciiTheme="majorHAnsi" w:hAnsiTheme="majorHAnsi" w:cs="Arial"/>
        </w:rPr>
        <w:t>The methodology review of Release 1 highlighted an issue with the data being used in RAPID to calculate benefit durations and benefit amounts. The issue impacted all DWP benefits with the exception of Universal Credit (UC) and Personal Independence Payments (PIP).</w:t>
      </w:r>
    </w:p>
    <w:p w14:paraId="2C381DBD" w14:textId="77777777" w:rsidR="00A40042" w:rsidRPr="00A40042" w:rsidRDefault="00A40042" w:rsidP="00A40042">
      <w:pPr>
        <w:ind w:right="33"/>
        <w:jc w:val="both"/>
        <w:rPr>
          <w:rFonts w:asciiTheme="majorHAnsi" w:hAnsiTheme="majorHAnsi" w:cs="Arial"/>
        </w:rPr>
      </w:pPr>
    </w:p>
    <w:p w14:paraId="7FD9B0ED" w14:textId="77243172" w:rsidR="00A40042" w:rsidRPr="00A40042" w:rsidRDefault="00A40042" w:rsidP="00072E5A">
      <w:pPr>
        <w:ind w:left="576" w:right="33"/>
        <w:jc w:val="both"/>
        <w:rPr>
          <w:rFonts w:asciiTheme="majorHAnsi" w:hAnsiTheme="majorHAnsi" w:cs="Arial"/>
        </w:rPr>
      </w:pPr>
      <w:r w:rsidRPr="00A40042">
        <w:rPr>
          <w:rFonts w:asciiTheme="majorHAnsi" w:hAnsiTheme="majorHAnsi" w:cs="Arial"/>
        </w:rPr>
        <w:t xml:space="preserve">The methodology used in Release 1 calculated the duration on each benefit from the ‘frozen’ quarterly published </w:t>
      </w:r>
      <w:r w:rsidR="00A30F8D" w:rsidRPr="00A40042">
        <w:rPr>
          <w:rFonts w:asciiTheme="majorHAnsi" w:hAnsiTheme="majorHAnsi" w:cs="Arial"/>
        </w:rPr>
        <w:t>datasets and</w:t>
      </w:r>
      <w:r w:rsidRPr="00A40042">
        <w:rPr>
          <w:rFonts w:asciiTheme="majorHAnsi" w:hAnsiTheme="majorHAnsi" w:cs="Arial"/>
        </w:rPr>
        <w:t xml:space="preserve"> amalgamated 5 quarters into a tax year view.</w:t>
      </w:r>
    </w:p>
    <w:p w14:paraId="5D65690F" w14:textId="77777777" w:rsidR="00A40042" w:rsidRPr="00A40042" w:rsidRDefault="00A40042" w:rsidP="00A40042">
      <w:pPr>
        <w:ind w:right="33"/>
        <w:jc w:val="both"/>
        <w:rPr>
          <w:rFonts w:asciiTheme="majorHAnsi" w:hAnsiTheme="majorHAnsi" w:cs="Arial"/>
        </w:rPr>
      </w:pPr>
    </w:p>
    <w:p w14:paraId="167C531F" w14:textId="77777777" w:rsidR="00A40042" w:rsidRPr="00A40042" w:rsidRDefault="00A40042" w:rsidP="00072E5A">
      <w:pPr>
        <w:ind w:left="576" w:right="33"/>
        <w:jc w:val="both"/>
        <w:rPr>
          <w:rFonts w:asciiTheme="majorHAnsi" w:hAnsiTheme="majorHAnsi" w:cs="Arial"/>
        </w:rPr>
      </w:pPr>
      <w:r w:rsidRPr="00A40042">
        <w:rPr>
          <w:rFonts w:asciiTheme="majorHAnsi" w:hAnsiTheme="majorHAnsi" w:cs="Arial"/>
        </w:rPr>
        <w:t xml:space="preserve">While the methodology for calculating durations and amounts was robust, the ‘Frozen’ datasets that were being used meant that some spells were missed completely, and the durations and amounts for cases not current at the end of the quarter were being excluded from the calculation.  The frozen datasets only </w:t>
      </w:r>
      <w:r w:rsidRPr="00A40042">
        <w:rPr>
          <w:rFonts w:asciiTheme="majorHAnsi" w:hAnsiTheme="majorHAnsi" w:cs="Arial"/>
        </w:rPr>
        <w:lastRenderedPageBreak/>
        <w:t xml:space="preserve">include cases that are current at the end of the quarter, and as such any award that started and finished within the quarter were not being captured at all. </w:t>
      </w:r>
    </w:p>
    <w:p w14:paraId="3A8D8A9A" w14:textId="77505064" w:rsidR="00A40042" w:rsidRPr="00A40042" w:rsidRDefault="00A40042" w:rsidP="00072E5A">
      <w:pPr>
        <w:ind w:left="576" w:right="33"/>
        <w:jc w:val="both"/>
        <w:rPr>
          <w:rFonts w:asciiTheme="majorHAnsi" w:hAnsiTheme="majorHAnsi" w:cs="Arial"/>
        </w:rPr>
      </w:pPr>
      <w:r w:rsidRPr="00A40042">
        <w:rPr>
          <w:rFonts w:asciiTheme="majorHAnsi" w:hAnsiTheme="majorHAnsi" w:cs="Arial"/>
        </w:rPr>
        <w:t xml:space="preserve">Similarly, cases that terminated during the quarter excluded the element of the duration and amount from the end of the last quarter (where present) to the date of termination. This potentially resulted in an under count of durations and </w:t>
      </w:r>
      <w:r w:rsidR="00A30F8D" w:rsidRPr="00A40042">
        <w:rPr>
          <w:rFonts w:asciiTheme="majorHAnsi" w:hAnsiTheme="majorHAnsi" w:cs="Arial"/>
        </w:rPr>
        <w:t>amounts and</w:t>
      </w:r>
      <w:r w:rsidRPr="00A40042">
        <w:rPr>
          <w:rFonts w:asciiTheme="majorHAnsi" w:hAnsiTheme="majorHAnsi" w:cs="Arial"/>
        </w:rPr>
        <w:t xml:space="preserve"> was particularly noticeable for benefits that typically have shorter durations, like Job Seekers Allowance (JSA) for example.</w:t>
      </w:r>
    </w:p>
    <w:p w14:paraId="630B1494" w14:textId="77777777" w:rsidR="00A40042" w:rsidRPr="00A40042" w:rsidRDefault="00A40042" w:rsidP="00A40042">
      <w:pPr>
        <w:ind w:right="33"/>
        <w:jc w:val="both"/>
        <w:rPr>
          <w:rFonts w:asciiTheme="majorHAnsi" w:hAnsiTheme="majorHAnsi" w:cs="Arial"/>
        </w:rPr>
      </w:pPr>
    </w:p>
    <w:p w14:paraId="3B215B6A" w14:textId="2F52B8F1" w:rsidR="00A40042" w:rsidRPr="00A40042" w:rsidRDefault="00072E5A" w:rsidP="00072E5A">
      <w:pPr>
        <w:ind w:left="576" w:right="33"/>
        <w:jc w:val="both"/>
        <w:rPr>
          <w:rFonts w:asciiTheme="majorHAnsi" w:hAnsiTheme="majorHAnsi" w:cs="Arial"/>
        </w:rPr>
      </w:pPr>
      <w:r>
        <w:rPr>
          <w:rFonts w:asciiTheme="majorHAnsi" w:hAnsiTheme="majorHAnsi" w:cs="Arial"/>
        </w:rPr>
        <w:t>The methodology f</w:t>
      </w:r>
      <w:r w:rsidR="008563DD">
        <w:rPr>
          <w:rFonts w:asciiTheme="majorHAnsi" w:hAnsiTheme="majorHAnsi" w:cs="Arial"/>
        </w:rPr>
        <w:t>rom</w:t>
      </w:r>
      <w:r>
        <w:rPr>
          <w:rFonts w:asciiTheme="majorHAnsi" w:hAnsiTheme="majorHAnsi" w:cs="Arial"/>
        </w:rPr>
        <w:t xml:space="preserve"> Release 2</w:t>
      </w:r>
      <w:r w:rsidR="004D7A19">
        <w:rPr>
          <w:rFonts w:asciiTheme="majorHAnsi" w:hAnsiTheme="majorHAnsi" w:cs="Arial"/>
        </w:rPr>
        <w:t xml:space="preserve"> onwards</w:t>
      </w:r>
      <w:r w:rsidR="00A40042" w:rsidRPr="00A40042">
        <w:rPr>
          <w:rFonts w:asciiTheme="majorHAnsi" w:hAnsiTheme="majorHAnsi" w:cs="Arial"/>
        </w:rPr>
        <w:t xml:space="preserve"> </w:t>
      </w:r>
      <w:r w:rsidR="00AB32E9">
        <w:rPr>
          <w:rFonts w:asciiTheme="majorHAnsi" w:hAnsiTheme="majorHAnsi" w:cs="Arial"/>
        </w:rPr>
        <w:t>reverted</w:t>
      </w:r>
      <w:r w:rsidR="00A40042" w:rsidRPr="00A40042">
        <w:rPr>
          <w:rFonts w:asciiTheme="majorHAnsi" w:hAnsiTheme="majorHAnsi" w:cs="Arial"/>
        </w:rPr>
        <w:t xml:space="preserve"> to the raw Generalised Matching Service (GMS) 100% extracts and performs the calculation on each extract for each benefit. So, for example, where the GMS extract is weekly 5</w:t>
      </w:r>
      <w:r w:rsidR="000F7882">
        <w:rPr>
          <w:rFonts w:asciiTheme="majorHAnsi" w:hAnsiTheme="majorHAnsi" w:cs="Arial"/>
        </w:rPr>
        <w:t>3</w:t>
      </w:r>
      <w:r w:rsidR="00A40042" w:rsidRPr="00A40042">
        <w:rPr>
          <w:rFonts w:asciiTheme="majorHAnsi" w:hAnsiTheme="majorHAnsi" w:cs="Arial"/>
        </w:rPr>
        <w:t xml:space="preserve"> extracts </w:t>
      </w:r>
      <w:r w:rsidR="00AB32E9">
        <w:rPr>
          <w:rFonts w:asciiTheme="majorHAnsi" w:hAnsiTheme="majorHAnsi" w:cs="Arial"/>
        </w:rPr>
        <w:t>were</w:t>
      </w:r>
      <w:r w:rsidR="00A40042" w:rsidRPr="00A40042">
        <w:rPr>
          <w:rFonts w:asciiTheme="majorHAnsi" w:hAnsiTheme="majorHAnsi" w:cs="Arial"/>
        </w:rPr>
        <w:t xml:space="preserve"> analysed and the duration and amount from each extract </w:t>
      </w:r>
      <w:r w:rsidR="00AB32E9">
        <w:rPr>
          <w:rFonts w:asciiTheme="majorHAnsi" w:hAnsiTheme="majorHAnsi" w:cs="Arial"/>
        </w:rPr>
        <w:t>was</w:t>
      </w:r>
      <w:r w:rsidR="00A40042" w:rsidRPr="00A40042">
        <w:rPr>
          <w:rFonts w:asciiTheme="majorHAnsi" w:hAnsiTheme="majorHAnsi" w:cs="Arial"/>
        </w:rPr>
        <w:t xml:space="preserve"> calculated and then totalled to provide an annualised view.</w:t>
      </w:r>
    </w:p>
    <w:p w14:paraId="09BCCFB2" w14:textId="77777777" w:rsidR="00A40042" w:rsidRPr="00A40042" w:rsidRDefault="00A40042" w:rsidP="00A40042">
      <w:pPr>
        <w:ind w:right="33"/>
        <w:jc w:val="both"/>
        <w:rPr>
          <w:rFonts w:asciiTheme="majorHAnsi" w:hAnsiTheme="majorHAnsi" w:cs="Arial"/>
        </w:rPr>
      </w:pPr>
    </w:p>
    <w:p w14:paraId="2B789F81" w14:textId="179A082B" w:rsidR="00A40042" w:rsidRDefault="00A40042" w:rsidP="00072E5A">
      <w:pPr>
        <w:ind w:left="576" w:right="33"/>
        <w:jc w:val="both"/>
        <w:rPr>
          <w:rFonts w:asciiTheme="majorHAnsi" w:hAnsiTheme="majorHAnsi" w:cs="Arial"/>
        </w:rPr>
      </w:pPr>
      <w:r w:rsidRPr="00A40042">
        <w:rPr>
          <w:rFonts w:asciiTheme="majorHAnsi" w:hAnsiTheme="majorHAnsi" w:cs="Arial"/>
        </w:rPr>
        <w:t>Some GMS extracts are</w:t>
      </w:r>
      <w:r w:rsidR="000F7882">
        <w:rPr>
          <w:rFonts w:asciiTheme="majorHAnsi" w:hAnsiTheme="majorHAnsi" w:cs="Arial"/>
        </w:rPr>
        <w:t xml:space="preserve"> weekly, some are</w:t>
      </w:r>
      <w:r w:rsidRPr="00A40042">
        <w:rPr>
          <w:rFonts w:asciiTheme="majorHAnsi" w:hAnsiTheme="majorHAnsi" w:cs="Arial"/>
        </w:rPr>
        <w:t xml:space="preserve"> fortnightly, some are 4 weekly and some are 6 weekly. The same methodology has been employed for each type of extract. However, these less frequent extracts also have an impact on the duration and amount calculations. </w:t>
      </w:r>
    </w:p>
    <w:p w14:paraId="6B7E9B6B" w14:textId="77777777" w:rsidR="00D744E4" w:rsidRPr="00A40042" w:rsidRDefault="00D744E4" w:rsidP="00072E5A">
      <w:pPr>
        <w:ind w:left="576" w:right="33"/>
        <w:jc w:val="both"/>
        <w:rPr>
          <w:rFonts w:asciiTheme="majorHAnsi" w:hAnsiTheme="majorHAnsi" w:cs="Arial"/>
        </w:rPr>
      </w:pPr>
    </w:p>
    <w:p w14:paraId="4D8BE869" w14:textId="14C7FC03" w:rsidR="00A40042" w:rsidRPr="00A40042" w:rsidRDefault="00A40042" w:rsidP="00072E5A">
      <w:pPr>
        <w:ind w:left="576" w:right="33"/>
        <w:jc w:val="both"/>
        <w:rPr>
          <w:rFonts w:asciiTheme="majorHAnsi" w:hAnsiTheme="majorHAnsi" w:cs="Arial"/>
        </w:rPr>
      </w:pPr>
      <w:r w:rsidRPr="00A40042">
        <w:rPr>
          <w:rFonts w:asciiTheme="majorHAnsi" w:hAnsiTheme="majorHAnsi" w:cs="Arial"/>
        </w:rPr>
        <w:t xml:space="preserve">The GMS extracts only capture ‘live/current cases’ at the point of extract, and few </w:t>
      </w:r>
      <w:r w:rsidR="00D744E4">
        <w:rPr>
          <w:rFonts w:asciiTheme="majorHAnsi" w:hAnsiTheme="majorHAnsi" w:cs="Arial"/>
        </w:rPr>
        <w:t xml:space="preserve">data </w:t>
      </w:r>
      <w:r w:rsidRPr="00A40042">
        <w:rPr>
          <w:rFonts w:asciiTheme="majorHAnsi" w:hAnsiTheme="majorHAnsi" w:cs="Arial"/>
        </w:rPr>
        <w:t>extracts hold a</w:t>
      </w:r>
      <w:r w:rsidR="00D744E4">
        <w:rPr>
          <w:rFonts w:asciiTheme="majorHAnsi" w:hAnsiTheme="majorHAnsi" w:cs="Arial"/>
        </w:rPr>
        <w:t xml:space="preserve"> real</w:t>
      </w:r>
      <w:r w:rsidRPr="00A40042">
        <w:rPr>
          <w:rFonts w:asciiTheme="majorHAnsi" w:hAnsiTheme="majorHAnsi" w:cs="Arial"/>
        </w:rPr>
        <w:t xml:space="preserve"> date of termination. This means that in a 6 weekly GMS extract you generate terminations once every 6 weeks, and as such the duration calculation has a 6 weekly flow pattern. The same applies to fortnightly and 4 weekly extract. However, this is only particularly noticeable where benefit has a short spell aspect to it. State Pensions for example come on a 6 weekly extract, but the benefit spells are such that they remain on for life generally, so the 6 weekly cycle isn’t observed. The impacts can be seen </w:t>
      </w:r>
      <w:r w:rsidR="00E64FC7">
        <w:rPr>
          <w:rFonts w:asciiTheme="majorHAnsi" w:hAnsiTheme="majorHAnsi" w:cs="Arial"/>
        </w:rPr>
        <w:t>in the charts below</w:t>
      </w:r>
      <w:r w:rsidR="001C70D4">
        <w:rPr>
          <w:rFonts w:asciiTheme="majorHAnsi" w:hAnsiTheme="majorHAnsi" w:cs="Arial"/>
        </w:rPr>
        <w:t>. JSA benefit spells</w:t>
      </w:r>
      <w:r w:rsidRPr="00A40042">
        <w:rPr>
          <w:rFonts w:asciiTheme="majorHAnsi" w:hAnsiTheme="majorHAnsi" w:cs="Arial"/>
        </w:rPr>
        <w:t xml:space="preserve"> tend to be short, hence the fortnightly extract schedule takes 2 weeks of terminations off at once, whereas State Pension spells tend to be lifelong once awarded and only impact the duration at death.</w:t>
      </w:r>
    </w:p>
    <w:p w14:paraId="0B5FE81A" w14:textId="77777777" w:rsidR="009B50A6" w:rsidRDefault="009B50A6" w:rsidP="001C70D4">
      <w:pPr>
        <w:pStyle w:val="Caption"/>
        <w:jc w:val="both"/>
      </w:pPr>
      <w:bookmarkStart w:id="27" w:name="_Ref42695643"/>
    </w:p>
    <w:bookmarkEnd w:id="27"/>
    <w:p w14:paraId="7957ECC2" w14:textId="77777777" w:rsidR="00A40042" w:rsidRPr="00A40042" w:rsidRDefault="00A40042" w:rsidP="001C70D4">
      <w:pPr>
        <w:ind w:left="720" w:right="33"/>
        <w:jc w:val="both"/>
        <w:rPr>
          <w:rFonts w:asciiTheme="majorHAnsi" w:hAnsiTheme="majorHAnsi" w:cs="Arial"/>
        </w:rPr>
      </w:pPr>
      <w:r w:rsidRPr="00A40042">
        <w:rPr>
          <w:rFonts w:asciiTheme="majorHAnsi" w:hAnsiTheme="majorHAnsi" w:cs="Arial"/>
          <w:noProof/>
        </w:rPr>
        <w:drawing>
          <wp:inline distT="0" distB="0" distL="0" distR="0" wp14:anchorId="3D998D48" wp14:editId="306281B5">
            <wp:extent cx="4748525" cy="2997629"/>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4805686" cy="3033713"/>
                    </a:xfrm>
                    <a:prstGeom prst="rect">
                      <a:avLst/>
                    </a:prstGeom>
                    <a:noFill/>
                  </pic:spPr>
                </pic:pic>
              </a:graphicData>
            </a:graphic>
          </wp:inline>
        </w:drawing>
      </w:r>
    </w:p>
    <w:p w14:paraId="3D22BAF9" w14:textId="77777777" w:rsidR="001C70D4" w:rsidRDefault="001C70D4" w:rsidP="001C70D4">
      <w:pPr>
        <w:pStyle w:val="Caption"/>
        <w:jc w:val="both"/>
      </w:pPr>
    </w:p>
    <w:p w14:paraId="786BBCE4" w14:textId="77777777" w:rsidR="001C70D4" w:rsidRDefault="001C70D4" w:rsidP="001C70D4">
      <w:pPr>
        <w:pStyle w:val="Caption"/>
        <w:jc w:val="both"/>
      </w:pPr>
      <w:bookmarkStart w:id="28" w:name="_Ref42695655"/>
    </w:p>
    <w:p w14:paraId="583A803F" w14:textId="77777777" w:rsidR="001C70D4" w:rsidRDefault="001C70D4" w:rsidP="001C70D4">
      <w:pPr>
        <w:pStyle w:val="Caption"/>
        <w:jc w:val="both"/>
      </w:pPr>
    </w:p>
    <w:bookmarkEnd w:id="28"/>
    <w:p w14:paraId="5756CFD2" w14:textId="77777777" w:rsidR="00A40042" w:rsidRPr="00A40042" w:rsidRDefault="00A40042" w:rsidP="001C70D4">
      <w:pPr>
        <w:ind w:left="720" w:right="33"/>
        <w:jc w:val="both"/>
        <w:rPr>
          <w:rFonts w:asciiTheme="majorHAnsi" w:hAnsiTheme="majorHAnsi" w:cs="Arial"/>
        </w:rPr>
      </w:pPr>
      <w:r w:rsidRPr="00A40042">
        <w:rPr>
          <w:rFonts w:asciiTheme="majorHAnsi" w:hAnsiTheme="majorHAnsi" w:cs="Arial"/>
          <w:noProof/>
        </w:rPr>
        <w:drawing>
          <wp:inline distT="0" distB="0" distL="0" distR="0" wp14:anchorId="60B86A6C" wp14:editId="1DD798CA">
            <wp:extent cx="4745499" cy="3094965"/>
            <wp:effectExtent l="0" t="0" r="0" b="0"/>
            <wp:docPr id="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51"/>
                    <a:stretch>
                      <a:fillRect/>
                    </a:stretch>
                  </pic:blipFill>
                  <pic:spPr>
                    <a:xfrm>
                      <a:off x="0" y="0"/>
                      <a:ext cx="4763082" cy="3106432"/>
                    </a:xfrm>
                    <a:prstGeom prst="rect">
                      <a:avLst/>
                    </a:prstGeom>
                  </pic:spPr>
                </pic:pic>
              </a:graphicData>
            </a:graphic>
          </wp:inline>
        </w:drawing>
      </w:r>
    </w:p>
    <w:p w14:paraId="386F8A73" w14:textId="77777777" w:rsidR="00A40042" w:rsidRPr="00A40042" w:rsidRDefault="00A40042" w:rsidP="00A40042">
      <w:pPr>
        <w:ind w:right="33"/>
        <w:jc w:val="both"/>
        <w:rPr>
          <w:rFonts w:asciiTheme="majorHAnsi" w:hAnsiTheme="majorHAnsi" w:cs="Arial"/>
        </w:rPr>
      </w:pPr>
    </w:p>
    <w:p w14:paraId="2A1F2B7B" w14:textId="77777777" w:rsidR="009B50A6" w:rsidRDefault="009B50A6" w:rsidP="008D22A8">
      <w:pPr>
        <w:tabs>
          <w:tab w:val="num" w:pos="-180"/>
        </w:tabs>
        <w:ind w:left="360" w:right="33"/>
        <w:jc w:val="both"/>
        <w:rPr>
          <w:rFonts w:asciiTheme="majorHAnsi" w:hAnsiTheme="majorHAnsi" w:cs="Arial"/>
          <w:b/>
          <w:i/>
        </w:rPr>
      </w:pPr>
    </w:p>
    <w:p w14:paraId="08D3CF06" w14:textId="77777777" w:rsidR="00A40042" w:rsidRPr="008D22A8" w:rsidRDefault="00A40042" w:rsidP="008D22A8">
      <w:pPr>
        <w:tabs>
          <w:tab w:val="num" w:pos="-180"/>
        </w:tabs>
        <w:ind w:left="360" w:right="33"/>
        <w:jc w:val="both"/>
        <w:rPr>
          <w:rFonts w:asciiTheme="majorHAnsi" w:hAnsiTheme="majorHAnsi" w:cs="Arial"/>
          <w:b/>
          <w:i/>
        </w:rPr>
      </w:pPr>
      <w:r w:rsidRPr="008D22A8">
        <w:rPr>
          <w:rFonts w:asciiTheme="majorHAnsi" w:hAnsiTheme="majorHAnsi" w:cs="Arial"/>
          <w:b/>
          <w:i/>
        </w:rPr>
        <w:t>Impacts of the methodology change:</w:t>
      </w:r>
    </w:p>
    <w:p w14:paraId="40B9DBA4" w14:textId="77777777" w:rsidR="00A40042" w:rsidRPr="00A40042" w:rsidRDefault="00A40042" w:rsidP="008D22A8">
      <w:pPr>
        <w:tabs>
          <w:tab w:val="num" w:pos="-180"/>
        </w:tabs>
        <w:ind w:left="360" w:right="33"/>
        <w:jc w:val="both"/>
        <w:rPr>
          <w:rFonts w:asciiTheme="majorHAnsi" w:hAnsiTheme="majorHAnsi" w:cs="Arial"/>
        </w:rPr>
      </w:pPr>
    </w:p>
    <w:p w14:paraId="352C00D7" w14:textId="633045CE" w:rsidR="00A40042" w:rsidRPr="00312A5D" w:rsidRDefault="00A40042" w:rsidP="00130435">
      <w:pPr>
        <w:numPr>
          <w:ilvl w:val="0"/>
          <w:numId w:val="31"/>
        </w:numPr>
        <w:ind w:left="1080" w:right="33"/>
        <w:jc w:val="both"/>
        <w:rPr>
          <w:rFonts w:asciiTheme="majorHAnsi" w:hAnsiTheme="majorHAnsi" w:cs="Arial"/>
          <w:color w:val="000000" w:themeColor="text1"/>
        </w:rPr>
      </w:pPr>
      <w:r w:rsidRPr="00312A5D">
        <w:rPr>
          <w:rFonts w:asciiTheme="majorHAnsi" w:hAnsiTheme="majorHAnsi" w:cs="Arial"/>
          <w:color w:val="000000" w:themeColor="text1"/>
        </w:rPr>
        <w:t>Using the GMS extracts has generated a more robust and accurate measure of durations and amounts, especially for the benefits that come on a weekly extract;</w:t>
      </w:r>
      <w:r w:rsidR="00312A5D">
        <w:rPr>
          <w:rFonts w:asciiTheme="majorHAnsi" w:hAnsiTheme="majorHAnsi" w:cs="Arial"/>
          <w:color w:val="000000" w:themeColor="text1"/>
        </w:rPr>
        <w:t xml:space="preserve"> </w:t>
      </w:r>
    </w:p>
    <w:p w14:paraId="7428FEE9" w14:textId="77777777" w:rsidR="008D22A8" w:rsidRPr="00312A5D" w:rsidRDefault="008D22A8" w:rsidP="008D22A8">
      <w:pPr>
        <w:ind w:left="1080" w:right="33"/>
        <w:jc w:val="both"/>
        <w:rPr>
          <w:rFonts w:asciiTheme="majorHAnsi" w:hAnsiTheme="majorHAnsi" w:cs="Arial"/>
          <w:color w:val="000000" w:themeColor="text1"/>
        </w:rPr>
      </w:pPr>
    </w:p>
    <w:p w14:paraId="63C8236F" w14:textId="77777777" w:rsidR="00A40042" w:rsidRDefault="00A40042" w:rsidP="00130435">
      <w:pPr>
        <w:numPr>
          <w:ilvl w:val="0"/>
          <w:numId w:val="31"/>
        </w:numPr>
        <w:ind w:left="1080" w:right="33"/>
        <w:jc w:val="both"/>
        <w:rPr>
          <w:rFonts w:asciiTheme="majorHAnsi" w:hAnsiTheme="majorHAnsi" w:cs="Arial"/>
        </w:rPr>
      </w:pPr>
      <w:r w:rsidRPr="00A40042">
        <w:rPr>
          <w:rFonts w:asciiTheme="majorHAnsi" w:hAnsiTheme="majorHAnsi" w:cs="Arial"/>
        </w:rPr>
        <w:t>For benefits that come on a less frequent extract there may be an element of over counting of both duration and amounts. For example in a 6 weekly extract it may be possible to over-estimate durations (and amounts) by up to 5 weeks and 6 days. This impacts certain benefits more than others;</w:t>
      </w:r>
    </w:p>
    <w:p w14:paraId="10043DA8" w14:textId="77777777" w:rsidR="008D22A8" w:rsidRPr="00A40042" w:rsidRDefault="008D22A8" w:rsidP="008D22A8">
      <w:pPr>
        <w:ind w:right="33"/>
        <w:jc w:val="both"/>
        <w:rPr>
          <w:rFonts w:asciiTheme="majorHAnsi" w:hAnsiTheme="majorHAnsi" w:cs="Arial"/>
        </w:rPr>
      </w:pPr>
    </w:p>
    <w:p w14:paraId="0DBE11D4" w14:textId="0B38174A" w:rsidR="00BE4664" w:rsidRDefault="00A40042" w:rsidP="00130435">
      <w:pPr>
        <w:numPr>
          <w:ilvl w:val="0"/>
          <w:numId w:val="31"/>
        </w:numPr>
        <w:ind w:left="1080" w:right="33"/>
        <w:jc w:val="both"/>
        <w:rPr>
          <w:rFonts w:asciiTheme="majorHAnsi" w:hAnsiTheme="majorHAnsi" w:cs="Arial"/>
        </w:rPr>
      </w:pPr>
      <w:r w:rsidRPr="00A40042">
        <w:rPr>
          <w:rFonts w:asciiTheme="majorHAnsi" w:hAnsiTheme="majorHAnsi" w:cs="Arial"/>
        </w:rPr>
        <w:t>No estimation, imputation or correction is made to benefit end dates, so durations for benefits that do not come on a weekly GMS extract cycle reflect a duration cycle that follows the cycle of the extract;</w:t>
      </w:r>
    </w:p>
    <w:p w14:paraId="4FBEA38B" w14:textId="77777777" w:rsidR="00BE4664" w:rsidRDefault="00BE4664" w:rsidP="00BE4664">
      <w:pPr>
        <w:pStyle w:val="ListParagraph"/>
        <w:rPr>
          <w:rFonts w:asciiTheme="majorHAnsi" w:hAnsiTheme="majorHAnsi" w:cs="Arial"/>
          <w:shd w:val="clear" w:color="auto" w:fill="FFFFFF"/>
        </w:rPr>
      </w:pPr>
    </w:p>
    <w:p w14:paraId="73C72A15" w14:textId="77777777" w:rsidR="00D25F2E" w:rsidRDefault="00BE4664" w:rsidP="00D25F2E">
      <w:pPr>
        <w:numPr>
          <w:ilvl w:val="0"/>
          <w:numId w:val="31"/>
        </w:numPr>
        <w:ind w:left="1080" w:right="33"/>
        <w:jc w:val="both"/>
        <w:rPr>
          <w:rFonts w:asciiTheme="majorHAnsi" w:hAnsiTheme="majorHAnsi" w:cs="Arial"/>
        </w:rPr>
      </w:pPr>
      <w:r w:rsidRPr="00BE4664">
        <w:rPr>
          <w:rFonts w:asciiTheme="majorHAnsi" w:hAnsiTheme="majorHAnsi" w:cs="Arial"/>
          <w:shd w:val="clear" w:color="auto" w:fill="FFFFFF"/>
        </w:rPr>
        <w:t>The extracts that span the period covering the tax year start and tax year end are used twice, once capturing durations up to the end of the tax year, (5</w:t>
      </w:r>
      <w:r w:rsidRPr="00BE4664">
        <w:rPr>
          <w:rFonts w:asciiTheme="majorHAnsi" w:hAnsiTheme="majorHAnsi" w:cs="Arial"/>
          <w:shd w:val="clear" w:color="auto" w:fill="FFFFFF"/>
          <w:vertAlign w:val="superscript"/>
        </w:rPr>
        <w:t>th</w:t>
      </w:r>
      <w:r w:rsidRPr="00BE4664">
        <w:rPr>
          <w:rFonts w:asciiTheme="majorHAnsi" w:hAnsiTheme="majorHAnsi" w:cs="Arial"/>
          <w:shd w:val="clear" w:color="auto" w:fill="FFFFFF"/>
        </w:rPr>
        <w:t xml:space="preserve"> April), and again capturing durations from 6</w:t>
      </w:r>
      <w:r w:rsidRPr="00BE4664">
        <w:rPr>
          <w:rFonts w:asciiTheme="majorHAnsi" w:hAnsiTheme="majorHAnsi" w:cs="Arial"/>
          <w:shd w:val="clear" w:color="auto" w:fill="FFFFFF"/>
          <w:vertAlign w:val="superscript"/>
        </w:rPr>
        <w:t>th</w:t>
      </w:r>
      <w:r w:rsidRPr="00BE4664">
        <w:rPr>
          <w:rFonts w:asciiTheme="majorHAnsi" w:hAnsiTheme="majorHAnsi" w:cs="Arial"/>
          <w:shd w:val="clear" w:color="auto" w:fill="FFFFFF"/>
        </w:rPr>
        <w:t xml:space="preserve"> April in the following tax year.</w:t>
      </w:r>
    </w:p>
    <w:p w14:paraId="3AA66CB4" w14:textId="77777777" w:rsidR="00D25F2E" w:rsidRDefault="00D25F2E" w:rsidP="00D25F2E">
      <w:pPr>
        <w:pStyle w:val="ListParagraph"/>
        <w:rPr>
          <w:rFonts w:asciiTheme="majorHAnsi" w:hAnsiTheme="majorHAnsi" w:cstheme="majorHAnsi"/>
        </w:rPr>
      </w:pPr>
    </w:p>
    <w:p w14:paraId="4F4AC1CA" w14:textId="77777777" w:rsidR="008D22A8" w:rsidRDefault="008D22A8" w:rsidP="008D22A8">
      <w:pPr>
        <w:pStyle w:val="Heading3"/>
      </w:pPr>
      <w:r>
        <w:t xml:space="preserve">Benefit data </w:t>
      </w:r>
      <w:r w:rsidR="009B50A6">
        <w:t>selection criteria &amp;</w:t>
      </w:r>
      <w:r>
        <w:t xml:space="preserve"> data cleaning </w:t>
      </w:r>
    </w:p>
    <w:p w14:paraId="01F93D20" w14:textId="77777777" w:rsidR="008D22A8" w:rsidRPr="00A40042" w:rsidRDefault="008D22A8" w:rsidP="008D22A8">
      <w:pPr>
        <w:jc w:val="both"/>
        <w:rPr>
          <w:rFonts w:asciiTheme="majorHAnsi" w:hAnsiTheme="majorHAnsi" w:cs="Arial"/>
        </w:rPr>
      </w:pPr>
    </w:p>
    <w:p w14:paraId="51AAA6D4" w14:textId="77777777" w:rsidR="009B50A6" w:rsidRPr="00A40042" w:rsidRDefault="00A40042" w:rsidP="009B50A6">
      <w:pPr>
        <w:autoSpaceDE w:val="0"/>
        <w:autoSpaceDN w:val="0"/>
        <w:adjustRightInd w:val="0"/>
        <w:ind w:left="720"/>
        <w:jc w:val="both"/>
        <w:rPr>
          <w:rFonts w:asciiTheme="majorHAnsi" w:hAnsiTheme="majorHAnsi" w:cs="Arial"/>
          <w:shd w:val="clear" w:color="auto" w:fill="FFFFFF"/>
        </w:rPr>
      </w:pPr>
      <w:r w:rsidRPr="00A40042">
        <w:rPr>
          <w:rFonts w:asciiTheme="majorHAnsi" w:hAnsiTheme="majorHAnsi" w:cs="Arial"/>
          <w:shd w:val="clear" w:color="auto" w:fill="FFFFFF"/>
        </w:rPr>
        <w:t xml:space="preserve">The RAPID data uses the GMS datasets for each of the DWP benefits to derive durations on each benefit type throughout the year. Universal Credit (UC) and </w:t>
      </w:r>
      <w:r w:rsidRPr="00A40042">
        <w:rPr>
          <w:rFonts w:asciiTheme="majorHAnsi" w:hAnsiTheme="majorHAnsi" w:cs="Arial"/>
          <w:shd w:val="clear" w:color="auto" w:fill="FFFFFF"/>
        </w:rPr>
        <w:lastRenderedPageBreak/>
        <w:t xml:space="preserve">Personal Independence Payment (PIP) data is processed in further sections. </w:t>
      </w:r>
      <w:r w:rsidR="009B50A6" w:rsidRPr="00A40042">
        <w:rPr>
          <w:rFonts w:asciiTheme="majorHAnsi" w:hAnsiTheme="majorHAnsi" w:cs="Arial"/>
          <w:shd w:val="clear" w:color="auto" w:fill="FFFFFF"/>
        </w:rPr>
        <w:t>The benefits processed in this section relate to United Kingdom</w:t>
      </w:r>
    </w:p>
    <w:p w14:paraId="1ACEE152" w14:textId="77777777" w:rsidR="009B50A6" w:rsidRDefault="009B50A6" w:rsidP="008D22A8">
      <w:pPr>
        <w:autoSpaceDE w:val="0"/>
        <w:autoSpaceDN w:val="0"/>
        <w:adjustRightInd w:val="0"/>
        <w:ind w:left="720"/>
        <w:jc w:val="both"/>
        <w:rPr>
          <w:rFonts w:asciiTheme="majorHAnsi" w:hAnsiTheme="majorHAnsi" w:cs="Arial"/>
          <w:shd w:val="clear" w:color="auto" w:fill="FFFFFF"/>
        </w:rPr>
      </w:pPr>
    </w:p>
    <w:p w14:paraId="0DA6CA27" w14:textId="77777777" w:rsidR="00A40042" w:rsidRDefault="00A40042" w:rsidP="00A40042">
      <w:pPr>
        <w:autoSpaceDE w:val="0"/>
        <w:autoSpaceDN w:val="0"/>
        <w:adjustRightInd w:val="0"/>
        <w:jc w:val="both"/>
        <w:rPr>
          <w:rFonts w:asciiTheme="majorHAnsi" w:hAnsiTheme="majorHAnsi" w:cs="Arial"/>
          <w:color w:val="FF0000"/>
          <w:shd w:val="clear" w:color="auto" w:fill="FFFFFF"/>
        </w:rPr>
      </w:pPr>
    </w:p>
    <w:p w14:paraId="52A5F8F5" w14:textId="77777777" w:rsidR="009B50A6" w:rsidRDefault="009B50A6" w:rsidP="00316702">
      <w:pPr>
        <w:pStyle w:val="Heading3"/>
        <w:autoSpaceDE w:val="0"/>
        <w:autoSpaceDN w:val="0"/>
        <w:adjustRightInd w:val="0"/>
        <w:jc w:val="both"/>
      </w:pPr>
      <w:r>
        <w:t>Benefit data processing</w:t>
      </w:r>
    </w:p>
    <w:p w14:paraId="444CB116" w14:textId="77777777" w:rsidR="009B50A6" w:rsidRPr="009B50A6" w:rsidRDefault="009B50A6" w:rsidP="009B50A6"/>
    <w:p w14:paraId="4D3269EA" w14:textId="45FD8291" w:rsidR="00A40042" w:rsidRPr="00A40042" w:rsidRDefault="00A40042" w:rsidP="009B50A6">
      <w:pPr>
        <w:autoSpaceDE w:val="0"/>
        <w:autoSpaceDN w:val="0"/>
        <w:adjustRightInd w:val="0"/>
        <w:ind w:left="720"/>
        <w:jc w:val="both"/>
        <w:rPr>
          <w:rFonts w:asciiTheme="majorHAnsi" w:hAnsiTheme="majorHAnsi" w:cs="Arial"/>
          <w:shd w:val="clear" w:color="auto" w:fill="FFFFFF"/>
        </w:rPr>
      </w:pPr>
      <w:r w:rsidRPr="00A40042">
        <w:rPr>
          <w:rFonts w:asciiTheme="majorHAnsi" w:hAnsiTheme="majorHAnsi" w:cs="Arial"/>
          <w:shd w:val="clear" w:color="auto" w:fill="FFFFFF"/>
        </w:rPr>
        <w:t xml:space="preserve">All the benefits in this section are processed in exactly the same way and the same derived variables are kept, with the exception of BB, SP, and WB where additional variables about whether the benefit is payable in a Frozen Rate country are also kept. </w:t>
      </w:r>
      <w:r w:rsidR="00A205A8">
        <w:rPr>
          <w:rFonts w:asciiTheme="majorHAnsi" w:hAnsiTheme="majorHAnsi" w:cs="Arial"/>
          <w:shd w:val="clear" w:color="auto" w:fill="FFFFFF"/>
        </w:rPr>
        <w:t>The additional variables</w:t>
      </w:r>
      <w:r w:rsidRPr="00A40042">
        <w:rPr>
          <w:rFonts w:asciiTheme="majorHAnsi" w:hAnsiTheme="majorHAnsi" w:cs="Arial"/>
          <w:shd w:val="clear" w:color="auto" w:fill="FFFFFF"/>
        </w:rPr>
        <w:t xml:space="preserve"> enable these records to be excluded from the ‘resident’ measure later in the processing. </w:t>
      </w:r>
    </w:p>
    <w:p w14:paraId="22161671" w14:textId="77777777" w:rsidR="00A147F3" w:rsidRDefault="00A147F3" w:rsidP="00A40042">
      <w:pPr>
        <w:autoSpaceDE w:val="0"/>
        <w:autoSpaceDN w:val="0"/>
        <w:adjustRightInd w:val="0"/>
        <w:jc w:val="both"/>
        <w:rPr>
          <w:rFonts w:asciiTheme="majorHAnsi" w:hAnsiTheme="majorHAnsi" w:cs="Arial"/>
          <w:shd w:val="clear" w:color="auto" w:fill="FFFFFF"/>
        </w:rPr>
      </w:pPr>
    </w:p>
    <w:p w14:paraId="4467BE20" w14:textId="77777777" w:rsidR="00A40042" w:rsidRPr="00A40042" w:rsidRDefault="00A40042" w:rsidP="00A147F3">
      <w:pPr>
        <w:autoSpaceDE w:val="0"/>
        <w:autoSpaceDN w:val="0"/>
        <w:adjustRightInd w:val="0"/>
        <w:ind w:left="720"/>
        <w:jc w:val="both"/>
        <w:rPr>
          <w:rFonts w:asciiTheme="majorHAnsi" w:hAnsiTheme="majorHAnsi" w:cs="Arial"/>
          <w:shd w:val="clear" w:color="auto" w:fill="FFFFFF"/>
        </w:rPr>
      </w:pPr>
      <w:r w:rsidRPr="00A40042">
        <w:rPr>
          <w:rFonts w:asciiTheme="majorHAnsi" w:hAnsiTheme="majorHAnsi" w:cs="Arial"/>
          <w:shd w:val="clear" w:color="auto" w:fill="FFFFFF"/>
        </w:rPr>
        <w:t>The DWP Benefit records are processed as follows:</w:t>
      </w:r>
    </w:p>
    <w:p w14:paraId="5AF599A1" w14:textId="77777777" w:rsidR="00A40042" w:rsidRPr="00A40042" w:rsidRDefault="00A40042" w:rsidP="00A40042">
      <w:pPr>
        <w:autoSpaceDE w:val="0"/>
        <w:autoSpaceDN w:val="0"/>
        <w:adjustRightInd w:val="0"/>
        <w:jc w:val="both"/>
        <w:rPr>
          <w:rFonts w:asciiTheme="majorHAnsi" w:hAnsiTheme="majorHAnsi" w:cs="Arial"/>
          <w:shd w:val="clear" w:color="auto" w:fill="FFFFFF"/>
        </w:rPr>
      </w:pPr>
    </w:p>
    <w:p w14:paraId="1B13A4AF" w14:textId="77777777" w:rsidR="00A40B81" w:rsidRPr="00A40B81" w:rsidRDefault="00A40B81" w:rsidP="00130435">
      <w:pPr>
        <w:pStyle w:val="ListParagraph"/>
        <w:numPr>
          <w:ilvl w:val="0"/>
          <w:numId w:val="30"/>
        </w:numPr>
        <w:autoSpaceDE w:val="0"/>
        <w:autoSpaceDN w:val="0"/>
        <w:adjustRightInd w:val="0"/>
        <w:jc w:val="both"/>
        <w:rPr>
          <w:rFonts w:asciiTheme="majorHAnsi" w:hAnsiTheme="majorHAnsi" w:cs="Arial"/>
          <w:shd w:val="clear" w:color="auto" w:fill="FFFFFF"/>
        </w:rPr>
      </w:pPr>
      <w:r w:rsidRPr="00663E05">
        <w:rPr>
          <w:rFonts w:asciiTheme="majorHAnsi" w:hAnsiTheme="majorHAnsi" w:cs="Arial"/>
          <w:shd w:val="clear" w:color="auto" w:fill="FFFFFF"/>
        </w:rPr>
        <w:t xml:space="preserve">The DWP GMS benefit data is United Kingdom. </w:t>
      </w:r>
    </w:p>
    <w:p w14:paraId="5BA19654" w14:textId="77777777" w:rsidR="00A40B81" w:rsidRDefault="00A40B81" w:rsidP="00A40B81">
      <w:pPr>
        <w:autoSpaceDE w:val="0"/>
        <w:autoSpaceDN w:val="0"/>
        <w:adjustRightInd w:val="0"/>
        <w:ind w:left="1080"/>
        <w:jc w:val="both"/>
        <w:rPr>
          <w:rFonts w:asciiTheme="majorHAnsi" w:hAnsiTheme="majorHAnsi" w:cs="Arial"/>
          <w:shd w:val="clear" w:color="auto" w:fill="FFFFFF"/>
        </w:rPr>
      </w:pPr>
    </w:p>
    <w:p w14:paraId="6110FCAA" w14:textId="6543FC48" w:rsidR="00FF7716" w:rsidRDefault="00FF7716" w:rsidP="00130435">
      <w:pPr>
        <w:numPr>
          <w:ilvl w:val="0"/>
          <w:numId w:val="30"/>
        </w:numPr>
        <w:autoSpaceDE w:val="0"/>
        <w:autoSpaceDN w:val="0"/>
        <w:adjustRightInd w:val="0"/>
        <w:jc w:val="both"/>
        <w:rPr>
          <w:rFonts w:asciiTheme="majorHAnsi" w:hAnsiTheme="majorHAnsi" w:cs="Arial"/>
          <w:shd w:val="clear" w:color="auto" w:fill="FFFFFF"/>
        </w:rPr>
      </w:pPr>
      <w:r>
        <w:rPr>
          <w:rFonts w:asciiTheme="majorHAnsi" w:hAnsiTheme="majorHAnsi" w:cs="Arial"/>
          <w:shd w:val="clear" w:color="auto" w:fill="FFFFFF"/>
        </w:rPr>
        <w:t>Records are de-duplicated. Where ‘Alias’ and ‘Real’ records exist within the same extract only the ‘Real’ record is taken and the ‘Alias’</w:t>
      </w:r>
      <w:r w:rsidR="0050778C">
        <w:rPr>
          <w:rFonts w:asciiTheme="majorHAnsi" w:hAnsiTheme="majorHAnsi" w:cs="Arial"/>
          <w:shd w:val="clear" w:color="auto" w:fill="FFFFFF"/>
        </w:rPr>
        <w:t xml:space="preserve"> (or any other records (‘dead’ for example, or additional duplicated ‘Real’ records) are dropped</w:t>
      </w:r>
      <w:r>
        <w:rPr>
          <w:rFonts w:asciiTheme="majorHAnsi" w:hAnsiTheme="majorHAnsi" w:cs="Arial"/>
          <w:shd w:val="clear" w:color="auto" w:fill="FFFFFF"/>
        </w:rPr>
        <w:t>;</w:t>
      </w:r>
    </w:p>
    <w:p w14:paraId="2F02FD4E" w14:textId="77777777" w:rsidR="006E5EAD" w:rsidRDefault="006E5EAD" w:rsidP="006E5EAD">
      <w:pPr>
        <w:pStyle w:val="ListParagraph"/>
        <w:rPr>
          <w:rFonts w:asciiTheme="majorHAnsi" w:hAnsiTheme="majorHAnsi" w:cs="Arial"/>
          <w:shd w:val="clear" w:color="auto" w:fill="FFFFFF"/>
        </w:rPr>
      </w:pPr>
    </w:p>
    <w:p w14:paraId="7C324160" w14:textId="07383EE3" w:rsidR="006E5EAD" w:rsidRDefault="006E5EAD" w:rsidP="00130435">
      <w:pPr>
        <w:numPr>
          <w:ilvl w:val="0"/>
          <w:numId w:val="30"/>
        </w:numPr>
        <w:autoSpaceDE w:val="0"/>
        <w:autoSpaceDN w:val="0"/>
        <w:adjustRightInd w:val="0"/>
        <w:jc w:val="both"/>
        <w:rPr>
          <w:rFonts w:asciiTheme="majorHAnsi" w:hAnsiTheme="majorHAnsi" w:cs="Arial"/>
          <w:shd w:val="clear" w:color="auto" w:fill="FFFFFF"/>
        </w:rPr>
      </w:pPr>
      <w:r>
        <w:rPr>
          <w:rFonts w:asciiTheme="majorHAnsi" w:hAnsiTheme="majorHAnsi" w:cs="Arial"/>
          <w:shd w:val="clear" w:color="auto" w:fill="FFFFFF"/>
        </w:rPr>
        <w:t>Any records where the benefit spell ended before the extract date of the extract being processed will be dropped;</w:t>
      </w:r>
    </w:p>
    <w:p w14:paraId="63B9F207" w14:textId="77777777" w:rsidR="00FF7716" w:rsidRDefault="00FF7716" w:rsidP="00FF7716">
      <w:pPr>
        <w:autoSpaceDE w:val="0"/>
        <w:autoSpaceDN w:val="0"/>
        <w:adjustRightInd w:val="0"/>
        <w:ind w:left="1080"/>
        <w:jc w:val="both"/>
        <w:rPr>
          <w:rFonts w:asciiTheme="majorHAnsi" w:hAnsiTheme="majorHAnsi" w:cs="Arial"/>
          <w:shd w:val="clear" w:color="auto" w:fill="FFFFFF"/>
        </w:rPr>
      </w:pPr>
      <w:r>
        <w:rPr>
          <w:rFonts w:asciiTheme="majorHAnsi" w:hAnsiTheme="majorHAnsi" w:cs="Arial"/>
          <w:shd w:val="clear" w:color="auto" w:fill="FFFFFF"/>
        </w:rPr>
        <w:t xml:space="preserve"> </w:t>
      </w:r>
    </w:p>
    <w:p w14:paraId="6F86E270" w14:textId="77777777" w:rsidR="00A40042" w:rsidRPr="00A40042" w:rsidRDefault="00A40042" w:rsidP="00130435">
      <w:pPr>
        <w:numPr>
          <w:ilvl w:val="0"/>
          <w:numId w:val="30"/>
        </w:numPr>
        <w:autoSpaceDE w:val="0"/>
        <w:autoSpaceDN w:val="0"/>
        <w:adjustRightInd w:val="0"/>
        <w:jc w:val="both"/>
        <w:rPr>
          <w:rFonts w:asciiTheme="majorHAnsi" w:hAnsiTheme="majorHAnsi" w:cs="Arial"/>
          <w:shd w:val="clear" w:color="auto" w:fill="FFFFFF"/>
        </w:rPr>
      </w:pPr>
      <w:r w:rsidRPr="00A40042">
        <w:rPr>
          <w:rFonts w:asciiTheme="majorHAnsi" w:hAnsiTheme="majorHAnsi" w:cs="Arial"/>
          <w:shd w:val="clear" w:color="auto" w:fill="FFFFFF"/>
        </w:rPr>
        <w:t>Each extract is processed in turn and by individual benefit. The start and end dates of the award are analysed to generate the number of days a person has had a</w:t>
      </w:r>
      <w:r w:rsidR="00A147F3">
        <w:rPr>
          <w:rFonts w:asciiTheme="majorHAnsi" w:hAnsiTheme="majorHAnsi" w:cs="Arial"/>
          <w:shd w:val="clear" w:color="auto" w:fill="FFFFFF"/>
        </w:rPr>
        <w:t>n open/current</w:t>
      </w:r>
      <w:r w:rsidRPr="00A40042">
        <w:rPr>
          <w:rFonts w:asciiTheme="majorHAnsi" w:hAnsiTheme="majorHAnsi" w:cs="Arial"/>
          <w:shd w:val="clear" w:color="auto" w:fill="FFFFFF"/>
        </w:rPr>
        <w:t xml:space="preserve"> benefit spell </w:t>
      </w:r>
      <w:r w:rsidR="00A147F3">
        <w:rPr>
          <w:rFonts w:asciiTheme="majorHAnsi" w:hAnsiTheme="majorHAnsi" w:cs="Arial"/>
          <w:shd w:val="clear" w:color="auto" w:fill="FFFFFF"/>
        </w:rPr>
        <w:t>with</w:t>
      </w:r>
      <w:r w:rsidRPr="00A40042">
        <w:rPr>
          <w:rFonts w:asciiTheme="majorHAnsi" w:hAnsiTheme="majorHAnsi" w:cs="Arial"/>
          <w:shd w:val="clear" w:color="auto" w:fill="FFFFFF"/>
        </w:rPr>
        <w:t xml:space="preserve">in the extract being processed. For example, in a weekly extract the maximum spell would be 7 days; </w:t>
      </w:r>
    </w:p>
    <w:p w14:paraId="24A9D21C" w14:textId="77777777" w:rsidR="00A40042" w:rsidRPr="00A40042" w:rsidRDefault="00A40042" w:rsidP="00A147F3">
      <w:pPr>
        <w:autoSpaceDE w:val="0"/>
        <w:autoSpaceDN w:val="0"/>
        <w:adjustRightInd w:val="0"/>
        <w:ind w:left="1080"/>
        <w:jc w:val="both"/>
        <w:rPr>
          <w:rFonts w:asciiTheme="majorHAnsi" w:hAnsiTheme="majorHAnsi" w:cs="Arial"/>
          <w:color w:val="FF0000"/>
          <w:shd w:val="clear" w:color="auto" w:fill="FFFFFF"/>
        </w:rPr>
      </w:pPr>
    </w:p>
    <w:p w14:paraId="21EE338C" w14:textId="77777777" w:rsidR="00A40042" w:rsidRPr="00A40042" w:rsidRDefault="00A40042" w:rsidP="00130435">
      <w:pPr>
        <w:numPr>
          <w:ilvl w:val="0"/>
          <w:numId w:val="30"/>
        </w:numPr>
        <w:autoSpaceDE w:val="0"/>
        <w:autoSpaceDN w:val="0"/>
        <w:adjustRightInd w:val="0"/>
        <w:jc w:val="both"/>
        <w:rPr>
          <w:rFonts w:asciiTheme="majorHAnsi" w:hAnsiTheme="majorHAnsi" w:cs="Arial"/>
          <w:shd w:val="clear" w:color="auto" w:fill="FFFFFF"/>
        </w:rPr>
      </w:pPr>
      <w:r w:rsidRPr="00A40042">
        <w:rPr>
          <w:rFonts w:asciiTheme="majorHAnsi" w:hAnsiTheme="majorHAnsi" w:cs="Arial"/>
          <w:shd w:val="clear" w:color="auto" w:fill="FFFFFF"/>
        </w:rPr>
        <w:t xml:space="preserve">The benefit payment for each duration is generated by taking the weekly benefit rate in payment and deriving a ‘daily rate’, dividing the weekly rate by 7 days. The amount of money that each duration generates is then derived by multiplying the daily rate by the number of days the duration covers within the extract. This caters for changes in the benefit rates that happen during the year; </w:t>
      </w:r>
    </w:p>
    <w:p w14:paraId="4A3C3E40" w14:textId="77777777" w:rsidR="00A40042" w:rsidRPr="00A40042" w:rsidRDefault="00A40042" w:rsidP="00A147F3">
      <w:pPr>
        <w:pStyle w:val="ListParagraph"/>
        <w:ind w:left="360"/>
        <w:rPr>
          <w:rFonts w:asciiTheme="majorHAnsi" w:hAnsiTheme="majorHAnsi" w:cs="Arial"/>
          <w:shd w:val="clear" w:color="auto" w:fill="FFFFFF"/>
        </w:rPr>
      </w:pPr>
    </w:p>
    <w:p w14:paraId="042D0687" w14:textId="77777777" w:rsidR="00A40042" w:rsidRPr="00A40042" w:rsidRDefault="00A40042" w:rsidP="00130435">
      <w:pPr>
        <w:numPr>
          <w:ilvl w:val="0"/>
          <w:numId w:val="30"/>
        </w:numPr>
        <w:autoSpaceDE w:val="0"/>
        <w:autoSpaceDN w:val="0"/>
        <w:adjustRightInd w:val="0"/>
        <w:jc w:val="both"/>
        <w:rPr>
          <w:rFonts w:asciiTheme="majorHAnsi" w:hAnsiTheme="majorHAnsi" w:cs="Arial"/>
          <w:shd w:val="clear" w:color="auto" w:fill="FFFFFF"/>
        </w:rPr>
      </w:pPr>
      <w:r w:rsidRPr="00A40042">
        <w:rPr>
          <w:rFonts w:asciiTheme="majorHAnsi" w:hAnsiTheme="majorHAnsi" w:cs="Arial"/>
          <w:shd w:val="clear" w:color="auto" w:fill="FFFFFF"/>
        </w:rPr>
        <w:t xml:space="preserve">The total number of days and amount of money within each extract are then totalled by NINO </w:t>
      </w:r>
      <w:r w:rsidR="00A147F3">
        <w:rPr>
          <w:rFonts w:asciiTheme="majorHAnsi" w:hAnsiTheme="majorHAnsi" w:cs="Arial"/>
          <w:shd w:val="clear" w:color="auto" w:fill="FFFFFF"/>
        </w:rPr>
        <w:t>for each extract used i</w:t>
      </w:r>
      <w:r w:rsidRPr="00A40042">
        <w:rPr>
          <w:rFonts w:asciiTheme="majorHAnsi" w:hAnsiTheme="majorHAnsi" w:cs="Arial"/>
          <w:shd w:val="clear" w:color="auto" w:fill="FFFFFF"/>
        </w:rPr>
        <w:t>n the tax year;</w:t>
      </w:r>
    </w:p>
    <w:p w14:paraId="4E602463" w14:textId="77777777" w:rsidR="00A40042" w:rsidRPr="00A40042" w:rsidRDefault="00A40042" w:rsidP="00A147F3">
      <w:pPr>
        <w:autoSpaceDE w:val="0"/>
        <w:autoSpaceDN w:val="0"/>
        <w:adjustRightInd w:val="0"/>
        <w:ind w:left="1080"/>
        <w:jc w:val="both"/>
        <w:rPr>
          <w:rFonts w:asciiTheme="majorHAnsi" w:hAnsiTheme="majorHAnsi" w:cs="Arial"/>
          <w:shd w:val="clear" w:color="auto" w:fill="FFFFFF"/>
        </w:rPr>
      </w:pPr>
    </w:p>
    <w:p w14:paraId="5960BE68" w14:textId="77777777" w:rsidR="00A40042" w:rsidRPr="00A40042" w:rsidRDefault="00A147F3" w:rsidP="00130435">
      <w:pPr>
        <w:numPr>
          <w:ilvl w:val="0"/>
          <w:numId w:val="30"/>
        </w:numPr>
        <w:autoSpaceDE w:val="0"/>
        <w:autoSpaceDN w:val="0"/>
        <w:adjustRightInd w:val="0"/>
        <w:jc w:val="both"/>
        <w:rPr>
          <w:rFonts w:asciiTheme="majorHAnsi" w:hAnsiTheme="majorHAnsi" w:cs="Arial"/>
          <w:shd w:val="clear" w:color="auto" w:fill="FFFFFF"/>
        </w:rPr>
      </w:pPr>
      <w:r>
        <w:rPr>
          <w:rFonts w:asciiTheme="majorHAnsi" w:hAnsiTheme="majorHAnsi" w:cs="Arial"/>
          <w:shd w:val="clear" w:color="auto" w:fill="FFFFFF"/>
        </w:rPr>
        <w:t xml:space="preserve">Once </w:t>
      </w:r>
      <w:r w:rsidR="00A40042" w:rsidRPr="00A40042">
        <w:rPr>
          <w:rFonts w:asciiTheme="majorHAnsi" w:hAnsiTheme="majorHAnsi" w:cs="Arial"/>
          <w:shd w:val="clear" w:color="auto" w:fill="FFFFFF"/>
        </w:rPr>
        <w:t>each extract has been processed they are aggregated to generate tax year total view. The maximum duration within the tax year is capped at 52 weeks;</w:t>
      </w:r>
    </w:p>
    <w:p w14:paraId="6F7590D1" w14:textId="77777777" w:rsidR="00A40042" w:rsidRPr="00A40042" w:rsidRDefault="00A40042" w:rsidP="00A147F3">
      <w:pPr>
        <w:pStyle w:val="ListParagraph"/>
        <w:ind w:left="360"/>
        <w:rPr>
          <w:rFonts w:asciiTheme="majorHAnsi" w:hAnsiTheme="majorHAnsi" w:cs="Arial"/>
          <w:shd w:val="clear" w:color="auto" w:fill="FFFFFF"/>
        </w:rPr>
      </w:pPr>
    </w:p>
    <w:p w14:paraId="0C41977E" w14:textId="2909EA9B" w:rsidR="00A40042" w:rsidRPr="00A40042" w:rsidRDefault="00A40042" w:rsidP="00130435">
      <w:pPr>
        <w:numPr>
          <w:ilvl w:val="0"/>
          <w:numId w:val="30"/>
        </w:numPr>
        <w:autoSpaceDE w:val="0"/>
        <w:autoSpaceDN w:val="0"/>
        <w:adjustRightInd w:val="0"/>
        <w:jc w:val="both"/>
        <w:rPr>
          <w:rFonts w:asciiTheme="majorHAnsi" w:hAnsiTheme="majorHAnsi" w:cs="Arial"/>
          <w:shd w:val="clear" w:color="auto" w:fill="FFFFFF"/>
        </w:rPr>
      </w:pPr>
      <w:r w:rsidRPr="00A40042">
        <w:rPr>
          <w:rFonts w:asciiTheme="majorHAnsi" w:hAnsiTheme="majorHAnsi" w:cs="Arial"/>
          <w:shd w:val="clear" w:color="auto" w:fill="FFFFFF"/>
        </w:rPr>
        <w:t xml:space="preserve">For some </w:t>
      </w:r>
      <w:r w:rsidR="000F7882">
        <w:rPr>
          <w:rFonts w:asciiTheme="majorHAnsi" w:hAnsiTheme="majorHAnsi" w:cs="Arial"/>
          <w:shd w:val="clear" w:color="auto" w:fill="FFFFFF"/>
        </w:rPr>
        <w:t>State Pension (</w:t>
      </w:r>
      <w:r w:rsidRPr="00A40042">
        <w:rPr>
          <w:rFonts w:asciiTheme="majorHAnsi" w:hAnsiTheme="majorHAnsi" w:cs="Arial"/>
          <w:shd w:val="clear" w:color="auto" w:fill="FFFFFF"/>
        </w:rPr>
        <w:t>SP</w:t>
      </w:r>
      <w:r w:rsidR="000F7882">
        <w:rPr>
          <w:rFonts w:asciiTheme="majorHAnsi" w:hAnsiTheme="majorHAnsi" w:cs="Arial"/>
          <w:shd w:val="clear" w:color="auto" w:fill="FFFFFF"/>
        </w:rPr>
        <w:t>)</w:t>
      </w:r>
      <w:r w:rsidRPr="00A40042">
        <w:rPr>
          <w:rFonts w:asciiTheme="majorHAnsi" w:hAnsiTheme="majorHAnsi" w:cs="Arial"/>
          <w:shd w:val="clear" w:color="auto" w:fill="FFFFFF"/>
        </w:rPr>
        <w:t xml:space="preserve"> awards that are paid in combination with Pension Credit there is a payment end date within the SP GMS scan. For these cases the duration and amount of SP in payment is captured from the SP combined payment information within the Pension Credit GMS scan. A </w:t>
      </w:r>
      <w:r w:rsidRPr="00A40042">
        <w:rPr>
          <w:rFonts w:asciiTheme="majorHAnsi" w:hAnsiTheme="majorHAnsi" w:cs="Arial"/>
          <w:shd w:val="clear" w:color="auto" w:fill="FFFFFF"/>
        </w:rPr>
        <w:lastRenderedPageBreak/>
        <w:t>flag is set (SP_VIA_PC_FLAG) is set to show that the SP duration and amount has been derived from the Pension Credit scan.</w:t>
      </w:r>
      <w:r w:rsidR="00522B61">
        <w:rPr>
          <w:rFonts w:asciiTheme="majorHAnsi" w:hAnsiTheme="majorHAnsi" w:cs="Arial"/>
          <w:shd w:val="clear" w:color="auto" w:fill="FFFFFF"/>
        </w:rPr>
        <w:t xml:space="preserve"> </w:t>
      </w:r>
      <w:r w:rsidR="00F1043A">
        <w:rPr>
          <w:rFonts w:asciiTheme="majorHAnsi" w:hAnsiTheme="majorHAnsi" w:cs="Arial"/>
          <w:shd w:val="clear" w:color="auto" w:fill="FFFFFF"/>
        </w:rPr>
        <w:t>From 20</w:t>
      </w:r>
      <w:r w:rsidR="00B13612">
        <w:rPr>
          <w:rFonts w:asciiTheme="majorHAnsi" w:hAnsiTheme="majorHAnsi" w:cs="Arial"/>
          <w:shd w:val="clear" w:color="auto" w:fill="FFFFFF"/>
        </w:rPr>
        <w:t>20</w:t>
      </w:r>
      <w:r w:rsidR="00F1043A">
        <w:rPr>
          <w:rFonts w:asciiTheme="majorHAnsi" w:hAnsiTheme="majorHAnsi" w:cs="Arial"/>
          <w:shd w:val="clear" w:color="auto" w:fill="FFFFFF"/>
        </w:rPr>
        <w:t xml:space="preserve"> c</w:t>
      </w:r>
      <w:r w:rsidR="00522B61">
        <w:rPr>
          <w:rFonts w:asciiTheme="majorHAnsi" w:hAnsiTheme="majorHAnsi" w:cs="Arial"/>
          <w:shd w:val="clear" w:color="auto" w:fill="FFFFFF"/>
        </w:rPr>
        <w:t>ases</w:t>
      </w:r>
      <w:r w:rsidR="00685B73">
        <w:rPr>
          <w:rFonts w:asciiTheme="majorHAnsi" w:hAnsiTheme="majorHAnsi" w:cs="Arial"/>
          <w:shd w:val="clear" w:color="auto" w:fill="FFFFFF"/>
        </w:rPr>
        <w:t xml:space="preserve"> paid via the Get Your State Pension system are captured from the Central Payments System. These records are then added to the </w:t>
      </w:r>
      <w:r w:rsidR="00F1043A">
        <w:rPr>
          <w:rFonts w:asciiTheme="majorHAnsi" w:hAnsiTheme="majorHAnsi" w:cs="Arial"/>
          <w:shd w:val="clear" w:color="auto" w:fill="FFFFFF"/>
        </w:rPr>
        <w:t xml:space="preserve">other pension caseload datasets to complete the </w:t>
      </w:r>
      <w:r w:rsidR="000C2C74">
        <w:rPr>
          <w:rFonts w:asciiTheme="majorHAnsi" w:hAnsiTheme="majorHAnsi" w:cs="Arial"/>
          <w:shd w:val="clear" w:color="auto" w:fill="FFFFFF"/>
        </w:rPr>
        <w:t xml:space="preserve">State Pension </w:t>
      </w:r>
      <w:r w:rsidR="00F1043A">
        <w:rPr>
          <w:rFonts w:asciiTheme="majorHAnsi" w:hAnsiTheme="majorHAnsi" w:cs="Arial"/>
          <w:shd w:val="clear" w:color="auto" w:fill="FFFFFF"/>
        </w:rPr>
        <w:t>coverage.</w:t>
      </w:r>
    </w:p>
    <w:p w14:paraId="4B5D7019" w14:textId="77777777" w:rsidR="00A40042" w:rsidRPr="00A40042" w:rsidRDefault="00A40042" w:rsidP="00A147F3">
      <w:pPr>
        <w:pStyle w:val="ListParagraph"/>
        <w:ind w:left="360"/>
        <w:rPr>
          <w:rFonts w:asciiTheme="majorHAnsi" w:hAnsiTheme="majorHAnsi" w:cs="Arial"/>
          <w:shd w:val="clear" w:color="auto" w:fill="FFFFFF"/>
        </w:rPr>
      </w:pPr>
    </w:p>
    <w:p w14:paraId="5AA2592E" w14:textId="77777777" w:rsidR="00A40042" w:rsidRDefault="00A40042" w:rsidP="00130435">
      <w:pPr>
        <w:numPr>
          <w:ilvl w:val="0"/>
          <w:numId w:val="30"/>
        </w:numPr>
        <w:autoSpaceDE w:val="0"/>
        <w:autoSpaceDN w:val="0"/>
        <w:adjustRightInd w:val="0"/>
        <w:jc w:val="both"/>
        <w:rPr>
          <w:rFonts w:asciiTheme="majorHAnsi" w:hAnsiTheme="majorHAnsi" w:cs="Arial"/>
          <w:shd w:val="clear" w:color="auto" w:fill="FFFFFF"/>
        </w:rPr>
      </w:pPr>
      <w:r w:rsidRPr="00A40042">
        <w:rPr>
          <w:rFonts w:asciiTheme="majorHAnsi" w:hAnsiTheme="majorHAnsi" w:cs="Arial"/>
          <w:shd w:val="clear" w:color="auto" w:fill="FFFFFF"/>
        </w:rPr>
        <w:t>Similarly, some SDA awards they are combined with Income Support payments. In this circumstance the SDA duration and award amount is captured form the SDA combined payment information within the IS GMS scan. A flag is set (SDA_VIA_PC_FLAG) is set to show that the SDA duration and amount has been derived from the Income Support scan.</w:t>
      </w:r>
    </w:p>
    <w:p w14:paraId="21441B58" w14:textId="77777777" w:rsidR="00A40B81" w:rsidRDefault="00A40B81" w:rsidP="00A40B81">
      <w:pPr>
        <w:pStyle w:val="ListParagraph"/>
        <w:rPr>
          <w:rFonts w:asciiTheme="majorHAnsi" w:hAnsiTheme="majorHAnsi" w:cs="Arial"/>
          <w:shd w:val="clear" w:color="auto" w:fill="FFFFFF"/>
        </w:rPr>
      </w:pPr>
    </w:p>
    <w:p w14:paraId="4CD9CC72" w14:textId="750A8B30" w:rsidR="00A40B81" w:rsidRPr="00A40042" w:rsidRDefault="00A40B81" w:rsidP="00130435">
      <w:pPr>
        <w:numPr>
          <w:ilvl w:val="0"/>
          <w:numId w:val="30"/>
        </w:numPr>
        <w:autoSpaceDE w:val="0"/>
        <w:autoSpaceDN w:val="0"/>
        <w:adjustRightInd w:val="0"/>
        <w:jc w:val="both"/>
        <w:rPr>
          <w:rFonts w:asciiTheme="majorHAnsi" w:hAnsiTheme="majorHAnsi" w:cs="Arial"/>
          <w:shd w:val="clear" w:color="auto" w:fill="FFFFFF"/>
        </w:rPr>
      </w:pPr>
      <w:r>
        <w:rPr>
          <w:rFonts w:asciiTheme="majorHAnsi" w:hAnsiTheme="majorHAnsi" w:cs="Arial"/>
          <w:shd w:val="clear" w:color="auto" w:fill="FFFFFF"/>
        </w:rPr>
        <w:t>DTM &amp; EOM indicators are derived using the benefit start dates and the data extract dates.</w:t>
      </w:r>
      <w:r w:rsidR="00284DF7">
        <w:rPr>
          <w:rFonts w:asciiTheme="majorHAnsi" w:hAnsiTheme="majorHAnsi" w:cs="Arial"/>
          <w:shd w:val="clear" w:color="auto" w:fill="FFFFFF"/>
        </w:rPr>
        <w:t xml:space="preserve"> </w:t>
      </w:r>
      <w:r w:rsidR="0091450F">
        <w:rPr>
          <w:rFonts w:asciiTheme="majorHAnsi" w:hAnsiTheme="majorHAnsi" w:cs="Arial"/>
          <w:shd w:val="clear" w:color="auto" w:fill="FFFFFF"/>
        </w:rPr>
        <w:t>F</w:t>
      </w:r>
      <w:r w:rsidR="007B3C52">
        <w:rPr>
          <w:rFonts w:asciiTheme="majorHAnsi" w:hAnsiTheme="majorHAnsi" w:cs="Arial"/>
          <w:shd w:val="clear" w:color="auto" w:fill="FFFFFF"/>
        </w:rPr>
        <w:t xml:space="preserve">or </w:t>
      </w:r>
      <w:r w:rsidR="00284DF7">
        <w:rPr>
          <w:rFonts w:asciiTheme="majorHAnsi" w:hAnsiTheme="majorHAnsi" w:cs="Arial"/>
          <w:shd w:val="clear" w:color="auto" w:fill="FFFFFF"/>
        </w:rPr>
        <w:t>household benefits</w:t>
      </w:r>
      <w:r w:rsidR="007B3C52">
        <w:rPr>
          <w:rFonts w:asciiTheme="majorHAnsi" w:hAnsiTheme="majorHAnsi" w:cs="Arial"/>
          <w:shd w:val="clear" w:color="auto" w:fill="FFFFFF"/>
        </w:rPr>
        <w:t xml:space="preserve"> from R8</w:t>
      </w:r>
      <w:r w:rsidR="00284DF7">
        <w:rPr>
          <w:rFonts w:asciiTheme="majorHAnsi" w:hAnsiTheme="majorHAnsi" w:cs="Arial"/>
          <w:shd w:val="clear" w:color="auto" w:fill="FFFFFF"/>
        </w:rPr>
        <w:t xml:space="preserve"> the EOM and DTM</w:t>
      </w:r>
      <w:r w:rsidR="003B3239">
        <w:rPr>
          <w:rFonts w:asciiTheme="majorHAnsi" w:hAnsiTheme="majorHAnsi" w:cs="Arial"/>
          <w:shd w:val="clear" w:color="auto" w:fill="FFFFFF"/>
        </w:rPr>
        <w:t xml:space="preserve"> indicators are generated in the relationship tables showing the months of the adult pairings.</w:t>
      </w:r>
    </w:p>
    <w:p w14:paraId="5A850435" w14:textId="77777777" w:rsidR="00A40042" w:rsidRPr="00A40042" w:rsidRDefault="00A40042" w:rsidP="00A40042">
      <w:pPr>
        <w:autoSpaceDE w:val="0"/>
        <w:autoSpaceDN w:val="0"/>
        <w:adjustRightInd w:val="0"/>
        <w:jc w:val="both"/>
        <w:rPr>
          <w:rFonts w:asciiTheme="majorHAnsi" w:hAnsiTheme="majorHAnsi" w:cs="Arial"/>
          <w:shd w:val="clear" w:color="auto" w:fill="FFFFFF"/>
        </w:rPr>
      </w:pPr>
    </w:p>
    <w:p w14:paraId="3BFF5A71" w14:textId="2AFE706D" w:rsidR="00A40042" w:rsidRPr="00A40042" w:rsidRDefault="00A147F3" w:rsidP="00A147F3">
      <w:pPr>
        <w:pStyle w:val="Heading2"/>
        <w:rPr>
          <w:sz w:val="24"/>
          <w:szCs w:val="24"/>
          <w:shd w:val="clear" w:color="auto" w:fill="FFFFFF"/>
        </w:rPr>
      </w:pPr>
      <w:r>
        <w:rPr>
          <w:shd w:val="clear" w:color="auto" w:fill="FFFFFF"/>
        </w:rPr>
        <w:t xml:space="preserve">Benefit </w:t>
      </w:r>
      <w:r w:rsidR="007345A4">
        <w:rPr>
          <w:shd w:val="clear" w:color="auto" w:fill="FFFFFF"/>
        </w:rPr>
        <w:t xml:space="preserve">Specific </w:t>
      </w:r>
      <w:r>
        <w:rPr>
          <w:shd w:val="clear" w:color="auto" w:fill="FFFFFF"/>
        </w:rPr>
        <w:t>data</w:t>
      </w:r>
      <w:r w:rsidR="00A40042" w:rsidRPr="00A40042">
        <w:rPr>
          <w:sz w:val="24"/>
          <w:szCs w:val="24"/>
          <w:shd w:val="clear" w:color="auto" w:fill="FFFFFF"/>
        </w:rPr>
        <w:t xml:space="preserve"> </w:t>
      </w:r>
      <w:r>
        <w:rPr>
          <w:shd w:val="clear" w:color="auto" w:fill="FFFFFF"/>
        </w:rPr>
        <w:t>cautions &amp; c</w:t>
      </w:r>
      <w:r w:rsidR="00A40042" w:rsidRPr="00A40042">
        <w:rPr>
          <w:sz w:val="24"/>
          <w:szCs w:val="24"/>
          <w:shd w:val="clear" w:color="auto" w:fill="FFFFFF"/>
        </w:rPr>
        <w:t xml:space="preserve">aveats </w:t>
      </w:r>
    </w:p>
    <w:p w14:paraId="4E3D7E30" w14:textId="77777777" w:rsidR="00A40042" w:rsidRDefault="00A40042" w:rsidP="00A40042">
      <w:pPr>
        <w:autoSpaceDE w:val="0"/>
        <w:autoSpaceDN w:val="0"/>
        <w:adjustRightInd w:val="0"/>
        <w:jc w:val="both"/>
        <w:rPr>
          <w:rFonts w:asciiTheme="majorHAnsi" w:hAnsiTheme="majorHAnsi" w:cs="Arial"/>
          <w:shd w:val="clear" w:color="auto" w:fill="FFFFFF"/>
        </w:rPr>
      </w:pPr>
    </w:p>
    <w:p w14:paraId="281EC8D0" w14:textId="643E617F" w:rsidR="00A40B81" w:rsidRDefault="009E2B14" w:rsidP="00A40B81">
      <w:pPr>
        <w:autoSpaceDE w:val="0"/>
        <w:autoSpaceDN w:val="0"/>
        <w:adjustRightInd w:val="0"/>
        <w:ind w:left="720"/>
        <w:jc w:val="both"/>
        <w:rPr>
          <w:rFonts w:asciiTheme="majorHAnsi" w:hAnsiTheme="majorHAnsi" w:cs="Arial"/>
          <w:shd w:val="clear" w:color="auto" w:fill="FFFFFF"/>
        </w:rPr>
      </w:pPr>
      <w:r>
        <w:rPr>
          <w:rFonts w:asciiTheme="majorHAnsi" w:hAnsiTheme="majorHAnsi" w:cs="Arial"/>
          <w:shd w:val="clear" w:color="auto" w:fill="FFFFFF"/>
        </w:rPr>
        <w:t>T</w:t>
      </w:r>
      <w:r w:rsidR="007345A4">
        <w:rPr>
          <w:rFonts w:asciiTheme="majorHAnsi" w:hAnsiTheme="majorHAnsi" w:cs="Arial"/>
          <w:shd w:val="clear" w:color="auto" w:fill="FFFFFF"/>
        </w:rPr>
        <w:t>here are</w:t>
      </w:r>
      <w:r w:rsidR="00A40B81">
        <w:rPr>
          <w:rFonts w:asciiTheme="majorHAnsi" w:hAnsiTheme="majorHAnsi" w:cs="Arial"/>
          <w:shd w:val="clear" w:color="auto" w:fill="FFFFFF"/>
        </w:rPr>
        <w:t xml:space="preserve"> some </w:t>
      </w:r>
      <w:r>
        <w:rPr>
          <w:rFonts w:asciiTheme="majorHAnsi" w:hAnsiTheme="majorHAnsi" w:cs="Arial"/>
          <w:shd w:val="clear" w:color="auto" w:fill="FFFFFF"/>
        </w:rPr>
        <w:t>specific</w:t>
      </w:r>
      <w:r w:rsidR="000C7251">
        <w:rPr>
          <w:rFonts w:asciiTheme="majorHAnsi" w:hAnsiTheme="majorHAnsi" w:cs="Arial"/>
          <w:shd w:val="clear" w:color="auto" w:fill="FFFFFF"/>
        </w:rPr>
        <w:t xml:space="preserve"> processes</w:t>
      </w:r>
      <w:r w:rsidR="00A40B81">
        <w:rPr>
          <w:rFonts w:asciiTheme="majorHAnsi" w:hAnsiTheme="majorHAnsi" w:cs="Arial"/>
          <w:shd w:val="clear" w:color="auto" w:fill="FFFFFF"/>
        </w:rPr>
        <w:t xml:space="preserve"> to the way some benefits are processed</w:t>
      </w:r>
      <w:r w:rsidR="00907158">
        <w:rPr>
          <w:rFonts w:asciiTheme="majorHAnsi" w:hAnsiTheme="majorHAnsi" w:cs="Arial"/>
          <w:shd w:val="clear" w:color="auto" w:fill="FFFFFF"/>
        </w:rPr>
        <w:t xml:space="preserve"> that users need to be a</w:t>
      </w:r>
      <w:r w:rsidR="00275B99">
        <w:rPr>
          <w:rFonts w:asciiTheme="majorHAnsi" w:hAnsiTheme="majorHAnsi" w:cs="Arial"/>
          <w:shd w:val="clear" w:color="auto" w:fill="FFFFFF"/>
        </w:rPr>
        <w:t>wa</w:t>
      </w:r>
      <w:r w:rsidR="00907158">
        <w:rPr>
          <w:rFonts w:asciiTheme="majorHAnsi" w:hAnsiTheme="majorHAnsi" w:cs="Arial"/>
          <w:shd w:val="clear" w:color="auto" w:fill="FFFFFF"/>
        </w:rPr>
        <w:t>re of:</w:t>
      </w:r>
    </w:p>
    <w:p w14:paraId="400A9114" w14:textId="77777777" w:rsidR="00A40B81" w:rsidRPr="00A40042" w:rsidRDefault="00A40B81" w:rsidP="00A40B81">
      <w:pPr>
        <w:autoSpaceDE w:val="0"/>
        <w:autoSpaceDN w:val="0"/>
        <w:adjustRightInd w:val="0"/>
        <w:ind w:left="720"/>
        <w:jc w:val="both"/>
        <w:rPr>
          <w:rFonts w:asciiTheme="majorHAnsi" w:hAnsiTheme="majorHAnsi" w:cs="Arial"/>
          <w:shd w:val="clear" w:color="auto" w:fill="FFFFFF"/>
        </w:rPr>
      </w:pPr>
    </w:p>
    <w:p w14:paraId="37877979" w14:textId="37353F1C" w:rsidR="00F41042" w:rsidRPr="00D25F2E" w:rsidRDefault="00EA3AFA" w:rsidP="00F41042">
      <w:pPr>
        <w:numPr>
          <w:ilvl w:val="0"/>
          <w:numId w:val="31"/>
        </w:numPr>
        <w:ind w:left="1080" w:right="33"/>
        <w:jc w:val="both"/>
        <w:rPr>
          <w:rFonts w:asciiTheme="majorHAnsi" w:hAnsiTheme="majorHAnsi" w:cs="Arial"/>
        </w:rPr>
      </w:pPr>
      <w:r w:rsidRPr="00F41042">
        <w:rPr>
          <w:rStyle w:val="Heading2Char"/>
        </w:rPr>
        <w:t>Uprating of benefit</w:t>
      </w:r>
      <w:r w:rsidR="00F41042" w:rsidRPr="00F41042">
        <w:rPr>
          <w:rStyle w:val="Heading2Char"/>
        </w:rPr>
        <w:t>s.</w:t>
      </w:r>
      <w:r w:rsidR="00F41042">
        <w:t xml:space="preserve"> </w:t>
      </w:r>
      <w:r w:rsidR="00F41042" w:rsidRPr="00D25F2E">
        <w:rPr>
          <w:rFonts w:asciiTheme="majorHAnsi" w:hAnsiTheme="majorHAnsi" w:cstheme="majorHAnsi"/>
        </w:rPr>
        <w:t>Benefit amounts are usually uprated annually in April. The level of uprating is usually determined by the Customer Prices Index (CPI) in the September preceding the April.  Due to the ‘triple lock’ Pension benefits may be uprated by more than this amount.</w:t>
      </w:r>
      <w:r w:rsidR="00F41042">
        <w:rPr>
          <w:rFonts w:asciiTheme="majorHAnsi" w:hAnsiTheme="majorHAnsi" w:cstheme="majorHAnsi"/>
        </w:rPr>
        <w:t xml:space="preserve"> This </w:t>
      </w:r>
      <w:r w:rsidR="00B53033">
        <w:rPr>
          <w:rFonts w:asciiTheme="majorHAnsi" w:hAnsiTheme="majorHAnsi" w:cstheme="majorHAnsi"/>
        </w:rPr>
        <w:t>uprating will be reflected in the Total Income measures in RAPID. Some years the uprating may be much higher than normal</w:t>
      </w:r>
      <w:r w:rsidR="008309F9">
        <w:rPr>
          <w:rFonts w:asciiTheme="majorHAnsi" w:hAnsiTheme="majorHAnsi" w:cstheme="majorHAnsi"/>
        </w:rPr>
        <w:t>, which helps explain sudden increases in pensioner income particularly.</w:t>
      </w:r>
    </w:p>
    <w:p w14:paraId="0FBDBC93" w14:textId="634BE734" w:rsidR="00EA3AFA" w:rsidRPr="00EA3AFA" w:rsidRDefault="00EA3AFA" w:rsidP="00F41042">
      <w:pPr>
        <w:pStyle w:val="Heading3"/>
        <w:numPr>
          <w:ilvl w:val="0"/>
          <w:numId w:val="0"/>
        </w:numPr>
        <w:ind w:left="1080"/>
      </w:pPr>
    </w:p>
    <w:p w14:paraId="4F11AA0A" w14:textId="58E9786C" w:rsidR="00A40B81" w:rsidRPr="00A40B81" w:rsidRDefault="00A40B81" w:rsidP="004C72C0">
      <w:pPr>
        <w:pStyle w:val="Heading3"/>
        <w:numPr>
          <w:ilvl w:val="0"/>
          <w:numId w:val="57"/>
        </w:numPr>
      </w:pPr>
      <w:r w:rsidRPr="000B76F7">
        <w:rPr>
          <w:color w:val="2E74B5" w:themeColor="accent1" w:themeShade="BF"/>
          <w:sz w:val="26"/>
          <w:szCs w:val="26"/>
        </w:rPr>
        <w:t>Bereavement Support Payments (BSP) (GB only).</w:t>
      </w:r>
      <w:r w:rsidRPr="000B76F7">
        <w:rPr>
          <w:color w:val="2E74B5" w:themeColor="accent1" w:themeShade="BF"/>
        </w:rPr>
        <w:t xml:space="preserve"> </w:t>
      </w:r>
      <w:r w:rsidR="00840DD6">
        <w:rPr>
          <w:rFonts w:cstheme="majorHAnsi"/>
          <w:color w:val="auto"/>
        </w:rPr>
        <w:t>RAPID</w:t>
      </w:r>
      <w:r w:rsidRPr="00A40B81">
        <w:rPr>
          <w:rFonts w:cstheme="majorHAnsi"/>
          <w:color w:val="auto"/>
        </w:rPr>
        <w:t xml:space="preserve"> includes BSP records. The data is populated back to 2017 when the benefit was introduced and RAPID create</w:t>
      </w:r>
      <w:r w:rsidR="00840DD6">
        <w:rPr>
          <w:rFonts w:cstheme="majorHAnsi"/>
          <w:color w:val="auto"/>
        </w:rPr>
        <w:t>s</w:t>
      </w:r>
      <w:r w:rsidRPr="00A40B81">
        <w:rPr>
          <w:rFonts w:cstheme="majorHAnsi"/>
          <w:color w:val="auto"/>
        </w:rPr>
        <w:t xml:space="preserve"> durations, amounts, EOM and DTM variables. It is worth noting that the payment information is derived and includes the first lump sum payment at the beginning of the award. </w:t>
      </w:r>
    </w:p>
    <w:p w14:paraId="73B52F2D" w14:textId="77777777" w:rsidR="00A40B81" w:rsidRDefault="00A40B81" w:rsidP="00A40B81">
      <w:pPr>
        <w:ind w:left="720"/>
        <w:jc w:val="both"/>
        <w:rPr>
          <w:rFonts w:asciiTheme="majorHAnsi" w:hAnsiTheme="majorHAnsi" w:cstheme="majorHAnsi"/>
        </w:rPr>
      </w:pPr>
    </w:p>
    <w:p w14:paraId="062AE969" w14:textId="2111645A" w:rsidR="009052E1" w:rsidRPr="009257ED" w:rsidRDefault="00A40B81" w:rsidP="009257ED">
      <w:pPr>
        <w:pStyle w:val="ListParagraph"/>
        <w:ind w:left="1080"/>
        <w:rPr>
          <w:rFonts w:asciiTheme="majorHAnsi" w:hAnsiTheme="majorHAnsi" w:cstheme="majorHAnsi"/>
        </w:rPr>
      </w:pPr>
      <w:r w:rsidRPr="00A40B81">
        <w:rPr>
          <w:rFonts w:asciiTheme="majorHAnsi" w:hAnsiTheme="majorHAnsi" w:cstheme="majorHAnsi"/>
        </w:rPr>
        <w:t>The BSP extract is Great Britain only, so excludes all Northern Ireland award.</w:t>
      </w:r>
    </w:p>
    <w:p w14:paraId="3661176C" w14:textId="78AC038F" w:rsidR="00A40B81" w:rsidRDefault="00A40B81" w:rsidP="00EC045B">
      <w:pPr>
        <w:ind w:left="1080"/>
      </w:pPr>
    </w:p>
    <w:p w14:paraId="11AE54B8" w14:textId="49C824F3" w:rsidR="00A40B81" w:rsidRDefault="00A40B81" w:rsidP="004C72C0">
      <w:pPr>
        <w:pStyle w:val="Heading3"/>
        <w:numPr>
          <w:ilvl w:val="0"/>
          <w:numId w:val="57"/>
        </w:numPr>
        <w:rPr>
          <w:rFonts w:cstheme="majorHAnsi"/>
        </w:rPr>
      </w:pPr>
      <w:r w:rsidRPr="000B76F7">
        <w:rPr>
          <w:color w:val="2E74B5" w:themeColor="accent1" w:themeShade="BF"/>
          <w:sz w:val="26"/>
          <w:szCs w:val="26"/>
        </w:rPr>
        <w:t>State Pension (SP):</w:t>
      </w:r>
      <w:r w:rsidRPr="000B76F7">
        <w:rPr>
          <w:color w:val="2E74B5" w:themeColor="accent1" w:themeShade="BF"/>
        </w:rPr>
        <w:t xml:space="preserve"> </w:t>
      </w:r>
      <w:r w:rsidR="008563DD">
        <w:rPr>
          <w:rFonts w:cstheme="majorHAnsi"/>
          <w:color w:val="auto"/>
        </w:rPr>
        <w:t>N</w:t>
      </w:r>
      <w:r w:rsidRPr="00A40B81">
        <w:rPr>
          <w:rFonts w:cstheme="majorHAnsi"/>
          <w:color w:val="auto"/>
        </w:rPr>
        <w:t xml:space="preserve">ew SP cases that have been awarded via the Get Your State Pension (GYSP) </w:t>
      </w:r>
      <w:r w:rsidR="008563DD">
        <w:rPr>
          <w:rFonts w:cstheme="majorHAnsi"/>
          <w:color w:val="auto"/>
        </w:rPr>
        <w:t>p</w:t>
      </w:r>
      <w:r w:rsidRPr="00A40B81">
        <w:rPr>
          <w:rFonts w:cstheme="majorHAnsi"/>
          <w:color w:val="auto"/>
        </w:rPr>
        <w:t>rocess</w:t>
      </w:r>
      <w:r w:rsidR="008563DD">
        <w:rPr>
          <w:rFonts w:cstheme="majorHAnsi"/>
          <w:color w:val="auto"/>
        </w:rPr>
        <w:t xml:space="preserve"> are included in the SP measures</w:t>
      </w:r>
      <w:r w:rsidRPr="00A40B81">
        <w:rPr>
          <w:rFonts w:cstheme="majorHAnsi"/>
          <w:color w:val="auto"/>
        </w:rPr>
        <w:t xml:space="preserve">. </w:t>
      </w:r>
    </w:p>
    <w:p w14:paraId="32EDA76C" w14:textId="77777777" w:rsidR="008563DD" w:rsidRDefault="008563DD" w:rsidP="008563DD">
      <w:pPr>
        <w:pStyle w:val="ListParagraph"/>
        <w:ind w:left="1080"/>
        <w:jc w:val="both"/>
        <w:rPr>
          <w:rFonts w:asciiTheme="majorHAnsi" w:hAnsiTheme="majorHAnsi" w:cstheme="majorHAnsi"/>
        </w:rPr>
      </w:pPr>
    </w:p>
    <w:p w14:paraId="60FECF7A" w14:textId="59E306C3" w:rsidR="008563DD" w:rsidRPr="008563DD" w:rsidRDefault="008563DD" w:rsidP="008563DD">
      <w:pPr>
        <w:pStyle w:val="ListParagraph"/>
        <w:ind w:left="1080"/>
        <w:jc w:val="both"/>
        <w:rPr>
          <w:rFonts w:asciiTheme="majorHAnsi" w:hAnsiTheme="majorHAnsi" w:cstheme="majorHAnsi"/>
        </w:rPr>
      </w:pPr>
      <w:r w:rsidRPr="008563DD">
        <w:rPr>
          <w:rFonts w:asciiTheme="majorHAnsi" w:hAnsiTheme="majorHAnsi" w:cstheme="majorHAnsi"/>
        </w:rPr>
        <w:t xml:space="preserve">Pensions </w:t>
      </w:r>
      <w:r w:rsidR="00CF0A75">
        <w:rPr>
          <w:rFonts w:asciiTheme="majorHAnsi" w:hAnsiTheme="majorHAnsi" w:cstheme="majorHAnsi"/>
        </w:rPr>
        <w:t>from</w:t>
      </w:r>
      <w:r w:rsidRPr="008563DD">
        <w:rPr>
          <w:rFonts w:asciiTheme="majorHAnsi" w:hAnsiTheme="majorHAnsi" w:cstheme="majorHAnsi"/>
        </w:rPr>
        <w:t xml:space="preserve"> 2020/21</w:t>
      </w:r>
      <w:r w:rsidR="00CF0A75">
        <w:rPr>
          <w:rFonts w:asciiTheme="majorHAnsi" w:hAnsiTheme="majorHAnsi" w:cstheme="majorHAnsi"/>
        </w:rPr>
        <w:t xml:space="preserve"> onwards </w:t>
      </w:r>
      <w:r w:rsidRPr="008563DD">
        <w:rPr>
          <w:rFonts w:asciiTheme="majorHAnsi" w:hAnsiTheme="majorHAnsi" w:cstheme="majorHAnsi"/>
        </w:rPr>
        <w:t>awarded via the GYSP system have been captured from the Central Payment System</w:t>
      </w:r>
      <w:r w:rsidR="001713BC">
        <w:rPr>
          <w:rFonts w:asciiTheme="majorHAnsi" w:hAnsiTheme="majorHAnsi" w:cstheme="majorHAnsi"/>
        </w:rPr>
        <w:t xml:space="preserve"> </w:t>
      </w:r>
      <w:r w:rsidRPr="008563DD">
        <w:rPr>
          <w:rFonts w:asciiTheme="majorHAnsi" w:hAnsiTheme="majorHAnsi" w:cstheme="majorHAnsi"/>
        </w:rPr>
        <w:t>(CPS), (the system that manages payments to all benefit claimants).</w:t>
      </w:r>
    </w:p>
    <w:p w14:paraId="2A6A67E5" w14:textId="77777777" w:rsidR="008563DD" w:rsidRPr="008563DD" w:rsidRDefault="008563DD" w:rsidP="008563DD">
      <w:pPr>
        <w:jc w:val="both"/>
        <w:rPr>
          <w:rFonts w:asciiTheme="majorHAnsi" w:hAnsiTheme="majorHAnsi" w:cstheme="majorHAnsi"/>
        </w:rPr>
      </w:pPr>
    </w:p>
    <w:p w14:paraId="33984DC2" w14:textId="75873FA0" w:rsidR="00A40B81" w:rsidRDefault="008563DD" w:rsidP="008563DD">
      <w:pPr>
        <w:pStyle w:val="ListParagraph"/>
        <w:ind w:left="1080"/>
        <w:jc w:val="both"/>
        <w:rPr>
          <w:rFonts w:asciiTheme="majorHAnsi" w:hAnsiTheme="majorHAnsi" w:cstheme="majorHAnsi"/>
        </w:rPr>
      </w:pPr>
      <w:r w:rsidRPr="008563DD">
        <w:rPr>
          <w:rFonts w:asciiTheme="majorHAnsi" w:hAnsiTheme="majorHAnsi" w:cstheme="majorHAnsi"/>
        </w:rPr>
        <w:lastRenderedPageBreak/>
        <w:t>From the payment information the duration and amounts paid via GYSP have been calculated and a new variable has been added that identifies that the record was awarded via the GYSP system. The GYSP data is UK based.</w:t>
      </w:r>
    </w:p>
    <w:p w14:paraId="498E7FEE" w14:textId="77777777" w:rsidR="00191D02" w:rsidRDefault="00191D02" w:rsidP="00191D02">
      <w:pPr>
        <w:ind w:left="720"/>
        <w:rPr>
          <w:rFonts w:asciiTheme="majorHAnsi" w:hAnsiTheme="majorHAnsi" w:cstheme="majorHAnsi"/>
        </w:rPr>
      </w:pPr>
    </w:p>
    <w:p w14:paraId="36AAF303" w14:textId="77777777" w:rsidR="00816E8C" w:rsidRDefault="00191D02" w:rsidP="004C72C0">
      <w:pPr>
        <w:pStyle w:val="ListParagraph"/>
        <w:numPr>
          <w:ilvl w:val="0"/>
          <w:numId w:val="57"/>
        </w:numPr>
        <w:autoSpaceDE w:val="0"/>
        <w:autoSpaceDN w:val="0"/>
        <w:adjustRightInd w:val="0"/>
        <w:rPr>
          <w:rFonts w:asciiTheme="majorHAnsi" w:hAnsiTheme="majorHAnsi" w:cstheme="majorHAnsi"/>
          <w:shd w:val="clear" w:color="auto" w:fill="FFFFFF"/>
        </w:rPr>
      </w:pPr>
      <w:r w:rsidRPr="00191D02">
        <w:rPr>
          <w:rStyle w:val="Heading2Char"/>
        </w:rPr>
        <w:t>Attendance Allowance (AA).</w:t>
      </w:r>
      <w:r w:rsidRPr="00191D02">
        <w:rPr>
          <w:rFonts w:asciiTheme="majorHAnsi" w:hAnsiTheme="majorHAnsi" w:cstheme="majorHAnsi"/>
        </w:rPr>
        <w:t xml:space="preserve"> From 2018 there are a larger number of records with ‘zero’ weeks. </w:t>
      </w:r>
      <w:r>
        <w:rPr>
          <w:rFonts w:asciiTheme="majorHAnsi" w:hAnsiTheme="majorHAnsi" w:cstheme="majorHAnsi"/>
        </w:rPr>
        <w:t xml:space="preserve">The DLA/AA </w:t>
      </w:r>
      <w:r>
        <w:rPr>
          <w:rFonts w:asciiTheme="majorHAnsi" w:hAnsiTheme="majorHAnsi" w:cstheme="majorHAnsi"/>
          <w:shd w:val="clear" w:color="auto" w:fill="FFFFFF"/>
        </w:rPr>
        <w:t>e</w:t>
      </w:r>
      <w:r w:rsidRPr="00191D02">
        <w:rPr>
          <w:rFonts w:asciiTheme="majorHAnsi" w:hAnsiTheme="majorHAnsi" w:cstheme="majorHAnsi"/>
          <w:shd w:val="clear" w:color="auto" w:fill="FFFFFF"/>
        </w:rPr>
        <w:t>xtract dates have an impact on durations. For example</w:t>
      </w:r>
      <w:r>
        <w:rPr>
          <w:rFonts w:asciiTheme="majorHAnsi" w:hAnsiTheme="majorHAnsi" w:cstheme="majorHAnsi"/>
          <w:shd w:val="clear" w:color="auto" w:fill="FFFFFF"/>
        </w:rPr>
        <w:t>,</w:t>
      </w:r>
      <w:r w:rsidRPr="00191D02">
        <w:rPr>
          <w:rFonts w:asciiTheme="majorHAnsi" w:hAnsiTheme="majorHAnsi" w:cstheme="majorHAnsi"/>
          <w:shd w:val="clear" w:color="auto" w:fill="FFFFFF"/>
        </w:rPr>
        <w:t xml:space="preserve"> from 2018 onwards the April</w:t>
      </w:r>
      <w:r>
        <w:rPr>
          <w:rFonts w:asciiTheme="majorHAnsi" w:hAnsiTheme="majorHAnsi" w:cstheme="majorHAnsi"/>
          <w:shd w:val="clear" w:color="auto" w:fill="FFFFFF"/>
        </w:rPr>
        <w:t xml:space="preserve"> </w:t>
      </w:r>
      <w:r w:rsidRPr="00191D02">
        <w:rPr>
          <w:rFonts w:asciiTheme="majorHAnsi" w:hAnsiTheme="majorHAnsi" w:cstheme="majorHAnsi"/>
          <w:shd w:val="clear" w:color="auto" w:fill="FFFFFF"/>
        </w:rPr>
        <w:t xml:space="preserve">extract </w:t>
      </w:r>
      <w:r>
        <w:rPr>
          <w:rFonts w:asciiTheme="majorHAnsi" w:hAnsiTheme="majorHAnsi" w:cstheme="majorHAnsi"/>
          <w:shd w:val="clear" w:color="auto" w:fill="FFFFFF"/>
        </w:rPr>
        <w:t xml:space="preserve">date </w:t>
      </w:r>
      <w:r w:rsidRPr="00191D02">
        <w:rPr>
          <w:rFonts w:asciiTheme="majorHAnsi" w:hAnsiTheme="majorHAnsi" w:cstheme="majorHAnsi"/>
          <w:shd w:val="clear" w:color="auto" w:fill="FFFFFF"/>
        </w:rPr>
        <w:t>has been very close to the start of the tax year. Durations using the April extract</w:t>
      </w:r>
      <w:r>
        <w:rPr>
          <w:rFonts w:asciiTheme="majorHAnsi" w:hAnsiTheme="majorHAnsi" w:cstheme="majorHAnsi"/>
          <w:shd w:val="clear" w:color="auto" w:fill="FFFFFF"/>
        </w:rPr>
        <w:t xml:space="preserve"> </w:t>
      </w:r>
      <w:r w:rsidRPr="00191D02">
        <w:rPr>
          <w:rFonts w:asciiTheme="majorHAnsi" w:hAnsiTheme="majorHAnsi" w:cstheme="majorHAnsi"/>
          <w:shd w:val="clear" w:color="auto" w:fill="FFFFFF"/>
        </w:rPr>
        <w:t xml:space="preserve">may only generate 1 to 3 days, which would round to zero in </w:t>
      </w:r>
      <w:r>
        <w:rPr>
          <w:rFonts w:asciiTheme="majorHAnsi" w:hAnsiTheme="majorHAnsi" w:cstheme="majorHAnsi"/>
          <w:shd w:val="clear" w:color="auto" w:fill="FFFFFF"/>
        </w:rPr>
        <w:t>the calculation</w:t>
      </w:r>
      <w:r w:rsidRPr="00191D02">
        <w:rPr>
          <w:rFonts w:asciiTheme="majorHAnsi" w:hAnsiTheme="majorHAnsi" w:cstheme="majorHAnsi"/>
          <w:shd w:val="clear" w:color="auto" w:fill="FFFFFF"/>
        </w:rPr>
        <w:t xml:space="preserve"> of weeks. </w:t>
      </w:r>
    </w:p>
    <w:p w14:paraId="120A94BB" w14:textId="77777777" w:rsidR="00082269" w:rsidRDefault="00191D02" w:rsidP="00816E8C">
      <w:pPr>
        <w:pStyle w:val="ListParagraph"/>
        <w:autoSpaceDE w:val="0"/>
        <w:autoSpaceDN w:val="0"/>
        <w:adjustRightInd w:val="0"/>
        <w:ind w:left="1080"/>
        <w:rPr>
          <w:rFonts w:asciiTheme="majorHAnsi" w:hAnsiTheme="majorHAnsi" w:cstheme="majorHAnsi"/>
          <w:shd w:val="clear" w:color="auto" w:fill="FFFFFF"/>
        </w:rPr>
      </w:pPr>
      <w:r w:rsidRPr="00191D02">
        <w:rPr>
          <w:rFonts w:asciiTheme="majorHAnsi" w:hAnsiTheme="majorHAnsi" w:cstheme="majorHAnsi"/>
          <w:shd w:val="clear" w:color="auto" w:fill="FFFFFF"/>
        </w:rPr>
        <w:t>If the person then</w:t>
      </w:r>
      <w:r>
        <w:rPr>
          <w:rFonts w:asciiTheme="majorHAnsi" w:hAnsiTheme="majorHAnsi" w:cstheme="majorHAnsi"/>
          <w:shd w:val="clear" w:color="auto" w:fill="FFFFFF"/>
        </w:rPr>
        <w:t xml:space="preserve"> </w:t>
      </w:r>
      <w:r w:rsidRPr="00191D02">
        <w:rPr>
          <w:rFonts w:asciiTheme="majorHAnsi" w:hAnsiTheme="majorHAnsi" w:cstheme="majorHAnsi"/>
          <w:shd w:val="clear" w:color="auto" w:fill="FFFFFF"/>
        </w:rPr>
        <w:t xml:space="preserve">dies between the April and May extract they would not appear in the </w:t>
      </w:r>
      <w:r>
        <w:rPr>
          <w:rFonts w:asciiTheme="majorHAnsi" w:hAnsiTheme="majorHAnsi" w:cstheme="majorHAnsi"/>
          <w:shd w:val="clear" w:color="auto" w:fill="FFFFFF"/>
        </w:rPr>
        <w:t xml:space="preserve">monthly </w:t>
      </w:r>
      <w:r w:rsidRPr="00191D02">
        <w:rPr>
          <w:rFonts w:asciiTheme="majorHAnsi" w:hAnsiTheme="majorHAnsi" w:cstheme="majorHAnsi"/>
          <w:shd w:val="clear" w:color="auto" w:fill="FFFFFF"/>
        </w:rPr>
        <w:t>May extract (not live on the extract day), and therefore the duration for the year would only be very short based on the April extract only.</w:t>
      </w:r>
      <w:r>
        <w:rPr>
          <w:rFonts w:asciiTheme="majorHAnsi" w:hAnsiTheme="majorHAnsi" w:cstheme="majorHAnsi"/>
          <w:shd w:val="clear" w:color="auto" w:fill="FFFFFF"/>
        </w:rPr>
        <w:t xml:space="preserve"> All deaths would come off on a single day (the day of the last extract +1). </w:t>
      </w:r>
      <w:r w:rsidRPr="00191D02">
        <w:rPr>
          <w:rFonts w:asciiTheme="majorHAnsi" w:hAnsiTheme="majorHAnsi" w:cstheme="majorHAnsi"/>
          <w:shd w:val="clear" w:color="auto" w:fill="FFFFFF"/>
        </w:rPr>
        <w:t>Pre 2018 where the April extract is further away from the start of the tax year the number of days would be 4+ which would generate a full week. This can be seen in the outputs</w:t>
      </w:r>
      <w:r>
        <w:rPr>
          <w:rFonts w:asciiTheme="majorHAnsi" w:hAnsiTheme="majorHAnsi" w:cstheme="majorHAnsi"/>
          <w:shd w:val="clear" w:color="auto" w:fill="FFFFFF"/>
        </w:rPr>
        <w:t xml:space="preserve"> with higher numbers of 1 week durations, although the impacts of deaths being removed </w:t>
      </w:r>
      <w:r w:rsidR="00247978">
        <w:rPr>
          <w:rFonts w:asciiTheme="majorHAnsi" w:hAnsiTheme="majorHAnsi" w:cstheme="majorHAnsi"/>
          <w:shd w:val="clear" w:color="auto" w:fill="FFFFFF"/>
        </w:rPr>
        <w:t xml:space="preserve">on </w:t>
      </w:r>
      <w:r>
        <w:rPr>
          <w:rFonts w:asciiTheme="majorHAnsi" w:hAnsiTheme="majorHAnsi" w:cstheme="majorHAnsi"/>
          <w:shd w:val="clear" w:color="auto" w:fill="FFFFFF"/>
        </w:rPr>
        <w:t>mass with each extract can be seen in the 4 week cycle of the extracts</w:t>
      </w:r>
      <w:r w:rsidRPr="00191D02">
        <w:rPr>
          <w:rFonts w:asciiTheme="majorHAnsi" w:hAnsiTheme="majorHAnsi" w:cstheme="majorHAnsi"/>
          <w:shd w:val="clear" w:color="auto" w:fill="FFFFFF"/>
        </w:rPr>
        <w:t>.</w:t>
      </w:r>
      <w:r w:rsidR="00082269">
        <w:rPr>
          <w:rFonts w:asciiTheme="majorHAnsi" w:hAnsiTheme="majorHAnsi" w:cstheme="majorHAnsi"/>
          <w:shd w:val="clear" w:color="auto" w:fill="FFFFFF"/>
        </w:rPr>
        <w:t xml:space="preserve"> </w:t>
      </w:r>
    </w:p>
    <w:p w14:paraId="6B3A87F1" w14:textId="77777777" w:rsidR="00082269" w:rsidRDefault="00082269" w:rsidP="00816E8C">
      <w:pPr>
        <w:pStyle w:val="ListParagraph"/>
        <w:autoSpaceDE w:val="0"/>
        <w:autoSpaceDN w:val="0"/>
        <w:adjustRightInd w:val="0"/>
        <w:ind w:left="1080"/>
        <w:rPr>
          <w:rFonts w:asciiTheme="majorHAnsi" w:hAnsiTheme="majorHAnsi" w:cstheme="majorHAnsi"/>
          <w:shd w:val="clear" w:color="auto" w:fill="FFFFFF"/>
        </w:rPr>
      </w:pPr>
    </w:p>
    <w:p w14:paraId="070BF26A" w14:textId="3AF88607" w:rsidR="00191D02" w:rsidRDefault="00082269" w:rsidP="00816E8C">
      <w:pPr>
        <w:pStyle w:val="ListParagraph"/>
        <w:autoSpaceDE w:val="0"/>
        <w:autoSpaceDN w:val="0"/>
        <w:adjustRightInd w:val="0"/>
        <w:ind w:left="1080"/>
        <w:rPr>
          <w:rFonts w:asciiTheme="majorHAnsi" w:hAnsiTheme="majorHAnsi" w:cstheme="majorHAnsi"/>
          <w:shd w:val="clear" w:color="auto" w:fill="FFFFFF"/>
        </w:rPr>
      </w:pPr>
      <w:r>
        <w:rPr>
          <w:rFonts w:asciiTheme="majorHAnsi" w:hAnsiTheme="majorHAnsi" w:cstheme="majorHAnsi"/>
          <w:shd w:val="clear" w:color="auto" w:fill="FFFFFF"/>
        </w:rPr>
        <w:t>From R7 the rate of AA in payment in each month is available from the EOM and DTM indicators.</w:t>
      </w:r>
    </w:p>
    <w:p w14:paraId="5BA5AE31" w14:textId="7E188109" w:rsidR="00082269" w:rsidRDefault="00082269" w:rsidP="00816E8C">
      <w:pPr>
        <w:pStyle w:val="ListParagraph"/>
        <w:autoSpaceDE w:val="0"/>
        <w:autoSpaceDN w:val="0"/>
        <w:adjustRightInd w:val="0"/>
        <w:ind w:left="1080"/>
        <w:rPr>
          <w:rFonts w:asciiTheme="majorHAnsi" w:hAnsiTheme="majorHAnsi" w:cstheme="majorHAnsi"/>
          <w:shd w:val="clear" w:color="auto" w:fill="FFFFFF"/>
        </w:rPr>
      </w:pPr>
    </w:p>
    <w:p w14:paraId="0D1B4469" w14:textId="26C8E6FE" w:rsidR="00082269" w:rsidRPr="00191D02" w:rsidRDefault="00EC60A7" w:rsidP="00816E8C">
      <w:pPr>
        <w:pStyle w:val="ListParagraph"/>
        <w:autoSpaceDE w:val="0"/>
        <w:autoSpaceDN w:val="0"/>
        <w:adjustRightInd w:val="0"/>
        <w:ind w:left="1080"/>
        <w:rPr>
          <w:rFonts w:asciiTheme="majorHAnsi" w:hAnsiTheme="majorHAnsi" w:cstheme="majorHAnsi"/>
          <w:shd w:val="clear" w:color="auto" w:fill="FFFFFF"/>
        </w:rPr>
      </w:pPr>
      <w:r>
        <w:rPr>
          <w:rFonts w:asciiTheme="majorHAnsi" w:hAnsiTheme="majorHAnsi" w:cstheme="majorHAnsi"/>
          <w:noProof/>
          <w:shd w:val="clear" w:color="auto" w:fill="FFFFFF"/>
        </w:rPr>
        <w:drawing>
          <wp:inline distT="0" distB="0" distL="0" distR="0" wp14:anchorId="2C077F88" wp14:editId="0FA018DE">
            <wp:extent cx="4559300" cy="2978763"/>
            <wp:effectExtent l="0" t="0" r="0" b="0"/>
            <wp:docPr id="85667724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4577555" cy="2990689"/>
                    </a:xfrm>
                    <a:prstGeom prst="rect">
                      <a:avLst/>
                    </a:prstGeom>
                    <a:noFill/>
                  </pic:spPr>
                </pic:pic>
              </a:graphicData>
            </a:graphic>
          </wp:inline>
        </w:drawing>
      </w:r>
    </w:p>
    <w:p w14:paraId="705F93D6" w14:textId="195ED32E" w:rsidR="00191D02" w:rsidRDefault="00191D02" w:rsidP="00191D02">
      <w:pPr>
        <w:autoSpaceDE w:val="0"/>
        <w:autoSpaceDN w:val="0"/>
        <w:adjustRightInd w:val="0"/>
        <w:rPr>
          <w:rFonts w:ascii="Courier New" w:hAnsi="Courier New" w:cs="Courier New"/>
          <w:color w:val="1B7A1B"/>
          <w:sz w:val="22"/>
          <w:szCs w:val="22"/>
          <w:shd w:val="clear" w:color="auto" w:fill="FFFFFF"/>
        </w:rPr>
      </w:pPr>
    </w:p>
    <w:p w14:paraId="65D84BFF" w14:textId="73E46571" w:rsidR="00082269" w:rsidRDefault="00082269" w:rsidP="00191D02">
      <w:pPr>
        <w:autoSpaceDE w:val="0"/>
        <w:autoSpaceDN w:val="0"/>
        <w:adjustRightInd w:val="0"/>
        <w:rPr>
          <w:rFonts w:ascii="Courier New" w:hAnsi="Courier New" w:cs="Courier New"/>
          <w:color w:val="1B7A1B"/>
          <w:sz w:val="22"/>
          <w:szCs w:val="22"/>
          <w:shd w:val="clear" w:color="auto" w:fill="FFFFFF"/>
        </w:rPr>
      </w:pPr>
      <w:r>
        <w:rPr>
          <w:rFonts w:ascii="Courier New" w:hAnsi="Courier New" w:cs="Courier New"/>
          <w:color w:val="1B7A1B"/>
          <w:sz w:val="22"/>
          <w:szCs w:val="22"/>
          <w:shd w:val="clear" w:color="auto" w:fill="FFFFFF"/>
        </w:rPr>
        <w:tab/>
      </w:r>
    </w:p>
    <w:p w14:paraId="5E941A00" w14:textId="3F7E1ABE" w:rsidR="00E244A8" w:rsidRDefault="00E244A8" w:rsidP="004C72C0">
      <w:pPr>
        <w:pStyle w:val="ListParagraph"/>
        <w:numPr>
          <w:ilvl w:val="0"/>
          <w:numId w:val="57"/>
        </w:numPr>
        <w:autoSpaceDE w:val="0"/>
        <w:autoSpaceDN w:val="0"/>
        <w:adjustRightInd w:val="0"/>
        <w:rPr>
          <w:rFonts w:asciiTheme="majorHAnsi" w:hAnsiTheme="majorHAnsi" w:cstheme="majorHAnsi"/>
          <w:shd w:val="clear" w:color="auto" w:fill="FFFFFF"/>
        </w:rPr>
      </w:pPr>
      <w:r w:rsidRPr="00E244A8">
        <w:rPr>
          <w:rStyle w:val="Heading2Char"/>
        </w:rPr>
        <w:t>Disabil</w:t>
      </w:r>
      <w:r>
        <w:rPr>
          <w:rStyle w:val="Heading2Char"/>
        </w:rPr>
        <w:t>i</w:t>
      </w:r>
      <w:r w:rsidRPr="00E244A8">
        <w:rPr>
          <w:rStyle w:val="Heading2Char"/>
        </w:rPr>
        <w:t xml:space="preserve">ty Living Allowance (DLA): </w:t>
      </w:r>
      <w:r w:rsidRPr="00E244A8">
        <w:rPr>
          <w:rStyle w:val="Heading2Char"/>
          <w:color w:val="auto"/>
          <w:sz w:val="24"/>
          <w:szCs w:val="24"/>
        </w:rPr>
        <w:t>See not</w:t>
      </w:r>
      <w:r w:rsidR="00D14D8E">
        <w:rPr>
          <w:rStyle w:val="Heading2Char"/>
          <w:color w:val="auto"/>
          <w:sz w:val="24"/>
          <w:szCs w:val="24"/>
        </w:rPr>
        <w:t>e</w:t>
      </w:r>
      <w:r w:rsidRPr="00E244A8">
        <w:rPr>
          <w:rStyle w:val="Heading2Char"/>
          <w:color w:val="auto"/>
          <w:sz w:val="24"/>
          <w:szCs w:val="24"/>
        </w:rPr>
        <w:t xml:space="preserve"> for </w:t>
      </w:r>
      <w:r w:rsidRPr="00E244A8">
        <w:rPr>
          <w:rFonts w:asciiTheme="majorHAnsi" w:hAnsiTheme="majorHAnsi" w:cstheme="majorHAnsi"/>
          <w:shd w:val="clear" w:color="auto" w:fill="FFFFFF"/>
        </w:rPr>
        <w:t>A</w:t>
      </w:r>
      <w:r>
        <w:rPr>
          <w:rFonts w:asciiTheme="majorHAnsi" w:hAnsiTheme="majorHAnsi" w:cstheme="majorHAnsi"/>
          <w:shd w:val="clear" w:color="auto" w:fill="FFFFFF"/>
        </w:rPr>
        <w:t xml:space="preserve">A. DLA is supplied in the same extract as AA so the same caveats apply. </w:t>
      </w:r>
    </w:p>
    <w:p w14:paraId="63D4BDF8" w14:textId="77777777" w:rsidR="00082269" w:rsidRDefault="00082269" w:rsidP="00082269">
      <w:pPr>
        <w:pStyle w:val="ListParagraph"/>
        <w:autoSpaceDE w:val="0"/>
        <w:autoSpaceDN w:val="0"/>
        <w:adjustRightInd w:val="0"/>
        <w:ind w:left="1080"/>
        <w:rPr>
          <w:rFonts w:asciiTheme="majorHAnsi" w:hAnsiTheme="majorHAnsi" w:cstheme="majorHAnsi"/>
          <w:shd w:val="clear" w:color="auto" w:fill="FFFFFF"/>
        </w:rPr>
      </w:pPr>
    </w:p>
    <w:p w14:paraId="011D7F74" w14:textId="77777777" w:rsidR="00082269" w:rsidRDefault="00E244A8" w:rsidP="00082269">
      <w:pPr>
        <w:pStyle w:val="ListParagraph"/>
        <w:autoSpaceDE w:val="0"/>
        <w:autoSpaceDN w:val="0"/>
        <w:adjustRightInd w:val="0"/>
        <w:ind w:left="1080"/>
        <w:jc w:val="both"/>
        <w:rPr>
          <w:rFonts w:asciiTheme="majorHAnsi" w:hAnsiTheme="majorHAnsi" w:cstheme="majorHAnsi"/>
          <w:shd w:val="clear" w:color="auto" w:fill="FFFFFF"/>
        </w:rPr>
      </w:pPr>
      <w:r w:rsidRPr="00E244A8">
        <w:rPr>
          <w:rFonts w:asciiTheme="majorHAnsi" w:hAnsiTheme="majorHAnsi" w:cstheme="majorHAnsi"/>
          <w:shd w:val="clear" w:color="auto" w:fill="FFFFFF"/>
        </w:rPr>
        <w:t>However a further impact for DLA is the movement of caseload from DLA to PIP in the April of each</w:t>
      </w:r>
      <w:r>
        <w:rPr>
          <w:rFonts w:asciiTheme="majorHAnsi" w:hAnsiTheme="majorHAnsi" w:cstheme="majorHAnsi"/>
          <w:shd w:val="clear" w:color="auto" w:fill="FFFFFF"/>
        </w:rPr>
        <w:t xml:space="preserve"> </w:t>
      </w:r>
      <w:r w:rsidRPr="00E244A8">
        <w:rPr>
          <w:rFonts w:asciiTheme="majorHAnsi" w:hAnsiTheme="majorHAnsi" w:cstheme="majorHAnsi"/>
          <w:shd w:val="clear" w:color="auto" w:fill="FFFFFF"/>
        </w:rPr>
        <w:t>year from 2018 onwards. Of the cases with zero weeks (due to extract dates above) 67% of</w:t>
      </w:r>
      <w:r>
        <w:rPr>
          <w:rFonts w:asciiTheme="majorHAnsi" w:hAnsiTheme="majorHAnsi" w:cstheme="majorHAnsi"/>
          <w:shd w:val="clear" w:color="auto" w:fill="FFFFFF"/>
        </w:rPr>
        <w:t xml:space="preserve"> </w:t>
      </w:r>
      <w:r w:rsidRPr="00E244A8">
        <w:rPr>
          <w:rFonts w:asciiTheme="majorHAnsi" w:hAnsiTheme="majorHAnsi" w:cstheme="majorHAnsi"/>
          <w:shd w:val="clear" w:color="auto" w:fill="FFFFFF"/>
        </w:rPr>
        <w:t xml:space="preserve">the cases with zero weeks in </w:t>
      </w:r>
      <w:r w:rsidRPr="00E244A8">
        <w:rPr>
          <w:rFonts w:asciiTheme="majorHAnsi" w:hAnsiTheme="majorHAnsi" w:cstheme="majorHAnsi"/>
          <w:shd w:val="clear" w:color="auto" w:fill="FFFFFF"/>
        </w:rPr>
        <w:lastRenderedPageBreak/>
        <w:t xml:space="preserve">2018 moved to PIP, 72% </w:t>
      </w:r>
      <w:r>
        <w:rPr>
          <w:rFonts w:asciiTheme="majorHAnsi" w:hAnsiTheme="majorHAnsi" w:cstheme="majorHAnsi"/>
          <w:shd w:val="clear" w:color="auto" w:fill="FFFFFF"/>
        </w:rPr>
        <w:t xml:space="preserve">of the zero weeks cases in 2019 </w:t>
      </w:r>
      <w:r w:rsidRPr="00E244A8">
        <w:rPr>
          <w:rFonts w:asciiTheme="majorHAnsi" w:hAnsiTheme="majorHAnsi" w:cstheme="majorHAnsi"/>
          <w:shd w:val="clear" w:color="auto" w:fill="FFFFFF"/>
        </w:rPr>
        <w:t>moved to PIP. The remaining cases either die</w:t>
      </w:r>
      <w:r>
        <w:rPr>
          <w:rFonts w:asciiTheme="majorHAnsi" w:hAnsiTheme="majorHAnsi" w:cstheme="majorHAnsi"/>
          <w:shd w:val="clear" w:color="auto" w:fill="FFFFFF"/>
        </w:rPr>
        <w:t>d</w:t>
      </w:r>
      <w:r w:rsidRPr="00E244A8">
        <w:rPr>
          <w:rFonts w:asciiTheme="majorHAnsi" w:hAnsiTheme="majorHAnsi" w:cstheme="majorHAnsi"/>
          <w:shd w:val="clear" w:color="auto" w:fill="FFFFFF"/>
        </w:rPr>
        <w:t xml:space="preserve"> or ceased to be eligible</w:t>
      </w:r>
      <w:r>
        <w:rPr>
          <w:rFonts w:asciiTheme="majorHAnsi" w:hAnsiTheme="majorHAnsi" w:cstheme="majorHAnsi"/>
          <w:shd w:val="clear" w:color="auto" w:fill="FFFFFF"/>
        </w:rPr>
        <w:t xml:space="preserve"> for DLA</w:t>
      </w:r>
      <w:r w:rsidRPr="00E244A8">
        <w:rPr>
          <w:rFonts w:asciiTheme="majorHAnsi" w:hAnsiTheme="majorHAnsi" w:cstheme="majorHAnsi"/>
          <w:shd w:val="clear" w:color="auto" w:fill="FFFFFF"/>
        </w:rPr>
        <w:t xml:space="preserve"> as part of the reassessment for PIP.</w:t>
      </w:r>
      <w:r w:rsidR="00082269">
        <w:rPr>
          <w:rFonts w:asciiTheme="majorHAnsi" w:hAnsiTheme="majorHAnsi" w:cstheme="majorHAnsi"/>
          <w:shd w:val="clear" w:color="auto" w:fill="FFFFFF"/>
        </w:rPr>
        <w:t xml:space="preserve"> </w:t>
      </w:r>
    </w:p>
    <w:p w14:paraId="52080EFF" w14:textId="77777777" w:rsidR="00082269" w:rsidRDefault="00082269" w:rsidP="00082269">
      <w:pPr>
        <w:pStyle w:val="ListParagraph"/>
        <w:autoSpaceDE w:val="0"/>
        <w:autoSpaceDN w:val="0"/>
        <w:adjustRightInd w:val="0"/>
        <w:ind w:left="1080"/>
        <w:jc w:val="both"/>
        <w:rPr>
          <w:rFonts w:asciiTheme="majorHAnsi" w:hAnsiTheme="majorHAnsi" w:cstheme="majorHAnsi"/>
        </w:rPr>
      </w:pPr>
    </w:p>
    <w:p w14:paraId="549242B4" w14:textId="63AF2AC1" w:rsidR="00082269" w:rsidRDefault="00082269" w:rsidP="00082269">
      <w:pPr>
        <w:pStyle w:val="ListParagraph"/>
        <w:autoSpaceDE w:val="0"/>
        <w:autoSpaceDN w:val="0"/>
        <w:adjustRightInd w:val="0"/>
        <w:ind w:left="1080"/>
        <w:jc w:val="both"/>
        <w:rPr>
          <w:rFonts w:asciiTheme="majorHAnsi" w:hAnsiTheme="majorHAnsi" w:cstheme="majorHAnsi"/>
        </w:rPr>
      </w:pPr>
      <w:r>
        <w:rPr>
          <w:rFonts w:asciiTheme="majorHAnsi" w:hAnsiTheme="majorHAnsi" w:cstheme="majorHAnsi"/>
        </w:rPr>
        <w:t>From R7 the EOM and DTM indicators have been updated to reflect the rates in payment in each month. DLA now includes zero payment cases.</w:t>
      </w:r>
    </w:p>
    <w:p w14:paraId="674CBFA9" w14:textId="77777777" w:rsidR="009374D0" w:rsidRDefault="009374D0" w:rsidP="00082269">
      <w:pPr>
        <w:pStyle w:val="ListParagraph"/>
        <w:autoSpaceDE w:val="0"/>
        <w:autoSpaceDN w:val="0"/>
        <w:adjustRightInd w:val="0"/>
        <w:ind w:left="1080"/>
        <w:jc w:val="both"/>
        <w:rPr>
          <w:rFonts w:asciiTheme="majorHAnsi" w:hAnsiTheme="majorHAnsi" w:cstheme="majorHAnsi"/>
        </w:rPr>
      </w:pPr>
    </w:p>
    <w:p w14:paraId="6A3A24B2" w14:textId="7BCF2773" w:rsidR="009374D0" w:rsidRPr="00BE0B35" w:rsidRDefault="008C7C2A" w:rsidP="00082269">
      <w:pPr>
        <w:pStyle w:val="ListParagraph"/>
        <w:autoSpaceDE w:val="0"/>
        <w:autoSpaceDN w:val="0"/>
        <w:adjustRightInd w:val="0"/>
        <w:ind w:left="1080"/>
        <w:jc w:val="both"/>
        <w:rPr>
          <w:rFonts w:asciiTheme="majorHAnsi" w:hAnsiTheme="majorHAnsi" w:cs="Arial"/>
        </w:rPr>
      </w:pPr>
      <w:r>
        <w:rPr>
          <w:rFonts w:asciiTheme="majorHAnsi" w:hAnsiTheme="majorHAnsi" w:cstheme="majorHAnsi"/>
        </w:rPr>
        <w:t xml:space="preserve">In 2016 certain disability and carer benefits were </w:t>
      </w:r>
      <w:r w:rsidR="005861DC">
        <w:rPr>
          <w:rFonts w:asciiTheme="majorHAnsi" w:hAnsiTheme="majorHAnsi" w:cstheme="majorHAnsi"/>
        </w:rPr>
        <w:t xml:space="preserve">devolved to Scotland. </w:t>
      </w:r>
      <w:r>
        <w:rPr>
          <w:rFonts w:asciiTheme="majorHAnsi" w:hAnsiTheme="majorHAnsi" w:cstheme="majorHAnsi"/>
        </w:rPr>
        <w:t xml:space="preserve"> </w:t>
      </w:r>
      <w:r w:rsidR="009374D0">
        <w:rPr>
          <w:rFonts w:asciiTheme="majorHAnsi" w:hAnsiTheme="majorHAnsi" w:cstheme="majorHAnsi"/>
        </w:rPr>
        <w:t>F</w:t>
      </w:r>
      <w:r>
        <w:rPr>
          <w:rFonts w:asciiTheme="majorHAnsi" w:hAnsiTheme="majorHAnsi" w:cstheme="majorHAnsi"/>
        </w:rPr>
        <w:t>rom 202</w:t>
      </w:r>
      <w:r w:rsidR="00AF18A8">
        <w:rPr>
          <w:rFonts w:asciiTheme="majorHAnsi" w:hAnsiTheme="majorHAnsi" w:cstheme="majorHAnsi"/>
        </w:rPr>
        <w:t>2</w:t>
      </w:r>
      <w:r>
        <w:rPr>
          <w:rFonts w:asciiTheme="majorHAnsi" w:hAnsiTheme="majorHAnsi" w:cstheme="majorHAnsi"/>
        </w:rPr>
        <w:t xml:space="preserve"> Children on DLA who were living in Sco</w:t>
      </w:r>
      <w:r w:rsidR="005861DC">
        <w:rPr>
          <w:rFonts w:asciiTheme="majorHAnsi" w:hAnsiTheme="majorHAnsi" w:cstheme="majorHAnsi"/>
        </w:rPr>
        <w:t>t</w:t>
      </w:r>
      <w:r>
        <w:rPr>
          <w:rFonts w:asciiTheme="majorHAnsi" w:hAnsiTheme="majorHAnsi" w:cstheme="majorHAnsi"/>
        </w:rPr>
        <w:t>land started to migrate to</w:t>
      </w:r>
      <w:r w:rsidR="005861DC">
        <w:rPr>
          <w:rFonts w:asciiTheme="majorHAnsi" w:hAnsiTheme="majorHAnsi" w:cstheme="majorHAnsi"/>
        </w:rPr>
        <w:t xml:space="preserve"> the </w:t>
      </w:r>
      <w:r w:rsidR="00AA2B2C">
        <w:rPr>
          <w:rFonts w:asciiTheme="majorHAnsi" w:hAnsiTheme="majorHAnsi" w:cstheme="majorHAnsi"/>
        </w:rPr>
        <w:t>n</w:t>
      </w:r>
      <w:r w:rsidR="005861DC">
        <w:rPr>
          <w:rFonts w:asciiTheme="majorHAnsi" w:hAnsiTheme="majorHAnsi" w:cstheme="majorHAnsi"/>
        </w:rPr>
        <w:t>ew Scottish Child Di</w:t>
      </w:r>
      <w:r w:rsidR="00AA2B2C">
        <w:rPr>
          <w:rFonts w:asciiTheme="majorHAnsi" w:hAnsiTheme="majorHAnsi" w:cstheme="majorHAnsi"/>
        </w:rPr>
        <w:t>s</w:t>
      </w:r>
      <w:r w:rsidR="005861DC">
        <w:rPr>
          <w:rFonts w:asciiTheme="majorHAnsi" w:hAnsiTheme="majorHAnsi" w:cstheme="majorHAnsi"/>
        </w:rPr>
        <w:t>ability Payment</w:t>
      </w:r>
      <w:r w:rsidR="00AA2B2C">
        <w:rPr>
          <w:rFonts w:asciiTheme="majorHAnsi" w:hAnsiTheme="majorHAnsi" w:cstheme="majorHAnsi"/>
        </w:rPr>
        <w:t xml:space="preserve"> (CDP). See section 20 for more details.</w:t>
      </w:r>
    </w:p>
    <w:p w14:paraId="7ACEABF1" w14:textId="0A15C72A" w:rsidR="00191D02" w:rsidRPr="00E244A8" w:rsidRDefault="00191D02" w:rsidP="00E244A8">
      <w:pPr>
        <w:autoSpaceDE w:val="0"/>
        <w:autoSpaceDN w:val="0"/>
        <w:adjustRightInd w:val="0"/>
        <w:ind w:left="1080"/>
        <w:rPr>
          <w:rFonts w:asciiTheme="majorHAnsi" w:hAnsiTheme="majorHAnsi" w:cstheme="majorHAnsi"/>
          <w:shd w:val="clear" w:color="auto" w:fill="FFFFFF"/>
        </w:rPr>
      </w:pPr>
    </w:p>
    <w:p w14:paraId="00BDCB02" w14:textId="1CA99E16" w:rsidR="00191D02" w:rsidRPr="00E244A8" w:rsidRDefault="00035F30" w:rsidP="008563DD">
      <w:pPr>
        <w:pStyle w:val="ListParagraph"/>
        <w:ind w:left="1080"/>
        <w:jc w:val="both"/>
        <w:rPr>
          <w:rFonts w:asciiTheme="majorHAnsi" w:hAnsiTheme="majorHAnsi" w:cstheme="majorHAnsi"/>
        </w:rPr>
      </w:pPr>
      <w:r>
        <w:rPr>
          <w:rFonts w:asciiTheme="majorHAnsi" w:hAnsiTheme="majorHAnsi" w:cstheme="majorHAnsi"/>
          <w:noProof/>
        </w:rPr>
        <w:drawing>
          <wp:inline distT="0" distB="0" distL="0" distR="0" wp14:anchorId="6300A69A" wp14:editId="58E04FCE">
            <wp:extent cx="4574540" cy="2987302"/>
            <wp:effectExtent l="0" t="0" r="0" b="3810"/>
            <wp:docPr id="212291504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4587297" cy="2995633"/>
                    </a:xfrm>
                    <a:prstGeom prst="rect">
                      <a:avLst/>
                    </a:prstGeom>
                    <a:noFill/>
                  </pic:spPr>
                </pic:pic>
              </a:graphicData>
            </a:graphic>
          </wp:inline>
        </w:drawing>
      </w:r>
    </w:p>
    <w:p w14:paraId="53A3C3D3" w14:textId="77777777" w:rsidR="007345A4" w:rsidRDefault="007345A4" w:rsidP="007345A4">
      <w:pPr>
        <w:pStyle w:val="ListParagraph"/>
        <w:ind w:left="2016" w:right="33"/>
        <w:jc w:val="both"/>
        <w:rPr>
          <w:rFonts w:asciiTheme="majorHAnsi" w:hAnsiTheme="majorHAnsi" w:cstheme="majorHAnsi"/>
        </w:rPr>
      </w:pPr>
    </w:p>
    <w:p w14:paraId="76B35753" w14:textId="6C93482F" w:rsidR="007345A4" w:rsidRPr="007345A4" w:rsidRDefault="007345A4" w:rsidP="004C72C0">
      <w:pPr>
        <w:pStyle w:val="ListParagraph"/>
        <w:numPr>
          <w:ilvl w:val="0"/>
          <w:numId w:val="61"/>
        </w:numPr>
        <w:autoSpaceDE w:val="0"/>
        <w:autoSpaceDN w:val="0"/>
        <w:adjustRightInd w:val="0"/>
        <w:jc w:val="both"/>
        <w:rPr>
          <w:rFonts w:asciiTheme="majorHAnsi" w:hAnsiTheme="majorHAnsi" w:cs="Arial"/>
          <w:shd w:val="clear" w:color="auto" w:fill="FFFFFF"/>
        </w:rPr>
      </w:pPr>
      <w:r>
        <w:rPr>
          <w:rStyle w:val="Heading2Char"/>
        </w:rPr>
        <w:t>Job Seekers</w:t>
      </w:r>
      <w:r w:rsidRPr="00E244A8">
        <w:rPr>
          <w:rStyle w:val="Heading2Char"/>
        </w:rPr>
        <w:t xml:space="preserve"> Allowance (</w:t>
      </w:r>
      <w:r>
        <w:rPr>
          <w:rStyle w:val="Heading2Char"/>
        </w:rPr>
        <w:t>JS</w:t>
      </w:r>
      <w:r w:rsidRPr="00E244A8">
        <w:rPr>
          <w:rStyle w:val="Heading2Char"/>
        </w:rPr>
        <w:t>A):</w:t>
      </w:r>
      <w:r>
        <w:rPr>
          <w:rStyle w:val="Heading2Char"/>
        </w:rPr>
        <w:t xml:space="preserve"> </w:t>
      </w:r>
      <w:r>
        <w:rPr>
          <w:rFonts w:asciiTheme="majorHAnsi" w:hAnsiTheme="majorHAnsi" w:cstheme="majorHAnsi"/>
        </w:rPr>
        <w:t>From R6 the split between Contributory and Income based JSA is included. JSA Contributory is paid for the first 6 months of the award and is based having paid sufficient National Insurance contributions. JSA Income Based is paid when an income top up is needed. This can be paid in addition to contributory JSA during the first 6 months. After 6 months the contributory element ceases to be paid and people remain on income based if they need the income top-up.</w:t>
      </w:r>
    </w:p>
    <w:p w14:paraId="42C93371" w14:textId="02B75F34" w:rsidR="00007620" w:rsidRDefault="00007620" w:rsidP="00BE0B35">
      <w:pPr>
        <w:pStyle w:val="ListParagraph"/>
        <w:autoSpaceDE w:val="0"/>
        <w:autoSpaceDN w:val="0"/>
        <w:adjustRightInd w:val="0"/>
        <w:ind w:left="1296"/>
        <w:jc w:val="both"/>
        <w:rPr>
          <w:rStyle w:val="Heading2Char"/>
          <w:rFonts w:eastAsia="Times New Roman" w:cs="Arial"/>
          <w:color w:val="auto"/>
          <w:sz w:val="24"/>
          <w:szCs w:val="24"/>
          <w:shd w:val="clear" w:color="auto" w:fill="FFFFFF"/>
        </w:rPr>
      </w:pPr>
      <w:r>
        <w:rPr>
          <w:rStyle w:val="Heading2Char"/>
          <w:rFonts w:eastAsia="Times New Roman" w:cs="Arial"/>
          <w:color w:val="auto"/>
          <w:sz w:val="24"/>
          <w:szCs w:val="24"/>
          <w:shd w:val="clear" w:color="auto" w:fill="FFFFFF"/>
        </w:rPr>
        <w:t>The processing of JSA in RAPID does not use the ‘claim type’ variable in the raw data, as this is not often updated to reflect the current type of benefit in payment – it more reflects the status at the point the award was made. Instead</w:t>
      </w:r>
      <w:r w:rsidR="00247978">
        <w:rPr>
          <w:rStyle w:val="Heading2Char"/>
          <w:rFonts w:eastAsia="Times New Roman" w:cs="Arial"/>
          <w:color w:val="auto"/>
          <w:sz w:val="24"/>
          <w:szCs w:val="24"/>
          <w:shd w:val="clear" w:color="auto" w:fill="FFFFFF"/>
        </w:rPr>
        <w:t xml:space="preserve">, </w:t>
      </w:r>
      <w:r>
        <w:rPr>
          <w:rStyle w:val="Heading2Char"/>
          <w:rFonts w:eastAsia="Times New Roman" w:cs="Arial"/>
          <w:color w:val="auto"/>
          <w:sz w:val="24"/>
          <w:szCs w:val="24"/>
          <w:shd w:val="clear" w:color="auto" w:fill="FFFFFF"/>
        </w:rPr>
        <w:t>RAPID uses the contributory and income based amounts to decide the type of award in payment</w:t>
      </w:r>
      <w:r w:rsidR="00C92490">
        <w:rPr>
          <w:rStyle w:val="Heading2Char"/>
          <w:rFonts w:eastAsia="Times New Roman" w:cs="Arial"/>
          <w:color w:val="auto"/>
          <w:sz w:val="24"/>
          <w:szCs w:val="24"/>
          <w:shd w:val="clear" w:color="auto" w:fill="FFFFFF"/>
        </w:rPr>
        <w:t xml:space="preserve"> at each extract</w:t>
      </w:r>
      <w:r>
        <w:rPr>
          <w:rStyle w:val="Heading2Char"/>
          <w:rFonts w:eastAsia="Times New Roman" w:cs="Arial"/>
          <w:color w:val="auto"/>
          <w:sz w:val="24"/>
          <w:szCs w:val="24"/>
          <w:shd w:val="clear" w:color="auto" w:fill="FFFFFF"/>
        </w:rPr>
        <w:t xml:space="preserve">. </w:t>
      </w:r>
    </w:p>
    <w:p w14:paraId="3F81BC84" w14:textId="596E3A68" w:rsidR="00BE0B35" w:rsidRDefault="00BE0B35" w:rsidP="00BE0B35">
      <w:pPr>
        <w:pStyle w:val="ListParagraph"/>
        <w:autoSpaceDE w:val="0"/>
        <w:autoSpaceDN w:val="0"/>
        <w:adjustRightInd w:val="0"/>
        <w:ind w:left="1296"/>
        <w:jc w:val="both"/>
        <w:rPr>
          <w:rStyle w:val="Heading2Char"/>
          <w:rFonts w:eastAsia="Times New Roman" w:cs="Arial"/>
          <w:color w:val="auto"/>
          <w:sz w:val="24"/>
          <w:szCs w:val="24"/>
          <w:shd w:val="clear" w:color="auto" w:fill="FFFFFF"/>
        </w:rPr>
      </w:pPr>
    </w:p>
    <w:p w14:paraId="74C38F8E" w14:textId="4FCBF946" w:rsidR="00BE0B35" w:rsidRDefault="00BE0B35" w:rsidP="00BE0B35">
      <w:pPr>
        <w:pStyle w:val="ListParagraph"/>
        <w:autoSpaceDE w:val="0"/>
        <w:autoSpaceDN w:val="0"/>
        <w:adjustRightInd w:val="0"/>
        <w:ind w:left="1296"/>
        <w:jc w:val="both"/>
        <w:rPr>
          <w:rStyle w:val="Heading2Char"/>
          <w:rFonts w:eastAsia="Times New Roman" w:cs="Arial"/>
          <w:color w:val="auto"/>
          <w:sz w:val="24"/>
          <w:szCs w:val="24"/>
          <w:shd w:val="clear" w:color="auto" w:fill="FFFFFF"/>
        </w:rPr>
      </w:pPr>
      <w:r>
        <w:rPr>
          <w:rStyle w:val="Heading2Char"/>
          <w:rFonts w:eastAsia="Times New Roman" w:cs="Arial"/>
          <w:color w:val="auto"/>
          <w:sz w:val="24"/>
          <w:szCs w:val="24"/>
          <w:shd w:val="clear" w:color="auto" w:fill="FFFFFF"/>
        </w:rPr>
        <w:t>From R7</w:t>
      </w:r>
      <w:r w:rsidR="00247978">
        <w:rPr>
          <w:rStyle w:val="Heading2Char"/>
          <w:rFonts w:eastAsia="Times New Roman" w:cs="Arial"/>
          <w:color w:val="auto"/>
          <w:sz w:val="24"/>
          <w:szCs w:val="24"/>
          <w:shd w:val="clear" w:color="auto" w:fill="FFFFFF"/>
        </w:rPr>
        <w:t>,</w:t>
      </w:r>
      <w:r>
        <w:rPr>
          <w:rStyle w:val="Heading2Char"/>
          <w:rFonts w:eastAsia="Times New Roman" w:cs="Arial"/>
          <w:color w:val="auto"/>
          <w:sz w:val="24"/>
          <w:szCs w:val="24"/>
          <w:shd w:val="clear" w:color="auto" w:fill="FFFFFF"/>
        </w:rPr>
        <w:t xml:space="preserve"> zero payment (credit only) cases are included in the data. The EOM and DTM variables now hold the combination of payment in each month.</w:t>
      </w:r>
    </w:p>
    <w:p w14:paraId="26E173B0" w14:textId="32ABE5DF" w:rsidR="00AD10E8" w:rsidRDefault="00AD10E8" w:rsidP="00AD10E8">
      <w:pPr>
        <w:autoSpaceDE w:val="0"/>
        <w:autoSpaceDN w:val="0"/>
        <w:adjustRightInd w:val="0"/>
        <w:jc w:val="both"/>
        <w:rPr>
          <w:rStyle w:val="Heading2Char"/>
          <w:rFonts w:eastAsia="Times New Roman" w:cs="Arial"/>
          <w:color w:val="auto"/>
          <w:sz w:val="24"/>
          <w:szCs w:val="24"/>
          <w:shd w:val="clear" w:color="auto" w:fill="FFFFFF"/>
        </w:rPr>
      </w:pPr>
    </w:p>
    <w:p w14:paraId="079E7BC6" w14:textId="3DB35738" w:rsidR="00AD10E8" w:rsidRDefault="00531079" w:rsidP="008F4BD8">
      <w:pPr>
        <w:autoSpaceDE w:val="0"/>
        <w:autoSpaceDN w:val="0"/>
        <w:adjustRightInd w:val="0"/>
        <w:ind w:left="1296"/>
        <w:jc w:val="both"/>
        <w:rPr>
          <w:rStyle w:val="Heading2Char"/>
          <w:rFonts w:eastAsia="Times New Roman" w:cs="Arial"/>
          <w:color w:val="auto"/>
          <w:sz w:val="24"/>
          <w:szCs w:val="24"/>
          <w:shd w:val="clear" w:color="auto" w:fill="FFFFFF"/>
        </w:rPr>
      </w:pPr>
      <w:r>
        <w:rPr>
          <w:rStyle w:val="Heading2Char"/>
          <w:rFonts w:eastAsia="Times New Roman" w:cs="Arial"/>
          <w:noProof/>
          <w:color w:val="auto"/>
          <w:sz w:val="24"/>
          <w:szCs w:val="24"/>
          <w:shd w:val="clear" w:color="auto" w:fill="FFFFFF"/>
        </w:rPr>
        <w:lastRenderedPageBreak/>
        <w:drawing>
          <wp:inline distT="0" distB="0" distL="0" distR="0" wp14:anchorId="4DAA9D8D" wp14:editId="246B1EC6">
            <wp:extent cx="4478020" cy="2925660"/>
            <wp:effectExtent l="0" t="0" r="0" b="8255"/>
            <wp:docPr id="160595268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4494509" cy="2936433"/>
                    </a:xfrm>
                    <a:prstGeom prst="rect">
                      <a:avLst/>
                    </a:prstGeom>
                    <a:noFill/>
                  </pic:spPr>
                </pic:pic>
              </a:graphicData>
            </a:graphic>
          </wp:inline>
        </w:drawing>
      </w:r>
    </w:p>
    <w:p w14:paraId="05A1B467" w14:textId="77777777" w:rsidR="00AD10E8" w:rsidRPr="00AD10E8" w:rsidRDefault="00AD10E8" w:rsidP="00AD10E8">
      <w:pPr>
        <w:autoSpaceDE w:val="0"/>
        <w:autoSpaceDN w:val="0"/>
        <w:adjustRightInd w:val="0"/>
        <w:jc w:val="both"/>
        <w:rPr>
          <w:rStyle w:val="Heading2Char"/>
          <w:rFonts w:eastAsia="Times New Roman" w:cs="Arial"/>
          <w:color w:val="auto"/>
          <w:sz w:val="24"/>
          <w:szCs w:val="24"/>
          <w:shd w:val="clear" w:color="auto" w:fill="FFFFFF"/>
        </w:rPr>
      </w:pPr>
    </w:p>
    <w:p w14:paraId="75D310B6" w14:textId="77777777" w:rsidR="00C92490" w:rsidRDefault="007345A4" w:rsidP="004C72C0">
      <w:pPr>
        <w:pStyle w:val="ListParagraph"/>
        <w:numPr>
          <w:ilvl w:val="0"/>
          <w:numId w:val="61"/>
        </w:numPr>
        <w:autoSpaceDE w:val="0"/>
        <w:autoSpaceDN w:val="0"/>
        <w:adjustRightInd w:val="0"/>
        <w:jc w:val="both"/>
        <w:rPr>
          <w:rStyle w:val="Heading2Char"/>
          <w:rFonts w:eastAsia="Times New Roman" w:cs="Arial"/>
          <w:color w:val="auto"/>
          <w:sz w:val="24"/>
          <w:szCs w:val="24"/>
          <w:shd w:val="clear" w:color="auto" w:fill="FFFFFF"/>
        </w:rPr>
      </w:pPr>
      <w:r>
        <w:rPr>
          <w:rStyle w:val="Heading2Char"/>
        </w:rPr>
        <w:t>Employment Support</w:t>
      </w:r>
      <w:r w:rsidRPr="00E244A8">
        <w:rPr>
          <w:rStyle w:val="Heading2Char"/>
        </w:rPr>
        <w:t xml:space="preserve"> Allowance (</w:t>
      </w:r>
      <w:r>
        <w:rPr>
          <w:rStyle w:val="Heading2Char"/>
        </w:rPr>
        <w:t>ES</w:t>
      </w:r>
      <w:r w:rsidRPr="00E244A8">
        <w:rPr>
          <w:rStyle w:val="Heading2Char"/>
        </w:rPr>
        <w:t>A):</w:t>
      </w:r>
      <w:r w:rsidR="003464DD">
        <w:rPr>
          <w:rStyle w:val="Heading2Char"/>
        </w:rPr>
        <w:t xml:space="preserve"> </w:t>
      </w:r>
      <w:r w:rsidR="003464DD">
        <w:rPr>
          <w:rFonts w:asciiTheme="majorHAnsi" w:hAnsiTheme="majorHAnsi" w:cstheme="majorHAnsi"/>
        </w:rPr>
        <w:t>From R6 the split between Contributory and Income based ESA is included.</w:t>
      </w:r>
      <w:r w:rsidR="00C92490" w:rsidRPr="00C92490">
        <w:rPr>
          <w:rStyle w:val="Heading2Char"/>
          <w:rFonts w:eastAsia="Times New Roman" w:cs="Arial"/>
          <w:color w:val="auto"/>
          <w:sz w:val="24"/>
          <w:szCs w:val="24"/>
          <w:shd w:val="clear" w:color="auto" w:fill="FFFFFF"/>
        </w:rPr>
        <w:t xml:space="preserve"> </w:t>
      </w:r>
    </w:p>
    <w:p w14:paraId="1EE87CBD" w14:textId="59BC3D84" w:rsidR="00BE0B35" w:rsidRDefault="00C92490" w:rsidP="00BE0B35">
      <w:pPr>
        <w:pStyle w:val="ListParagraph"/>
        <w:autoSpaceDE w:val="0"/>
        <w:autoSpaceDN w:val="0"/>
        <w:adjustRightInd w:val="0"/>
        <w:ind w:left="1296"/>
        <w:jc w:val="both"/>
        <w:rPr>
          <w:rStyle w:val="Heading2Char"/>
          <w:rFonts w:eastAsia="Times New Roman" w:cs="Arial"/>
          <w:color w:val="auto"/>
          <w:sz w:val="24"/>
          <w:szCs w:val="24"/>
          <w:shd w:val="clear" w:color="auto" w:fill="FFFFFF"/>
        </w:rPr>
      </w:pPr>
      <w:r>
        <w:rPr>
          <w:rStyle w:val="Heading2Char"/>
          <w:rFonts w:eastAsia="Times New Roman" w:cs="Arial"/>
          <w:color w:val="auto"/>
          <w:sz w:val="24"/>
          <w:szCs w:val="24"/>
          <w:shd w:val="clear" w:color="auto" w:fill="FFFFFF"/>
        </w:rPr>
        <w:t>The processing of ESA in RAPID does not use the ‘claim type’ variable in the raw data, as this is not often updated to reflect the current type of benefit in payment – it more reflects the status at the point the award was made. Instead</w:t>
      </w:r>
      <w:r w:rsidR="00247978">
        <w:rPr>
          <w:rStyle w:val="Heading2Char"/>
          <w:rFonts w:eastAsia="Times New Roman" w:cs="Arial"/>
          <w:color w:val="auto"/>
          <w:sz w:val="24"/>
          <w:szCs w:val="24"/>
          <w:shd w:val="clear" w:color="auto" w:fill="FFFFFF"/>
        </w:rPr>
        <w:t>,</w:t>
      </w:r>
      <w:r>
        <w:rPr>
          <w:rStyle w:val="Heading2Char"/>
          <w:rFonts w:eastAsia="Times New Roman" w:cs="Arial"/>
          <w:color w:val="auto"/>
          <w:sz w:val="24"/>
          <w:szCs w:val="24"/>
          <w:shd w:val="clear" w:color="auto" w:fill="FFFFFF"/>
        </w:rPr>
        <w:t xml:space="preserve"> RAPID uses the contributory and income</w:t>
      </w:r>
      <w:r w:rsidR="00247978">
        <w:rPr>
          <w:rStyle w:val="Heading2Char"/>
          <w:rFonts w:eastAsia="Times New Roman" w:cs="Arial"/>
          <w:color w:val="auto"/>
          <w:sz w:val="24"/>
          <w:szCs w:val="24"/>
          <w:shd w:val="clear" w:color="auto" w:fill="FFFFFF"/>
        </w:rPr>
        <w:t>-</w:t>
      </w:r>
      <w:r>
        <w:rPr>
          <w:rStyle w:val="Heading2Char"/>
          <w:rFonts w:eastAsia="Times New Roman" w:cs="Arial"/>
          <w:color w:val="auto"/>
          <w:sz w:val="24"/>
          <w:szCs w:val="24"/>
          <w:shd w:val="clear" w:color="auto" w:fill="FFFFFF"/>
        </w:rPr>
        <w:t>based amounts to decide the type of award in payment for each extract. The split between Contributory, Income</w:t>
      </w:r>
      <w:r w:rsidR="00247978">
        <w:rPr>
          <w:rStyle w:val="Heading2Char"/>
          <w:rFonts w:eastAsia="Times New Roman" w:cs="Arial"/>
          <w:color w:val="auto"/>
          <w:sz w:val="24"/>
          <w:szCs w:val="24"/>
          <w:shd w:val="clear" w:color="auto" w:fill="FFFFFF"/>
        </w:rPr>
        <w:t>-</w:t>
      </w:r>
      <w:r>
        <w:rPr>
          <w:rStyle w:val="Heading2Char"/>
          <w:rFonts w:eastAsia="Times New Roman" w:cs="Arial"/>
          <w:color w:val="auto"/>
          <w:sz w:val="24"/>
          <w:szCs w:val="24"/>
          <w:shd w:val="clear" w:color="auto" w:fill="FFFFFF"/>
        </w:rPr>
        <w:t xml:space="preserve">Based and </w:t>
      </w:r>
      <w:r w:rsidR="00247978">
        <w:rPr>
          <w:rStyle w:val="Heading2Char"/>
          <w:rFonts w:eastAsia="Times New Roman" w:cs="Arial"/>
          <w:color w:val="auto"/>
          <w:sz w:val="24"/>
          <w:szCs w:val="24"/>
          <w:shd w:val="clear" w:color="auto" w:fill="FFFFFF"/>
        </w:rPr>
        <w:t>B</w:t>
      </w:r>
      <w:r>
        <w:rPr>
          <w:rStyle w:val="Heading2Char"/>
          <w:rFonts w:eastAsia="Times New Roman" w:cs="Arial"/>
          <w:color w:val="auto"/>
          <w:sz w:val="24"/>
          <w:szCs w:val="24"/>
          <w:shd w:val="clear" w:color="auto" w:fill="FFFFFF"/>
        </w:rPr>
        <w:t xml:space="preserve">oth is the same throughout the series covering both old style and new style ESA. Which grouping cases fall into will depend on the rules that apply at the point of the extract. </w:t>
      </w:r>
    </w:p>
    <w:p w14:paraId="140593AD" w14:textId="5C2D47BF" w:rsidR="00BE0B35" w:rsidRDefault="00BE0B35" w:rsidP="00BE0B35">
      <w:pPr>
        <w:pStyle w:val="ListParagraph"/>
        <w:autoSpaceDE w:val="0"/>
        <w:autoSpaceDN w:val="0"/>
        <w:adjustRightInd w:val="0"/>
        <w:ind w:left="1296"/>
        <w:jc w:val="both"/>
        <w:rPr>
          <w:rStyle w:val="Heading2Char"/>
          <w:rFonts w:eastAsia="Times New Roman" w:cs="Arial"/>
          <w:color w:val="auto"/>
          <w:sz w:val="24"/>
          <w:szCs w:val="24"/>
          <w:shd w:val="clear" w:color="auto" w:fill="FFFFFF"/>
        </w:rPr>
      </w:pPr>
      <w:r>
        <w:rPr>
          <w:rStyle w:val="Heading2Char"/>
          <w:rFonts w:eastAsia="Times New Roman" w:cs="Arial"/>
          <w:color w:val="auto"/>
          <w:sz w:val="24"/>
          <w:szCs w:val="24"/>
          <w:shd w:val="clear" w:color="auto" w:fill="FFFFFF"/>
        </w:rPr>
        <w:t>From R7 zero payment cases are included in the data. The EOM and DTM variables now hold the combination of payment in each month.</w:t>
      </w:r>
    </w:p>
    <w:p w14:paraId="4DA0AC30" w14:textId="66B29487" w:rsidR="007345A4" w:rsidRPr="007345A4" w:rsidRDefault="007345A4" w:rsidP="00C92490">
      <w:pPr>
        <w:pStyle w:val="ListParagraph"/>
        <w:autoSpaceDE w:val="0"/>
        <w:autoSpaceDN w:val="0"/>
        <w:adjustRightInd w:val="0"/>
        <w:ind w:left="1296"/>
        <w:jc w:val="both"/>
        <w:rPr>
          <w:rStyle w:val="Heading2Char"/>
          <w:rFonts w:eastAsia="Times New Roman" w:cs="Arial"/>
          <w:color w:val="auto"/>
          <w:sz w:val="24"/>
          <w:szCs w:val="24"/>
          <w:shd w:val="clear" w:color="auto" w:fill="FFFFFF"/>
        </w:rPr>
      </w:pPr>
    </w:p>
    <w:p w14:paraId="16A4CB33" w14:textId="3FF261B1" w:rsidR="007345A4" w:rsidRPr="009E44C4" w:rsidRDefault="00F6750B" w:rsidP="00BE0B35">
      <w:pPr>
        <w:autoSpaceDE w:val="0"/>
        <w:autoSpaceDN w:val="0"/>
        <w:adjustRightInd w:val="0"/>
        <w:ind w:left="1296"/>
        <w:jc w:val="both"/>
        <w:rPr>
          <w:rFonts w:asciiTheme="majorHAnsi" w:hAnsiTheme="majorHAnsi" w:cs="Arial"/>
          <w:color w:val="FF0000"/>
          <w:shd w:val="clear" w:color="auto" w:fill="FFFFFF"/>
        </w:rPr>
      </w:pPr>
      <w:r>
        <w:rPr>
          <w:rFonts w:asciiTheme="majorHAnsi" w:hAnsiTheme="majorHAnsi" w:cs="Arial"/>
          <w:noProof/>
          <w:color w:val="FF0000"/>
          <w:shd w:val="clear" w:color="auto" w:fill="FFFFFF"/>
        </w:rPr>
        <w:drawing>
          <wp:inline distT="0" distB="0" distL="0" distR="0" wp14:anchorId="295B2978" wp14:editId="2E97360F">
            <wp:extent cx="4483100" cy="2928979"/>
            <wp:effectExtent l="0" t="0" r="0" b="5080"/>
            <wp:docPr id="92604347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4513211" cy="2948651"/>
                    </a:xfrm>
                    <a:prstGeom prst="rect">
                      <a:avLst/>
                    </a:prstGeom>
                    <a:noFill/>
                  </pic:spPr>
                </pic:pic>
              </a:graphicData>
            </a:graphic>
          </wp:inline>
        </w:drawing>
      </w:r>
    </w:p>
    <w:p w14:paraId="3DB0E2C4" w14:textId="77777777" w:rsidR="005D727F" w:rsidRDefault="005D727F" w:rsidP="005D727F">
      <w:pPr>
        <w:pStyle w:val="ListParagraph"/>
        <w:ind w:left="1296"/>
        <w:rPr>
          <w:rFonts w:asciiTheme="majorHAnsi" w:hAnsiTheme="majorHAnsi" w:cstheme="majorHAnsi"/>
        </w:rPr>
      </w:pPr>
    </w:p>
    <w:p w14:paraId="4E03476C" w14:textId="0B79BC6A" w:rsidR="004C08EB" w:rsidRPr="004C08EB" w:rsidRDefault="0037414F" w:rsidP="004C72C0">
      <w:pPr>
        <w:pStyle w:val="ListParagraph"/>
        <w:numPr>
          <w:ilvl w:val="0"/>
          <w:numId w:val="61"/>
        </w:numPr>
        <w:tabs>
          <w:tab w:val="num" w:pos="-180"/>
        </w:tabs>
        <w:ind w:right="33"/>
        <w:jc w:val="both"/>
        <w:rPr>
          <w:rFonts w:asciiTheme="majorHAnsi" w:hAnsiTheme="majorHAnsi" w:cstheme="majorHAnsi"/>
        </w:rPr>
      </w:pPr>
      <w:r w:rsidRPr="004C08EB">
        <w:rPr>
          <w:rFonts w:asciiTheme="majorHAnsi" w:hAnsiTheme="majorHAnsi" w:cstheme="majorHAnsi"/>
          <w:color w:val="0070C0"/>
          <w:sz w:val="26"/>
          <w:szCs w:val="26"/>
        </w:rPr>
        <w:lastRenderedPageBreak/>
        <w:t>Medical condition data</w:t>
      </w:r>
      <w:r w:rsidR="00255322" w:rsidRPr="004C08EB">
        <w:rPr>
          <w:rFonts w:asciiTheme="majorHAnsi" w:hAnsiTheme="majorHAnsi" w:cstheme="majorHAnsi"/>
          <w:color w:val="0070C0"/>
          <w:sz w:val="26"/>
          <w:szCs w:val="26"/>
        </w:rPr>
        <w:t>:</w:t>
      </w:r>
      <w:r w:rsidR="00255322" w:rsidRPr="004C08EB">
        <w:rPr>
          <w:rFonts w:asciiTheme="majorHAnsi" w:hAnsiTheme="majorHAnsi" w:cstheme="majorHAnsi"/>
          <w:color w:val="0070C0"/>
        </w:rPr>
        <w:t xml:space="preserve"> </w:t>
      </w:r>
      <w:r w:rsidR="004C08EB" w:rsidRPr="004C08EB">
        <w:rPr>
          <w:rFonts w:asciiTheme="majorHAnsi" w:hAnsiTheme="majorHAnsi" w:cstheme="majorHAnsi"/>
        </w:rPr>
        <w:t xml:space="preserve">R8 </w:t>
      </w:r>
      <w:r w:rsidR="0012446F">
        <w:rPr>
          <w:rFonts w:asciiTheme="majorHAnsi" w:hAnsiTheme="majorHAnsi" w:cstheme="majorHAnsi"/>
        </w:rPr>
        <w:t>includes</w:t>
      </w:r>
      <w:r w:rsidR="004C08EB" w:rsidRPr="004C08EB">
        <w:rPr>
          <w:rFonts w:asciiTheme="majorHAnsi" w:hAnsiTheme="majorHAnsi" w:cstheme="majorHAnsi"/>
        </w:rPr>
        <w:t xml:space="preserve"> medical condition code variables for the main disability benefits, i.e. Personal Independence Payments, Employment Support Allowance, Disability Living Allowance and Attendance Allowance.</w:t>
      </w:r>
    </w:p>
    <w:p w14:paraId="6ED7DFC2" w14:textId="77777777" w:rsidR="004C08EB" w:rsidRDefault="004C08EB" w:rsidP="004C08EB">
      <w:pPr>
        <w:tabs>
          <w:tab w:val="num" w:pos="-180"/>
        </w:tabs>
        <w:ind w:left="576" w:right="33"/>
        <w:jc w:val="both"/>
        <w:rPr>
          <w:rFonts w:asciiTheme="majorHAnsi" w:hAnsiTheme="majorHAnsi" w:cstheme="majorHAnsi"/>
        </w:rPr>
      </w:pPr>
    </w:p>
    <w:p w14:paraId="6AB01A66" w14:textId="77777777" w:rsidR="004C08EB" w:rsidRDefault="004C08EB" w:rsidP="004C08EB">
      <w:pPr>
        <w:tabs>
          <w:tab w:val="num" w:pos="-180"/>
        </w:tabs>
        <w:ind w:left="1296" w:right="33"/>
        <w:jc w:val="both"/>
        <w:rPr>
          <w:rFonts w:asciiTheme="majorHAnsi" w:hAnsiTheme="majorHAnsi" w:cstheme="majorHAnsi"/>
        </w:rPr>
      </w:pPr>
      <w:r>
        <w:rPr>
          <w:rFonts w:asciiTheme="majorHAnsi" w:hAnsiTheme="majorHAnsi" w:cstheme="majorHAnsi"/>
        </w:rPr>
        <w:t>As part of the processing of these benefits the last medical condition code that is observed in the year is retained and made available. The data is available throughout the time series of the benefit within RAPID.</w:t>
      </w:r>
    </w:p>
    <w:p w14:paraId="00F19DE4" w14:textId="77777777" w:rsidR="004C08EB" w:rsidRDefault="004C08EB" w:rsidP="004C08EB">
      <w:pPr>
        <w:tabs>
          <w:tab w:val="num" w:pos="-180"/>
        </w:tabs>
        <w:ind w:left="576" w:right="33"/>
        <w:jc w:val="both"/>
        <w:rPr>
          <w:rFonts w:asciiTheme="majorHAnsi" w:hAnsiTheme="majorHAnsi" w:cstheme="majorHAnsi"/>
        </w:rPr>
      </w:pPr>
    </w:p>
    <w:p w14:paraId="5042D758" w14:textId="77777777" w:rsidR="004C08EB" w:rsidRDefault="004C08EB" w:rsidP="004C08EB">
      <w:pPr>
        <w:tabs>
          <w:tab w:val="num" w:pos="-180"/>
        </w:tabs>
        <w:ind w:left="1296" w:right="33"/>
        <w:jc w:val="both"/>
        <w:rPr>
          <w:rFonts w:asciiTheme="majorHAnsi" w:hAnsiTheme="majorHAnsi" w:cstheme="majorHAnsi"/>
        </w:rPr>
      </w:pPr>
      <w:r>
        <w:rPr>
          <w:rFonts w:asciiTheme="majorHAnsi" w:hAnsiTheme="majorHAnsi" w:cstheme="majorHAnsi"/>
        </w:rPr>
        <w:t>It is worth noting that some of the medical codes change (or are expanded) over time. Some codes are no longer used for new cases or have been replaced by expanded codes. Some cases that are still current may still hold the old medical condition code and have not been updated to the new code on the source system, meaning a combination of old and new codes may be needed, depending on the analysis, and/or the benefit being analysed.</w:t>
      </w:r>
    </w:p>
    <w:p w14:paraId="02987C89" w14:textId="4AEBAB56" w:rsidR="005D727F" w:rsidRDefault="003E50F5" w:rsidP="004C08EB">
      <w:pPr>
        <w:pStyle w:val="ListParagraph"/>
        <w:ind w:left="1296"/>
        <w:rPr>
          <w:rFonts w:asciiTheme="majorHAnsi" w:hAnsiTheme="majorHAnsi" w:cs="Arial"/>
        </w:rPr>
      </w:pPr>
      <w:r>
        <w:rPr>
          <w:rFonts w:asciiTheme="majorHAnsi" w:hAnsiTheme="majorHAnsi" w:cs="Arial"/>
          <w:noProof/>
        </w:rPr>
        <w:drawing>
          <wp:inline distT="0" distB="0" distL="0" distR="0" wp14:anchorId="0C2B4073" wp14:editId="4BBF6E4C">
            <wp:extent cx="4395219" cy="2870200"/>
            <wp:effectExtent l="0" t="0" r="5715" b="6350"/>
            <wp:docPr id="97754736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4409368" cy="2879440"/>
                    </a:xfrm>
                    <a:prstGeom prst="rect">
                      <a:avLst/>
                    </a:prstGeom>
                    <a:noFill/>
                  </pic:spPr>
                </pic:pic>
              </a:graphicData>
            </a:graphic>
          </wp:inline>
        </w:drawing>
      </w:r>
    </w:p>
    <w:p w14:paraId="171882F5" w14:textId="27723725" w:rsidR="004C08EB" w:rsidRDefault="00404196" w:rsidP="004C08EB">
      <w:pPr>
        <w:pStyle w:val="ListParagraph"/>
        <w:ind w:left="1296"/>
        <w:rPr>
          <w:rFonts w:asciiTheme="majorHAnsi" w:hAnsiTheme="majorHAnsi" w:cs="Arial"/>
        </w:rPr>
      </w:pPr>
      <w:r>
        <w:rPr>
          <w:rFonts w:asciiTheme="majorHAnsi" w:hAnsiTheme="majorHAnsi" w:cs="Arial"/>
          <w:noProof/>
        </w:rPr>
        <w:drawing>
          <wp:inline distT="0" distB="0" distL="0" distR="0" wp14:anchorId="1BDE892E" wp14:editId="56536897">
            <wp:extent cx="4464050" cy="2916533"/>
            <wp:effectExtent l="0" t="0" r="0" b="0"/>
            <wp:docPr id="51034070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4483341" cy="2929137"/>
                    </a:xfrm>
                    <a:prstGeom prst="rect">
                      <a:avLst/>
                    </a:prstGeom>
                    <a:noFill/>
                  </pic:spPr>
                </pic:pic>
              </a:graphicData>
            </a:graphic>
          </wp:inline>
        </w:drawing>
      </w:r>
    </w:p>
    <w:p w14:paraId="17686F21" w14:textId="77777777" w:rsidR="005C6509" w:rsidRDefault="005C6509" w:rsidP="004C72C0">
      <w:pPr>
        <w:pStyle w:val="Heading2"/>
        <w:numPr>
          <w:ilvl w:val="0"/>
          <w:numId w:val="61"/>
        </w:numPr>
      </w:pPr>
      <w:r>
        <w:lastRenderedPageBreak/>
        <w:t>New End of Month (EOM) and During the Month (DTM) values for Relationship datasets:</w:t>
      </w:r>
    </w:p>
    <w:p w14:paraId="1C7C002F" w14:textId="77777777" w:rsidR="005C6509" w:rsidRDefault="005C6509" w:rsidP="005C6509"/>
    <w:p w14:paraId="5C1FD195" w14:textId="2831E2BD" w:rsidR="005C6509" w:rsidRDefault="005C6509" w:rsidP="005C6509">
      <w:pPr>
        <w:ind w:left="1296"/>
        <w:rPr>
          <w:rFonts w:asciiTheme="majorHAnsi" w:hAnsiTheme="majorHAnsi" w:cstheme="majorHAnsi"/>
        </w:rPr>
      </w:pPr>
      <w:r>
        <w:rPr>
          <w:rFonts w:asciiTheme="majorHAnsi" w:hAnsiTheme="majorHAnsi" w:cstheme="majorHAnsi"/>
        </w:rPr>
        <w:t>R8 includes EOM and DTM variables for most of the relationship dataset, the exception being State Pension relationships. The new variables hold the months of the relationship ‘pairing’. New relationship EOM/DTM variables are available for the following relationship datasets:</w:t>
      </w:r>
    </w:p>
    <w:p w14:paraId="4BB8180C" w14:textId="77777777" w:rsidR="005C6509" w:rsidRDefault="005C6509" w:rsidP="005C6509">
      <w:pPr>
        <w:ind w:left="576"/>
        <w:rPr>
          <w:rFonts w:asciiTheme="majorHAnsi" w:hAnsiTheme="majorHAnsi" w:cstheme="majorHAnsi"/>
        </w:rPr>
      </w:pPr>
    </w:p>
    <w:p w14:paraId="707F52CF" w14:textId="77777777" w:rsidR="005C6509" w:rsidRDefault="005C6509" w:rsidP="004C72C0">
      <w:pPr>
        <w:pStyle w:val="ListParagraph"/>
        <w:numPr>
          <w:ilvl w:val="1"/>
          <w:numId w:val="72"/>
        </w:numPr>
        <w:rPr>
          <w:rFonts w:asciiTheme="majorHAnsi" w:hAnsiTheme="majorHAnsi" w:cstheme="majorHAnsi"/>
        </w:rPr>
      </w:pPr>
      <w:r>
        <w:rPr>
          <w:rFonts w:asciiTheme="majorHAnsi" w:hAnsiTheme="majorHAnsi" w:cstheme="majorHAnsi"/>
        </w:rPr>
        <w:t>Income Support</w:t>
      </w:r>
    </w:p>
    <w:p w14:paraId="5F98AFDB" w14:textId="77777777" w:rsidR="005C6509" w:rsidRDefault="005C6509" w:rsidP="004C72C0">
      <w:pPr>
        <w:pStyle w:val="ListParagraph"/>
        <w:numPr>
          <w:ilvl w:val="1"/>
          <w:numId w:val="72"/>
        </w:numPr>
        <w:rPr>
          <w:rFonts w:asciiTheme="majorHAnsi" w:hAnsiTheme="majorHAnsi" w:cstheme="majorHAnsi"/>
        </w:rPr>
      </w:pPr>
      <w:r>
        <w:rPr>
          <w:rFonts w:asciiTheme="majorHAnsi" w:hAnsiTheme="majorHAnsi" w:cstheme="majorHAnsi"/>
        </w:rPr>
        <w:t>Housing Benefit (from December 2009)</w:t>
      </w:r>
    </w:p>
    <w:p w14:paraId="7F9F4AAF" w14:textId="77777777" w:rsidR="005C6509" w:rsidRDefault="005C6509" w:rsidP="004C72C0">
      <w:pPr>
        <w:pStyle w:val="ListParagraph"/>
        <w:numPr>
          <w:ilvl w:val="1"/>
          <w:numId w:val="72"/>
        </w:numPr>
        <w:rPr>
          <w:rFonts w:asciiTheme="majorHAnsi" w:hAnsiTheme="majorHAnsi" w:cstheme="majorHAnsi"/>
        </w:rPr>
      </w:pPr>
      <w:r>
        <w:rPr>
          <w:rFonts w:asciiTheme="majorHAnsi" w:hAnsiTheme="majorHAnsi" w:cstheme="majorHAnsi"/>
        </w:rPr>
        <w:t>Working Tax Credits (from 2010)</w:t>
      </w:r>
    </w:p>
    <w:p w14:paraId="1D010B85" w14:textId="77777777" w:rsidR="005C6509" w:rsidRDefault="005C6509" w:rsidP="004C72C0">
      <w:pPr>
        <w:pStyle w:val="ListParagraph"/>
        <w:numPr>
          <w:ilvl w:val="1"/>
          <w:numId w:val="72"/>
        </w:numPr>
        <w:rPr>
          <w:rFonts w:asciiTheme="majorHAnsi" w:hAnsiTheme="majorHAnsi" w:cstheme="majorHAnsi"/>
        </w:rPr>
      </w:pPr>
      <w:r>
        <w:rPr>
          <w:rFonts w:asciiTheme="majorHAnsi" w:hAnsiTheme="majorHAnsi" w:cstheme="majorHAnsi"/>
        </w:rPr>
        <w:t>Child Tax Credits (from 2010)</w:t>
      </w:r>
    </w:p>
    <w:p w14:paraId="4C23AF2E" w14:textId="77777777" w:rsidR="005C6509" w:rsidRDefault="005C6509" w:rsidP="004C72C0">
      <w:pPr>
        <w:pStyle w:val="ListParagraph"/>
        <w:numPr>
          <w:ilvl w:val="1"/>
          <w:numId w:val="72"/>
        </w:numPr>
        <w:rPr>
          <w:rFonts w:asciiTheme="majorHAnsi" w:hAnsiTheme="majorHAnsi" w:cstheme="majorHAnsi"/>
        </w:rPr>
      </w:pPr>
      <w:r>
        <w:rPr>
          <w:rFonts w:asciiTheme="majorHAnsi" w:hAnsiTheme="majorHAnsi" w:cstheme="majorHAnsi"/>
        </w:rPr>
        <w:t>Child Benefit</w:t>
      </w:r>
    </w:p>
    <w:p w14:paraId="10044497" w14:textId="77777777" w:rsidR="005C6509" w:rsidRDefault="005C6509" w:rsidP="004C72C0">
      <w:pPr>
        <w:pStyle w:val="ListParagraph"/>
        <w:numPr>
          <w:ilvl w:val="1"/>
          <w:numId w:val="72"/>
        </w:numPr>
        <w:rPr>
          <w:rFonts w:asciiTheme="majorHAnsi" w:hAnsiTheme="majorHAnsi" w:cstheme="majorHAnsi"/>
        </w:rPr>
      </w:pPr>
      <w:r>
        <w:rPr>
          <w:rFonts w:asciiTheme="majorHAnsi" w:hAnsiTheme="majorHAnsi" w:cstheme="majorHAnsi"/>
        </w:rPr>
        <w:t>Pension Credit</w:t>
      </w:r>
    </w:p>
    <w:p w14:paraId="0EC81645" w14:textId="77777777" w:rsidR="005C6509" w:rsidRDefault="005C6509" w:rsidP="004C72C0">
      <w:pPr>
        <w:pStyle w:val="ListParagraph"/>
        <w:numPr>
          <w:ilvl w:val="1"/>
          <w:numId w:val="72"/>
        </w:numPr>
        <w:rPr>
          <w:rFonts w:asciiTheme="majorHAnsi" w:hAnsiTheme="majorHAnsi" w:cstheme="majorHAnsi"/>
        </w:rPr>
      </w:pPr>
      <w:r>
        <w:rPr>
          <w:rFonts w:asciiTheme="majorHAnsi" w:hAnsiTheme="majorHAnsi" w:cstheme="majorHAnsi"/>
        </w:rPr>
        <w:t>Carers Allowance (from 2010)</w:t>
      </w:r>
    </w:p>
    <w:p w14:paraId="2D0B1E7F" w14:textId="77777777" w:rsidR="005C6509" w:rsidRPr="00646073" w:rsidRDefault="005C6509" w:rsidP="004C72C0">
      <w:pPr>
        <w:pStyle w:val="ListParagraph"/>
        <w:numPr>
          <w:ilvl w:val="1"/>
          <w:numId w:val="72"/>
        </w:numPr>
        <w:rPr>
          <w:rFonts w:asciiTheme="majorHAnsi" w:hAnsiTheme="majorHAnsi" w:cstheme="majorHAnsi"/>
        </w:rPr>
      </w:pPr>
      <w:r>
        <w:rPr>
          <w:rFonts w:asciiTheme="majorHAnsi" w:hAnsiTheme="majorHAnsi" w:cstheme="majorHAnsi"/>
        </w:rPr>
        <w:t>Universal Credit (from 2015)</w:t>
      </w:r>
    </w:p>
    <w:p w14:paraId="1E9DC847" w14:textId="77777777" w:rsidR="005C6509" w:rsidRDefault="005C6509" w:rsidP="005C6509">
      <w:pPr>
        <w:ind w:left="576"/>
        <w:rPr>
          <w:rFonts w:asciiTheme="majorHAnsi" w:hAnsiTheme="majorHAnsi" w:cstheme="majorHAnsi"/>
        </w:rPr>
      </w:pPr>
    </w:p>
    <w:p w14:paraId="4B55983A" w14:textId="45438662" w:rsidR="00A40042" w:rsidRDefault="0015417D" w:rsidP="005D727F">
      <w:pPr>
        <w:pStyle w:val="ListParagraph"/>
        <w:numPr>
          <w:ilvl w:val="0"/>
          <w:numId w:val="32"/>
        </w:numPr>
        <w:autoSpaceDE w:val="0"/>
        <w:autoSpaceDN w:val="0"/>
        <w:adjustRightInd w:val="0"/>
        <w:ind w:left="1440"/>
        <w:jc w:val="both"/>
        <w:rPr>
          <w:rFonts w:asciiTheme="majorHAnsi" w:hAnsiTheme="majorHAnsi" w:cs="Arial"/>
        </w:rPr>
      </w:pPr>
      <w:r w:rsidRPr="0015417D">
        <w:rPr>
          <w:rFonts w:asciiTheme="majorHAnsi" w:hAnsiTheme="majorHAnsi" w:cs="Arial"/>
          <w:color w:val="0070C0"/>
          <w:sz w:val="26"/>
          <w:szCs w:val="26"/>
        </w:rPr>
        <w:t>Overlapping Benefits:</w:t>
      </w:r>
      <w:r w:rsidRPr="0015417D">
        <w:rPr>
          <w:rFonts w:asciiTheme="majorHAnsi" w:hAnsiTheme="majorHAnsi" w:cs="Arial"/>
          <w:color w:val="0070C0"/>
        </w:rPr>
        <w:t xml:space="preserve"> </w:t>
      </w:r>
      <w:r w:rsidR="00A40042" w:rsidRPr="00663E05">
        <w:rPr>
          <w:rFonts w:asciiTheme="majorHAnsi" w:hAnsiTheme="majorHAnsi" w:cs="Arial"/>
        </w:rPr>
        <w:t>No adjustment is made for overlapping benefits.  There are some benefit combinations that should not be possible at the same time. RAPID does not adjust any of the GMS data for th</w:t>
      </w:r>
      <w:r w:rsidR="00663E05">
        <w:rPr>
          <w:rFonts w:asciiTheme="majorHAnsi" w:hAnsiTheme="majorHAnsi" w:cs="Arial"/>
        </w:rPr>
        <w:t>ese scenarios;</w:t>
      </w:r>
    </w:p>
    <w:p w14:paraId="2DBDC635" w14:textId="77777777" w:rsidR="00663E05" w:rsidRDefault="00663E05" w:rsidP="005D727F">
      <w:pPr>
        <w:pStyle w:val="ListParagraph"/>
        <w:autoSpaceDE w:val="0"/>
        <w:autoSpaceDN w:val="0"/>
        <w:adjustRightInd w:val="0"/>
        <w:ind w:left="576"/>
        <w:jc w:val="both"/>
        <w:rPr>
          <w:rFonts w:asciiTheme="majorHAnsi" w:hAnsiTheme="majorHAnsi" w:cs="Arial"/>
        </w:rPr>
      </w:pPr>
    </w:p>
    <w:p w14:paraId="6469B0A0" w14:textId="4B46BF9A" w:rsidR="00663E05" w:rsidRDefault="007D36B7" w:rsidP="005D727F">
      <w:pPr>
        <w:numPr>
          <w:ilvl w:val="0"/>
          <w:numId w:val="32"/>
        </w:numPr>
        <w:ind w:left="1440"/>
        <w:rPr>
          <w:rFonts w:asciiTheme="majorHAnsi" w:hAnsiTheme="majorHAnsi" w:cstheme="majorHAnsi"/>
        </w:rPr>
      </w:pPr>
      <w:r w:rsidRPr="007D36B7">
        <w:rPr>
          <w:rFonts w:asciiTheme="majorHAnsi" w:hAnsiTheme="majorHAnsi" w:cstheme="majorHAnsi"/>
          <w:color w:val="0070C0"/>
          <w:sz w:val="26"/>
          <w:szCs w:val="26"/>
        </w:rPr>
        <w:t>Benefit Amounts:</w:t>
      </w:r>
      <w:r w:rsidRPr="007D36B7">
        <w:rPr>
          <w:rFonts w:asciiTheme="majorHAnsi" w:hAnsiTheme="majorHAnsi" w:cstheme="majorHAnsi"/>
          <w:color w:val="0070C0"/>
        </w:rPr>
        <w:t xml:space="preserve"> </w:t>
      </w:r>
      <w:r w:rsidR="00663E05">
        <w:rPr>
          <w:rFonts w:asciiTheme="majorHAnsi" w:hAnsiTheme="majorHAnsi" w:cstheme="majorHAnsi"/>
        </w:rPr>
        <w:t>The benefit amounts reflect ‘entitlement’ amounts once the award has been finalised. The actual amounts paid may be different if there are arrears, recoveries, suspensions or sanctions etc. In most cases the entitlement amount will be what is actually paid.</w:t>
      </w:r>
    </w:p>
    <w:p w14:paraId="6302030E" w14:textId="77777777" w:rsidR="00D9050F" w:rsidRDefault="00D9050F" w:rsidP="00D9050F">
      <w:pPr>
        <w:pStyle w:val="ListParagraph"/>
        <w:rPr>
          <w:rFonts w:asciiTheme="majorHAnsi" w:hAnsiTheme="majorHAnsi" w:cstheme="majorHAnsi"/>
        </w:rPr>
      </w:pPr>
    </w:p>
    <w:p w14:paraId="5ED79E9A" w14:textId="58728204" w:rsidR="00D00AC8" w:rsidRDefault="00D9050F" w:rsidP="00D00AC8">
      <w:pPr>
        <w:pStyle w:val="ListParagraph"/>
        <w:numPr>
          <w:ilvl w:val="0"/>
          <w:numId w:val="48"/>
        </w:numPr>
        <w:autoSpaceDE w:val="0"/>
        <w:autoSpaceDN w:val="0"/>
        <w:adjustRightInd w:val="0"/>
        <w:jc w:val="both"/>
        <w:rPr>
          <w:rFonts w:asciiTheme="majorHAnsi" w:hAnsiTheme="majorHAnsi" w:cstheme="majorHAnsi"/>
          <w:shd w:val="clear" w:color="auto" w:fill="FFFFFF"/>
        </w:rPr>
      </w:pPr>
      <w:r w:rsidRPr="00D00AC8">
        <w:rPr>
          <w:rFonts w:asciiTheme="majorHAnsi" w:hAnsiTheme="majorHAnsi" w:cstheme="majorHAnsi"/>
          <w:color w:val="2E74B5" w:themeColor="accent1" w:themeShade="BF"/>
          <w:sz w:val="26"/>
          <w:szCs w:val="26"/>
        </w:rPr>
        <w:t>Weighting for household benefits:</w:t>
      </w:r>
      <w:r w:rsidR="00D00AC8">
        <w:rPr>
          <w:rFonts w:asciiTheme="majorHAnsi" w:hAnsiTheme="majorHAnsi" w:cstheme="majorHAnsi"/>
          <w:color w:val="2E74B5" w:themeColor="accent1" w:themeShade="BF"/>
          <w:sz w:val="26"/>
          <w:szCs w:val="26"/>
        </w:rPr>
        <w:t xml:space="preserve"> </w:t>
      </w:r>
      <w:r w:rsidR="00D00AC8">
        <w:rPr>
          <w:rFonts w:asciiTheme="majorHAnsi" w:hAnsiTheme="majorHAnsi" w:cstheme="majorHAnsi"/>
          <w:shd w:val="clear" w:color="auto" w:fill="FFFFFF"/>
        </w:rPr>
        <w:t xml:space="preserve">For </w:t>
      </w:r>
      <w:r w:rsidR="009A1836">
        <w:rPr>
          <w:rFonts w:asciiTheme="majorHAnsi" w:hAnsiTheme="majorHAnsi" w:cstheme="majorHAnsi"/>
          <w:shd w:val="clear" w:color="auto" w:fill="FFFFFF"/>
        </w:rPr>
        <w:t>h</w:t>
      </w:r>
      <w:r w:rsidR="00D00AC8">
        <w:rPr>
          <w:rFonts w:asciiTheme="majorHAnsi" w:hAnsiTheme="majorHAnsi" w:cstheme="majorHAnsi"/>
          <w:shd w:val="clear" w:color="auto" w:fill="FFFFFF"/>
        </w:rPr>
        <w:t>ous</w:t>
      </w:r>
      <w:r w:rsidR="009A1836">
        <w:rPr>
          <w:rFonts w:asciiTheme="majorHAnsi" w:hAnsiTheme="majorHAnsi" w:cstheme="majorHAnsi"/>
          <w:shd w:val="clear" w:color="auto" w:fill="FFFFFF"/>
        </w:rPr>
        <w:t>e</w:t>
      </w:r>
      <w:r w:rsidR="00D00AC8">
        <w:rPr>
          <w:rFonts w:asciiTheme="majorHAnsi" w:hAnsiTheme="majorHAnsi" w:cstheme="majorHAnsi"/>
          <w:shd w:val="clear" w:color="auto" w:fill="FFFFFF"/>
        </w:rPr>
        <w:t xml:space="preserve">hold benefits where the </w:t>
      </w:r>
      <w:r w:rsidR="009A1836">
        <w:rPr>
          <w:rFonts w:asciiTheme="majorHAnsi" w:hAnsiTheme="majorHAnsi" w:cstheme="majorHAnsi"/>
          <w:shd w:val="clear" w:color="auto" w:fill="FFFFFF"/>
        </w:rPr>
        <w:t>activity is generated for both adults within the award t</w:t>
      </w:r>
      <w:r w:rsidR="00D00AC8">
        <w:rPr>
          <w:rFonts w:asciiTheme="majorHAnsi" w:hAnsiTheme="majorHAnsi" w:cstheme="majorHAnsi"/>
          <w:shd w:val="clear" w:color="auto" w:fill="FFFFFF"/>
        </w:rPr>
        <w:t>he weighting variable can generate ‘half values’ in aggregate where records have been members of multiple households in the year.</w:t>
      </w:r>
    </w:p>
    <w:p w14:paraId="10EC64F3" w14:textId="77777777" w:rsidR="00D00AC8" w:rsidRDefault="00D00AC8" w:rsidP="00D00AC8">
      <w:pPr>
        <w:autoSpaceDE w:val="0"/>
        <w:autoSpaceDN w:val="0"/>
        <w:adjustRightInd w:val="0"/>
        <w:jc w:val="both"/>
        <w:rPr>
          <w:rFonts w:asciiTheme="majorHAnsi" w:hAnsiTheme="majorHAnsi" w:cstheme="majorHAnsi"/>
          <w:shd w:val="clear" w:color="auto" w:fill="FFFFFF"/>
        </w:rPr>
      </w:pPr>
    </w:p>
    <w:tbl>
      <w:tblPr>
        <w:tblStyle w:val="TableGrid"/>
        <w:tblW w:w="0" w:type="auto"/>
        <w:tblInd w:w="1327" w:type="dxa"/>
        <w:tblLook w:val="04A0" w:firstRow="1" w:lastRow="0" w:firstColumn="1" w:lastColumn="0" w:noHBand="0" w:noVBand="1"/>
      </w:tblPr>
      <w:tblGrid>
        <w:gridCol w:w="2511"/>
        <w:gridCol w:w="3954"/>
      </w:tblGrid>
      <w:tr w:rsidR="00D00AC8" w14:paraId="789FA164" w14:textId="77777777" w:rsidTr="00B0172E">
        <w:tc>
          <w:tcPr>
            <w:tcW w:w="2511" w:type="dxa"/>
          </w:tcPr>
          <w:p w14:paraId="57E97114" w14:textId="77777777" w:rsidR="00D00AC8" w:rsidRPr="008639E7" w:rsidRDefault="00D00AC8" w:rsidP="00B0172E">
            <w:pPr>
              <w:autoSpaceDE w:val="0"/>
              <w:autoSpaceDN w:val="0"/>
              <w:adjustRightInd w:val="0"/>
              <w:jc w:val="both"/>
              <w:rPr>
                <w:rFonts w:asciiTheme="majorHAnsi" w:hAnsiTheme="majorHAnsi" w:cstheme="majorHAnsi"/>
                <w:b/>
                <w:bCs/>
                <w:shd w:val="clear" w:color="auto" w:fill="FFFFFF"/>
              </w:rPr>
            </w:pPr>
            <w:r>
              <w:rPr>
                <w:rFonts w:asciiTheme="majorHAnsi" w:hAnsiTheme="majorHAnsi" w:cstheme="majorHAnsi"/>
                <w:b/>
                <w:bCs/>
                <w:shd w:val="clear" w:color="auto" w:fill="FFFFFF"/>
              </w:rPr>
              <w:t>Pairing</w:t>
            </w:r>
          </w:p>
        </w:tc>
        <w:tc>
          <w:tcPr>
            <w:tcW w:w="3954" w:type="dxa"/>
          </w:tcPr>
          <w:p w14:paraId="31A3EBF3" w14:textId="77777777" w:rsidR="00D00AC8" w:rsidRPr="004E3E43" w:rsidRDefault="00D00AC8" w:rsidP="00B0172E">
            <w:pPr>
              <w:autoSpaceDE w:val="0"/>
              <w:autoSpaceDN w:val="0"/>
              <w:adjustRightInd w:val="0"/>
              <w:jc w:val="center"/>
              <w:rPr>
                <w:rFonts w:asciiTheme="majorHAnsi" w:hAnsiTheme="majorHAnsi" w:cstheme="majorHAnsi"/>
                <w:b/>
                <w:bCs/>
                <w:shd w:val="clear" w:color="auto" w:fill="FFFFFF"/>
              </w:rPr>
            </w:pPr>
            <w:r>
              <w:rPr>
                <w:rFonts w:asciiTheme="majorHAnsi" w:hAnsiTheme="majorHAnsi" w:cstheme="majorHAnsi"/>
                <w:b/>
                <w:bCs/>
                <w:shd w:val="clear" w:color="auto" w:fill="FFFFFF"/>
              </w:rPr>
              <w:t>Record level r</w:t>
            </w:r>
            <w:r w:rsidRPr="004E3E43">
              <w:rPr>
                <w:rFonts w:asciiTheme="majorHAnsi" w:hAnsiTheme="majorHAnsi" w:cstheme="majorHAnsi"/>
                <w:b/>
                <w:bCs/>
                <w:shd w:val="clear" w:color="auto" w:fill="FFFFFF"/>
              </w:rPr>
              <w:t>ating value</w:t>
            </w:r>
          </w:p>
        </w:tc>
      </w:tr>
      <w:tr w:rsidR="00D00AC8" w14:paraId="6DDC9C97" w14:textId="77777777" w:rsidTr="00B0172E">
        <w:tc>
          <w:tcPr>
            <w:tcW w:w="2511" w:type="dxa"/>
          </w:tcPr>
          <w:p w14:paraId="1EFF6A8C" w14:textId="77777777" w:rsidR="00D00AC8" w:rsidRDefault="00D00AC8" w:rsidP="00B0172E">
            <w:pPr>
              <w:autoSpaceDE w:val="0"/>
              <w:autoSpaceDN w:val="0"/>
              <w:adjustRightInd w:val="0"/>
              <w:jc w:val="both"/>
              <w:rPr>
                <w:rFonts w:asciiTheme="majorHAnsi" w:hAnsiTheme="majorHAnsi" w:cstheme="majorHAnsi"/>
                <w:shd w:val="clear" w:color="auto" w:fill="FFFFFF"/>
              </w:rPr>
            </w:pPr>
            <w:r>
              <w:rPr>
                <w:rFonts w:asciiTheme="majorHAnsi" w:hAnsiTheme="majorHAnsi" w:cstheme="majorHAnsi"/>
                <w:shd w:val="clear" w:color="auto" w:fill="FFFFFF"/>
              </w:rPr>
              <w:t>Person A &amp; Person B</w:t>
            </w:r>
          </w:p>
        </w:tc>
        <w:tc>
          <w:tcPr>
            <w:tcW w:w="3954" w:type="dxa"/>
          </w:tcPr>
          <w:p w14:paraId="47A74205" w14:textId="77777777" w:rsidR="00D00AC8" w:rsidRDefault="00D00AC8" w:rsidP="00B0172E">
            <w:pPr>
              <w:autoSpaceDE w:val="0"/>
              <w:autoSpaceDN w:val="0"/>
              <w:adjustRightInd w:val="0"/>
              <w:jc w:val="center"/>
              <w:rPr>
                <w:rFonts w:asciiTheme="majorHAnsi" w:hAnsiTheme="majorHAnsi" w:cstheme="majorHAnsi"/>
                <w:shd w:val="clear" w:color="auto" w:fill="FFFFFF"/>
              </w:rPr>
            </w:pPr>
            <w:r>
              <w:rPr>
                <w:rFonts w:asciiTheme="majorHAnsi" w:hAnsiTheme="majorHAnsi" w:cstheme="majorHAnsi"/>
                <w:shd w:val="clear" w:color="auto" w:fill="FFFFFF"/>
              </w:rPr>
              <w:t>0.5 each</w:t>
            </w:r>
          </w:p>
          <w:p w14:paraId="769C8664" w14:textId="77777777" w:rsidR="00D00AC8" w:rsidRDefault="00D00AC8" w:rsidP="00B0172E">
            <w:pPr>
              <w:autoSpaceDE w:val="0"/>
              <w:autoSpaceDN w:val="0"/>
              <w:adjustRightInd w:val="0"/>
              <w:jc w:val="center"/>
              <w:rPr>
                <w:rFonts w:asciiTheme="majorHAnsi" w:hAnsiTheme="majorHAnsi" w:cstheme="majorHAnsi"/>
                <w:shd w:val="clear" w:color="auto" w:fill="FFFFFF"/>
              </w:rPr>
            </w:pPr>
            <w:r>
              <w:rPr>
                <w:rFonts w:asciiTheme="majorHAnsi" w:hAnsiTheme="majorHAnsi" w:cstheme="majorHAnsi"/>
                <w:shd w:val="clear" w:color="auto" w:fill="FFFFFF"/>
              </w:rPr>
              <w:t>(Person A &amp; Person B = 1.0 in aggregate)</w:t>
            </w:r>
          </w:p>
        </w:tc>
      </w:tr>
      <w:tr w:rsidR="00D00AC8" w14:paraId="0FCE7F31" w14:textId="77777777" w:rsidTr="00B0172E">
        <w:tc>
          <w:tcPr>
            <w:tcW w:w="2511" w:type="dxa"/>
          </w:tcPr>
          <w:p w14:paraId="43704D35" w14:textId="77777777" w:rsidR="00D00AC8" w:rsidRDefault="00D00AC8" w:rsidP="00B0172E">
            <w:pPr>
              <w:autoSpaceDE w:val="0"/>
              <w:autoSpaceDN w:val="0"/>
              <w:adjustRightInd w:val="0"/>
              <w:jc w:val="both"/>
              <w:rPr>
                <w:rFonts w:asciiTheme="majorHAnsi" w:hAnsiTheme="majorHAnsi" w:cstheme="majorHAnsi"/>
                <w:shd w:val="clear" w:color="auto" w:fill="FFFFFF"/>
              </w:rPr>
            </w:pPr>
            <w:r>
              <w:rPr>
                <w:rFonts w:asciiTheme="majorHAnsi" w:hAnsiTheme="majorHAnsi" w:cstheme="majorHAnsi"/>
                <w:shd w:val="clear" w:color="auto" w:fill="FFFFFF"/>
              </w:rPr>
              <w:t>Person A &amp; Person C</w:t>
            </w:r>
          </w:p>
        </w:tc>
        <w:tc>
          <w:tcPr>
            <w:tcW w:w="3954" w:type="dxa"/>
          </w:tcPr>
          <w:p w14:paraId="464EC9F0" w14:textId="77777777" w:rsidR="00D00AC8" w:rsidRDefault="00D00AC8" w:rsidP="00B0172E">
            <w:pPr>
              <w:autoSpaceDE w:val="0"/>
              <w:autoSpaceDN w:val="0"/>
              <w:adjustRightInd w:val="0"/>
              <w:jc w:val="center"/>
              <w:rPr>
                <w:rFonts w:asciiTheme="majorHAnsi" w:hAnsiTheme="majorHAnsi" w:cstheme="majorHAnsi"/>
                <w:shd w:val="clear" w:color="auto" w:fill="FFFFFF"/>
              </w:rPr>
            </w:pPr>
            <w:r>
              <w:rPr>
                <w:rFonts w:asciiTheme="majorHAnsi" w:hAnsiTheme="majorHAnsi" w:cstheme="majorHAnsi"/>
                <w:shd w:val="clear" w:color="auto" w:fill="FFFFFF"/>
              </w:rPr>
              <w:t xml:space="preserve">0.5 </w:t>
            </w:r>
          </w:p>
          <w:p w14:paraId="57A5D44D" w14:textId="77777777" w:rsidR="00D00AC8" w:rsidRDefault="00D00AC8" w:rsidP="00B0172E">
            <w:pPr>
              <w:autoSpaceDE w:val="0"/>
              <w:autoSpaceDN w:val="0"/>
              <w:adjustRightInd w:val="0"/>
              <w:jc w:val="center"/>
              <w:rPr>
                <w:rFonts w:asciiTheme="majorHAnsi" w:hAnsiTheme="majorHAnsi" w:cstheme="majorHAnsi"/>
                <w:shd w:val="clear" w:color="auto" w:fill="FFFFFF"/>
              </w:rPr>
            </w:pPr>
            <w:r>
              <w:rPr>
                <w:rFonts w:asciiTheme="majorHAnsi" w:hAnsiTheme="majorHAnsi" w:cstheme="majorHAnsi"/>
                <w:shd w:val="clear" w:color="auto" w:fill="FFFFFF"/>
              </w:rPr>
              <w:t>(Person C only, Person A is already 0.5 based on previous pairing)</w:t>
            </w:r>
          </w:p>
        </w:tc>
      </w:tr>
      <w:tr w:rsidR="00D00AC8" w14:paraId="1DF6C545" w14:textId="77777777" w:rsidTr="00B0172E">
        <w:tc>
          <w:tcPr>
            <w:tcW w:w="2511" w:type="dxa"/>
          </w:tcPr>
          <w:p w14:paraId="7FF23FE2" w14:textId="77777777" w:rsidR="00D00AC8" w:rsidRDefault="00D00AC8" w:rsidP="00B0172E">
            <w:pPr>
              <w:autoSpaceDE w:val="0"/>
              <w:autoSpaceDN w:val="0"/>
              <w:adjustRightInd w:val="0"/>
              <w:rPr>
                <w:rFonts w:asciiTheme="majorHAnsi" w:hAnsiTheme="majorHAnsi" w:cstheme="majorHAnsi"/>
                <w:shd w:val="clear" w:color="auto" w:fill="FFFFFF"/>
              </w:rPr>
            </w:pPr>
            <w:r w:rsidRPr="008639E7">
              <w:rPr>
                <w:rFonts w:asciiTheme="majorHAnsi" w:hAnsiTheme="majorHAnsi" w:cstheme="majorHAnsi"/>
                <w:b/>
                <w:bCs/>
                <w:shd w:val="clear" w:color="auto" w:fill="FFFFFF"/>
              </w:rPr>
              <w:t>Total</w:t>
            </w:r>
            <w:r>
              <w:rPr>
                <w:rFonts w:asciiTheme="majorHAnsi" w:hAnsiTheme="majorHAnsi" w:cstheme="majorHAnsi"/>
                <w:b/>
                <w:bCs/>
                <w:shd w:val="clear" w:color="auto" w:fill="FFFFFF"/>
              </w:rPr>
              <w:t xml:space="preserve"> aggregated weighing</w:t>
            </w:r>
          </w:p>
        </w:tc>
        <w:tc>
          <w:tcPr>
            <w:tcW w:w="3954" w:type="dxa"/>
          </w:tcPr>
          <w:p w14:paraId="0B89AD14" w14:textId="77777777" w:rsidR="00D00AC8" w:rsidRDefault="00D00AC8" w:rsidP="00B0172E">
            <w:pPr>
              <w:autoSpaceDE w:val="0"/>
              <w:autoSpaceDN w:val="0"/>
              <w:adjustRightInd w:val="0"/>
              <w:jc w:val="center"/>
              <w:rPr>
                <w:rFonts w:asciiTheme="majorHAnsi" w:hAnsiTheme="majorHAnsi" w:cstheme="majorHAnsi"/>
                <w:shd w:val="clear" w:color="auto" w:fill="FFFFFF"/>
              </w:rPr>
            </w:pPr>
          </w:p>
          <w:p w14:paraId="3BC18200" w14:textId="77777777" w:rsidR="00D00AC8" w:rsidRDefault="00D00AC8" w:rsidP="00B0172E">
            <w:pPr>
              <w:autoSpaceDE w:val="0"/>
              <w:autoSpaceDN w:val="0"/>
              <w:adjustRightInd w:val="0"/>
              <w:jc w:val="center"/>
              <w:rPr>
                <w:rFonts w:asciiTheme="majorHAnsi" w:hAnsiTheme="majorHAnsi" w:cstheme="majorHAnsi"/>
                <w:shd w:val="clear" w:color="auto" w:fill="FFFFFF"/>
              </w:rPr>
            </w:pPr>
            <w:r>
              <w:rPr>
                <w:rFonts w:asciiTheme="majorHAnsi" w:hAnsiTheme="majorHAnsi" w:cstheme="majorHAnsi"/>
                <w:shd w:val="clear" w:color="auto" w:fill="FFFFFF"/>
              </w:rPr>
              <w:t>1.5</w:t>
            </w:r>
          </w:p>
          <w:p w14:paraId="09A51A83" w14:textId="77777777" w:rsidR="00D00AC8" w:rsidRDefault="00D00AC8" w:rsidP="00B0172E">
            <w:pPr>
              <w:autoSpaceDE w:val="0"/>
              <w:autoSpaceDN w:val="0"/>
              <w:adjustRightInd w:val="0"/>
              <w:jc w:val="center"/>
              <w:rPr>
                <w:rFonts w:asciiTheme="majorHAnsi" w:hAnsiTheme="majorHAnsi" w:cstheme="majorHAnsi"/>
                <w:shd w:val="clear" w:color="auto" w:fill="FFFFFF"/>
              </w:rPr>
            </w:pPr>
          </w:p>
        </w:tc>
      </w:tr>
    </w:tbl>
    <w:p w14:paraId="45A9CE01" w14:textId="77777777" w:rsidR="00812522" w:rsidRDefault="00812522" w:rsidP="005D727F">
      <w:pPr>
        <w:pStyle w:val="ListParagraph"/>
        <w:ind w:left="360"/>
        <w:rPr>
          <w:rFonts w:asciiTheme="majorHAnsi" w:hAnsiTheme="majorHAnsi" w:cstheme="majorHAnsi"/>
        </w:rPr>
      </w:pPr>
    </w:p>
    <w:p w14:paraId="02BCEE5A" w14:textId="77777777" w:rsidR="00F410F8" w:rsidRPr="00F410F8" w:rsidRDefault="007D36B7" w:rsidP="005D727F">
      <w:pPr>
        <w:pStyle w:val="ListParagraph"/>
        <w:numPr>
          <w:ilvl w:val="0"/>
          <w:numId w:val="32"/>
        </w:numPr>
        <w:autoSpaceDE w:val="0"/>
        <w:autoSpaceDN w:val="0"/>
        <w:adjustRightInd w:val="0"/>
        <w:ind w:left="1440"/>
        <w:jc w:val="both"/>
        <w:rPr>
          <w:rFonts w:asciiTheme="majorHAnsi" w:hAnsiTheme="majorHAnsi" w:cstheme="majorHAnsi"/>
        </w:rPr>
      </w:pPr>
      <w:r w:rsidRPr="007D36B7">
        <w:rPr>
          <w:rFonts w:asciiTheme="majorHAnsi" w:hAnsiTheme="majorHAnsi" w:cstheme="majorHAnsi"/>
          <w:color w:val="0070C0"/>
          <w:sz w:val="26"/>
          <w:szCs w:val="26"/>
          <w:shd w:val="clear" w:color="auto" w:fill="FFFFFF"/>
        </w:rPr>
        <w:t xml:space="preserve">Migrant Access to Benefits: </w:t>
      </w:r>
      <w:r w:rsidR="00812522" w:rsidRPr="00812522">
        <w:rPr>
          <w:rFonts w:asciiTheme="majorHAnsi" w:hAnsiTheme="majorHAnsi" w:cstheme="majorHAnsi"/>
          <w:shd w:val="clear" w:color="auto" w:fill="FFFFFF"/>
        </w:rPr>
        <w:t>People arriving from Non-EU countries have no access to income</w:t>
      </w:r>
      <w:r w:rsidR="00247978">
        <w:rPr>
          <w:rFonts w:asciiTheme="majorHAnsi" w:hAnsiTheme="majorHAnsi" w:cstheme="majorHAnsi"/>
          <w:shd w:val="clear" w:color="auto" w:fill="FFFFFF"/>
        </w:rPr>
        <w:t>-</w:t>
      </w:r>
      <w:r w:rsidR="00812522" w:rsidRPr="00812522">
        <w:rPr>
          <w:rFonts w:asciiTheme="majorHAnsi" w:hAnsiTheme="majorHAnsi" w:cstheme="majorHAnsi"/>
          <w:shd w:val="clear" w:color="auto" w:fill="FFFFFF"/>
        </w:rPr>
        <w:t xml:space="preserve">related benefits for the first 5 years or until they have acquired indefinite leave to remain. From January 2021 this </w:t>
      </w:r>
      <w:r w:rsidR="00812522" w:rsidRPr="00812522">
        <w:rPr>
          <w:rFonts w:asciiTheme="majorHAnsi" w:hAnsiTheme="majorHAnsi" w:cstheme="majorHAnsi"/>
          <w:shd w:val="clear" w:color="auto" w:fill="FFFFFF"/>
        </w:rPr>
        <w:lastRenderedPageBreak/>
        <w:t>will also apply to newly arriving migrants from the EU. This may have an impact on certain people</w:t>
      </w:r>
      <w:r w:rsidR="00275B99">
        <w:rPr>
          <w:rFonts w:asciiTheme="majorHAnsi" w:hAnsiTheme="majorHAnsi" w:cstheme="majorHAnsi"/>
          <w:shd w:val="clear" w:color="auto" w:fill="FFFFFF"/>
        </w:rPr>
        <w:t>’</w:t>
      </w:r>
      <w:r w:rsidR="00812522" w:rsidRPr="00812522">
        <w:rPr>
          <w:rFonts w:asciiTheme="majorHAnsi" w:hAnsiTheme="majorHAnsi" w:cstheme="majorHAnsi"/>
          <w:shd w:val="clear" w:color="auto" w:fill="FFFFFF"/>
        </w:rPr>
        <w:t>s ‘footprint’ on which residency is derived within RAPID.</w:t>
      </w:r>
    </w:p>
    <w:p w14:paraId="2510A041" w14:textId="77777777" w:rsidR="00F410F8" w:rsidRPr="00F410F8" w:rsidRDefault="00F410F8" w:rsidP="00F410F8">
      <w:pPr>
        <w:pStyle w:val="ListParagraph"/>
        <w:rPr>
          <w:rFonts w:ascii="Arial" w:hAnsi="Arial" w:cs="Arial"/>
          <w:b/>
        </w:rPr>
      </w:pPr>
    </w:p>
    <w:p w14:paraId="1E50DB13" w14:textId="0864166C" w:rsidR="00A7009D" w:rsidRPr="00812522" w:rsidRDefault="00A40042" w:rsidP="005D727F">
      <w:pPr>
        <w:pStyle w:val="ListParagraph"/>
        <w:numPr>
          <w:ilvl w:val="0"/>
          <w:numId w:val="32"/>
        </w:numPr>
        <w:autoSpaceDE w:val="0"/>
        <w:autoSpaceDN w:val="0"/>
        <w:adjustRightInd w:val="0"/>
        <w:ind w:left="1440"/>
        <w:jc w:val="both"/>
        <w:rPr>
          <w:rFonts w:asciiTheme="majorHAnsi" w:hAnsiTheme="majorHAnsi" w:cstheme="majorHAnsi"/>
        </w:rPr>
      </w:pPr>
      <w:r w:rsidRPr="00812522">
        <w:rPr>
          <w:rFonts w:ascii="Arial" w:hAnsi="Arial" w:cs="Arial"/>
          <w:b/>
        </w:rPr>
        <w:br w:type="page"/>
      </w:r>
    </w:p>
    <w:p w14:paraId="1EF13229" w14:textId="77777777" w:rsidR="00316702" w:rsidRPr="00316702" w:rsidRDefault="00316702" w:rsidP="00316702">
      <w:pPr>
        <w:pStyle w:val="Heading1"/>
      </w:pPr>
      <w:bookmarkStart w:id="29" w:name="_Ref43112509"/>
      <w:bookmarkStart w:id="30" w:name="_Toc210030967"/>
      <w:r w:rsidRPr="00316702">
        <w:lastRenderedPageBreak/>
        <w:t>Personal Independence Payment (PIP) processing</w:t>
      </w:r>
      <w:bookmarkEnd w:id="29"/>
      <w:bookmarkEnd w:id="30"/>
      <w:r w:rsidRPr="00316702">
        <w:t xml:space="preserve"> </w:t>
      </w:r>
    </w:p>
    <w:p w14:paraId="261E0299" w14:textId="77777777" w:rsidR="00316702" w:rsidRPr="00316702" w:rsidRDefault="00316702" w:rsidP="00316702">
      <w:pPr>
        <w:jc w:val="both"/>
        <w:rPr>
          <w:rFonts w:asciiTheme="majorHAnsi" w:hAnsiTheme="majorHAnsi" w:cs="Aria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41"/>
        <w:gridCol w:w="5955"/>
      </w:tblGrid>
      <w:tr w:rsidR="00316702" w:rsidRPr="00316702" w14:paraId="490AFD5D" w14:textId="77777777" w:rsidTr="00316702">
        <w:tc>
          <w:tcPr>
            <w:tcW w:w="8528" w:type="dxa"/>
            <w:gridSpan w:val="2"/>
            <w:shd w:val="clear" w:color="auto" w:fill="D0CECE"/>
          </w:tcPr>
          <w:p w14:paraId="685667CB" w14:textId="77777777" w:rsidR="00316702" w:rsidRPr="00316702" w:rsidRDefault="00316702" w:rsidP="00316702">
            <w:pPr>
              <w:jc w:val="center"/>
              <w:rPr>
                <w:rFonts w:asciiTheme="majorHAnsi" w:hAnsiTheme="majorHAnsi" w:cs="Arial"/>
                <w:b/>
              </w:rPr>
            </w:pPr>
          </w:p>
          <w:p w14:paraId="55D8CA22" w14:textId="77777777" w:rsidR="00316702" w:rsidRPr="00316702" w:rsidRDefault="00316702" w:rsidP="00316702">
            <w:pPr>
              <w:jc w:val="center"/>
              <w:rPr>
                <w:rFonts w:asciiTheme="majorHAnsi" w:hAnsiTheme="majorHAnsi" w:cs="Arial"/>
                <w:b/>
              </w:rPr>
            </w:pPr>
            <w:r w:rsidRPr="00316702">
              <w:rPr>
                <w:rFonts w:asciiTheme="majorHAnsi" w:hAnsiTheme="majorHAnsi" w:cs="Arial"/>
                <w:b/>
              </w:rPr>
              <w:t>Personal Independence Payments (PIP)</w:t>
            </w:r>
          </w:p>
          <w:p w14:paraId="78CF7010" w14:textId="77777777" w:rsidR="00316702" w:rsidRPr="00316702" w:rsidRDefault="00316702" w:rsidP="00316702">
            <w:pPr>
              <w:jc w:val="center"/>
              <w:rPr>
                <w:rFonts w:asciiTheme="majorHAnsi" w:hAnsiTheme="majorHAnsi" w:cs="Arial"/>
                <w:b/>
              </w:rPr>
            </w:pPr>
          </w:p>
        </w:tc>
      </w:tr>
      <w:tr w:rsidR="00316702" w:rsidRPr="00316702" w14:paraId="615D8ABF" w14:textId="77777777" w:rsidTr="00316702">
        <w:tc>
          <w:tcPr>
            <w:tcW w:w="2376" w:type="dxa"/>
            <w:shd w:val="clear" w:color="auto" w:fill="D0CECE"/>
          </w:tcPr>
          <w:p w14:paraId="45A6B3D3" w14:textId="77777777" w:rsidR="00316702" w:rsidRPr="00316702" w:rsidRDefault="00316702" w:rsidP="00316702">
            <w:pPr>
              <w:jc w:val="center"/>
              <w:rPr>
                <w:rFonts w:asciiTheme="majorHAnsi" w:hAnsiTheme="majorHAnsi" w:cs="Arial"/>
                <w:b/>
              </w:rPr>
            </w:pPr>
            <w:r w:rsidRPr="00316702">
              <w:rPr>
                <w:rFonts w:asciiTheme="majorHAnsi" w:hAnsiTheme="majorHAnsi" w:cs="Arial"/>
                <w:b/>
              </w:rPr>
              <w:t>Information</w:t>
            </w:r>
          </w:p>
        </w:tc>
        <w:tc>
          <w:tcPr>
            <w:tcW w:w="6152" w:type="dxa"/>
            <w:shd w:val="clear" w:color="auto" w:fill="D0CECE"/>
          </w:tcPr>
          <w:p w14:paraId="274D73BB" w14:textId="77777777" w:rsidR="00316702" w:rsidRPr="00316702" w:rsidRDefault="00316702" w:rsidP="00316702">
            <w:pPr>
              <w:jc w:val="center"/>
              <w:rPr>
                <w:rFonts w:asciiTheme="majorHAnsi" w:hAnsiTheme="majorHAnsi" w:cs="Arial"/>
                <w:b/>
              </w:rPr>
            </w:pPr>
            <w:r w:rsidRPr="00316702">
              <w:rPr>
                <w:rFonts w:asciiTheme="majorHAnsi" w:hAnsiTheme="majorHAnsi" w:cs="Arial"/>
                <w:b/>
              </w:rPr>
              <w:t>Notes</w:t>
            </w:r>
          </w:p>
        </w:tc>
      </w:tr>
      <w:tr w:rsidR="00316702" w:rsidRPr="00316702" w14:paraId="530101A2" w14:textId="77777777" w:rsidTr="00316702">
        <w:tc>
          <w:tcPr>
            <w:tcW w:w="2376" w:type="dxa"/>
          </w:tcPr>
          <w:p w14:paraId="5CA0BBF8" w14:textId="77777777" w:rsidR="00316702" w:rsidRPr="00316702" w:rsidRDefault="00316702" w:rsidP="00316702">
            <w:pPr>
              <w:rPr>
                <w:rFonts w:asciiTheme="majorHAnsi" w:hAnsiTheme="majorHAnsi" w:cs="Arial"/>
                <w:b/>
              </w:rPr>
            </w:pPr>
            <w:r w:rsidRPr="00316702">
              <w:rPr>
                <w:rFonts w:asciiTheme="majorHAnsi" w:hAnsiTheme="majorHAnsi" w:cs="Arial"/>
                <w:b/>
              </w:rPr>
              <w:t>Data administration</w:t>
            </w:r>
          </w:p>
        </w:tc>
        <w:tc>
          <w:tcPr>
            <w:tcW w:w="6152" w:type="dxa"/>
          </w:tcPr>
          <w:p w14:paraId="1D57F93B" w14:textId="77777777" w:rsidR="00316702" w:rsidRPr="00316702" w:rsidRDefault="00316702" w:rsidP="00130435">
            <w:pPr>
              <w:numPr>
                <w:ilvl w:val="0"/>
                <w:numId w:val="5"/>
              </w:numPr>
              <w:rPr>
                <w:rFonts w:asciiTheme="majorHAnsi" w:hAnsiTheme="majorHAnsi" w:cs="Arial"/>
              </w:rPr>
            </w:pPr>
            <w:r w:rsidRPr="00316702">
              <w:rPr>
                <w:rFonts w:asciiTheme="majorHAnsi" w:hAnsiTheme="majorHAnsi" w:cs="Arial"/>
              </w:rPr>
              <w:t>Data owned and maintained by DWP and sourced from the Personal Independence Payments computer system;</w:t>
            </w:r>
          </w:p>
        </w:tc>
      </w:tr>
      <w:tr w:rsidR="00316702" w:rsidRPr="00316702" w14:paraId="2D2F5469" w14:textId="77777777" w:rsidTr="00316702">
        <w:tc>
          <w:tcPr>
            <w:tcW w:w="2376" w:type="dxa"/>
          </w:tcPr>
          <w:p w14:paraId="68A87C57" w14:textId="77777777" w:rsidR="00316702" w:rsidRPr="00316702" w:rsidRDefault="00316702" w:rsidP="00316702">
            <w:pPr>
              <w:rPr>
                <w:rFonts w:asciiTheme="majorHAnsi" w:hAnsiTheme="majorHAnsi" w:cs="Arial"/>
                <w:b/>
              </w:rPr>
            </w:pPr>
            <w:r w:rsidRPr="00316702">
              <w:rPr>
                <w:rFonts w:asciiTheme="majorHAnsi" w:hAnsiTheme="majorHAnsi" w:cs="Arial"/>
                <w:b/>
              </w:rPr>
              <w:t>Data purpose</w:t>
            </w:r>
          </w:p>
        </w:tc>
        <w:tc>
          <w:tcPr>
            <w:tcW w:w="6152" w:type="dxa"/>
          </w:tcPr>
          <w:p w14:paraId="22B7034D" w14:textId="77777777" w:rsidR="00316702" w:rsidRPr="00316702" w:rsidRDefault="00316702" w:rsidP="00130435">
            <w:pPr>
              <w:numPr>
                <w:ilvl w:val="0"/>
                <w:numId w:val="6"/>
              </w:numPr>
              <w:rPr>
                <w:rFonts w:asciiTheme="majorHAnsi" w:hAnsiTheme="majorHAnsi" w:cs="Arial"/>
              </w:rPr>
            </w:pPr>
            <w:r w:rsidRPr="00316702">
              <w:rPr>
                <w:rFonts w:asciiTheme="majorHAnsi" w:hAnsiTheme="majorHAnsi" w:cs="Arial"/>
              </w:rPr>
              <w:t>Information about PIP claims and awards are captured on DWP systems to enable the payment of benefit to individuals;</w:t>
            </w:r>
          </w:p>
          <w:p w14:paraId="620677D0" w14:textId="77777777" w:rsidR="00316702" w:rsidRPr="00316702" w:rsidRDefault="00316702" w:rsidP="00130435">
            <w:pPr>
              <w:numPr>
                <w:ilvl w:val="0"/>
                <w:numId w:val="6"/>
              </w:numPr>
              <w:rPr>
                <w:rFonts w:asciiTheme="majorHAnsi" w:hAnsiTheme="majorHAnsi" w:cs="Arial"/>
              </w:rPr>
            </w:pPr>
            <w:r w:rsidRPr="00316702">
              <w:rPr>
                <w:rFonts w:asciiTheme="majorHAnsi" w:hAnsiTheme="majorHAnsi" w:cs="Arial"/>
              </w:rPr>
              <w:t>Data also used in the prevention of benefit fraud;</w:t>
            </w:r>
          </w:p>
        </w:tc>
      </w:tr>
      <w:tr w:rsidR="00316702" w:rsidRPr="00316702" w14:paraId="55100087" w14:textId="77777777" w:rsidTr="00316702">
        <w:tc>
          <w:tcPr>
            <w:tcW w:w="2376" w:type="dxa"/>
          </w:tcPr>
          <w:p w14:paraId="0BC5FE90" w14:textId="77777777" w:rsidR="00316702" w:rsidRPr="00316702" w:rsidRDefault="00316702" w:rsidP="00316702">
            <w:pPr>
              <w:rPr>
                <w:rFonts w:asciiTheme="majorHAnsi" w:hAnsiTheme="majorHAnsi" w:cs="Arial"/>
                <w:b/>
              </w:rPr>
            </w:pPr>
            <w:r w:rsidRPr="00316702">
              <w:rPr>
                <w:rFonts w:asciiTheme="majorHAnsi" w:hAnsiTheme="majorHAnsi" w:cs="Arial"/>
                <w:b/>
              </w:rPr>
              <w:t>Completeness</w:t>
            </w:r>
          </w:p>
        </w:tc>
        <w:tc>
          <w:tcPr>
            <w:tcW w:w="6152" w:type="dxa"/>
          </w:tcPr>
          <w:p w14:paraId="45C3998D" w14:textId="77777777" w:rsidR="00316702" w:rsidRPr="00316702" w:rsidRDefault="00316702" w:rsidP="00130435">
            <w:pPr>
              <w:numPr>
                <w:ilvl w:val="0"/>
                <w:numId w:val="7"/>
              </w:numPr>
              <w:rPr>
                <w:rFonts w:asciiTheme="majorHAnsi" w:hAnsiTheme="majorHAnsi" w:cs="Arial"/>
              </w:rPr>
            </w:pPr>
            <w:r w:rsidRPr="00316702">
              <w:rPr>
                <w:rFonts w:asciiTheme="majorHAnsi" w:hAnsiTheme="majorHAnsi" w:cs="Arial"/>
              </w:rPr>
              <w:t>The data used in RAPID is created by the Analytical Community and is a ‘cleaned’ and formatted version of the source system that makes the data easy for analysts to interpret;</w:t>
            </w:r>
          </w:p>
          <w:p w14:paraId="7BE69BBF" w14:textId="77777777" w:rsidR="00316702" w:rsidRPr="00316702" w:rsidRDefault="00316702" w:rsidP="00130435">
            <w:pPr>
              <w:numPr>
                <w:ilvl w:val="0"/>
                <w:numId w:val="7"/>
              </w:numPr>
              <w:rPr>
                <w:rFonts w:asciiTheme="majorHAnsi" w:hAnsiTheme="majorHAnsi" w:cs="Arial"/>
              </w:rPr>
            </w:pPr>
            <w:r w:rsidRPr="00316702">
              <w:rPr>
                <w:rFonts w:asciiTheme="majorHAnsi" w:hAnsiTheme="majorHAnsi" w:cs="Arial"/>
              </w:rPr>
              <w:t>Data is only available from April 2013 onwards;</w:t>
            </w:r>
          </w:p>
          <w:p w14:paraId="58F1F34F" w14:textId="77777777" w:rsidR="00316702" w:rsidRPr="00316702" w:rsidRDefault="00316702" w:rsidP="00130435">
            <w:pPr>
              <w:numPr>
                <w:ilvl w:val="0"/>
                <w:numId w:val="7"/>
              </w:numPr>
              <w:rPr>
                <w:rFonts w:asciiTheme="majorHAnsi" w:hAnsiTheme="majorHAnsi" w:cs="Arial"/>
              </w:rPr>
            </w:pPr>
            <w:r w:rsidRPr="00316702">
              <w:rPr>
                <w:rFonts w:asciiTheme="majorHAnsi" w:hAnsiTheme="majorHAnsi" w:cs="Arial"/>
              </w:rPr>
              <w:t>The PIP dataset that is used in the creation of RAPID does not contain the actual start and end dates of the benefit award (at the time of RAPID’s creation at least). The durations on PIP are therefore calculated form the extract dates and use these dates as a proxy for the duration in each monthly extract.</w:t>
            </w:r>
          </w:p>
        </w:tc>
      </w:tr>
      <w:tr w:rsidR="00316702" w:rsidRPr="00316702" w14:paraId="409AE0A4" w14:textId="77777777" w:rsidTr="00316702">
        <w:tc>
          <w:tcPr>
            <w:tcW w:w="2376" w:type="dxa"/>
          </w:tcPr>
          <w:p w14:paraId="61F12B49" w14:textId="77777777" w:rsidR="00316702" w:rsidRPr="00316702" w:rsidRDefault="00316702" w:rsidP="00316702">
            <w:pPr>
              <w:rPr>
                <w:rFonts w:asciiTheme="majorHAnsi" w:hAnsiTheme="majorHAnsi" w:cs="Arial"/>
                <w:b/>
              </w:rPr>
            </w:pPr>
            <w:r w:rsidRPr="00316702">
              <w:rPr>
                <w:rFonts w:asciiTheme="majorHAnsi" w:hAnsiTheme="majorHAnsi" w:cs="Arial"/>
                <w:b/>
              </w:rPr>
              <w:t>Coverage</w:t>
            </w:r>
          </w:p>
        </w:tc>
        <w:tc>
          <w:tcPr>
            <w:tcW w:w="6152" w:type="dxa"/>
          </w:tcPr>
          <w:p w14:paraId="7C166D1A" w14:textId="77777777" w:rsidR="00316702" w:rsidRDefault="00316702" w:rsidP="00130435">
            <w:pPr>
              <w:numPr>
                <w:ilvl w:val="0"/>
                <w:numId w:val="8"/>
              </w:numPr>
              <w:rPr>
                <w:rFonts w:asciiTheme="majorHAnsi" w:hAnsiTheme="majorHAnsi" w:cs="Arial"/>
              </w:rPr>
            </w:pPr>
            <w:r w:rsidRPr="00316702">
              <w:rPr>
                <w:rFonts w:asciiTheme="majorHAnsi" w:hAnsiTheme="majorHAnsi" w:cs="Arial"/>
              </w:rPr>
              <w:t>The datasets used in RAPID are the same datasets that are used to publish the National Statistics on PIP caseload. As such, the data covers all P</w:t>
            </w:r>
            <w:r>
              <w:rPr>
                <w:rFonts w:asciiTheme="majorHAnsi" w:hAnsiTheme="majorHAnsi" w:cs="Arial"/>
              </w:rPr>
              <w:t>IP caseload within each extract;</w:t>
            </w:r>
          </w:p>
          <w:p w14:paraId="65A7ACE4" w14:textId="77777777" w:rsidR="00AB65E8" w:rsidRDefault="00316702" w:rsidP="00AB65E8">
            <w:pPr>
              <w:numPr>
                <w:ilvl w:val="0"/>
                <w:numId w:val="8"/>
              </w:numPr>
              <w:rPr>
                <w:rFonts w:asciiTheme="majorHAnsi" w:hAnsiTheme="majorHAnsi" w:cs="Arial"/>
              </w:rPr>
            </w:pPr>
            <w:r>
              <w:rPr>
                <w:rFonts w:asciiTheme="majorHAnsi" w:hAnsiTheme="majorHAnsi" w:cs="Arial"/>
              </w:rPr>
              <w:t xml:space="preserve">Data is for </w:t>
            </w:r>
            <w:r w:rsidR="003471AB">
              <w:rPr>
                <w:rFonts w:asciiTheme="majorHAnsi" w:hAnsiTheme="majorHAnsi" w:cs="Arial"/>
              </w:rPr>
              <w:t>United Kingdom</w:t>
            </w:r>
            <w:r>
              <w:rPr>
                <w:rFonts w:asciiTheme="majorHAnsi" w:hAnsiTheme="majorHAnsi" w:cs="Arial"/>
              </w:rPr>
              <w:t>;</w:t>
            </w:r>
          </w:p>
          <w:p w14:paraId="036479A2" w14:textId="586CEA4C" w:rsidR="00AB65E8" w:rsidRPr="00AB65E8" w:rsidRDefault="00AB65E8" w:rsidP="00AB65E8">
            <w:pPr>
              <w:numPr>
                <w:ilvl w:val="0"/>
                <w:numId w:val="8"/>
              </w:numPr>
              <w:rPr>
                <w:rFonts w:asciiTheme="majorHAnsi" w:hAnsiTheme="majorHAnsi" w:cs="Arial"/>
              </w:rPr>
            </w:pPr>
            <w:r w:rsidRPr="00AB65E8">
              <w:rPr>
                <w:rFonts w:asciiTheme="majorHAnsi" w:hAnsiTheme="majorHAnsi" w:cstheme="majorHAnsi"/>
              </w:rPr>
              <w:t>In 2016 certain disability and carer benefits were devolved to Scotland.  From 202</w:t>
            </w:r>
            <w:r w:rsidR="00AF18A8">
              <w:rPr>
                <w:rFonts w:asciiTheme="majorHAnsi" w:hAnsiTheme="majorHAnsi" w:cstheme="majorHAnsi"/>
              </w:rPr>
              <w:t>2</w:t>
            </w:r>
            <w:r w:rsidRPr="00AB65E8">
              <w:rPr>
                <w:rFonts w:asciiTheme="majorHAnsi" w:hAnsiTheme="majorHAnsi" w:cstheme="majorHAnsi"/>
              </w:rPr>
              <w:t xml:space="preserve"> </w:t>
            </w:r>
            <w:r>
              <w:rPr>
                <w:rFonts w:asciiTheme="majorHAnsi" w:hAnsiTheme="majorHAnsi" w:cstheme="majorHAnsi"/>
              </w:rPr>
              <w:t>Adults</w:t>
            </w:r>
            <w:r w:rsidRPr="00AB65E8">
              <w:rPr>
                <w:rFonts w:asciiTheme="majorHAnsi" w:hAnsiTheme="majorHAnsi" w:cstheme="majorHAnsi"/>
              </w:rPr>
              <w:t xml:space="preserve"> on </w:t>
            </w:r>
            <w:r>
              <w:rPr>
                <w:rFonts w:asciiTheme="majorHAnsi" w:hAnsiTheme="majorHAnsi" w:cstheme="majorHAnsi"/>
              </w:rPr>
              <w:t>PIP</w:t>
            </w:r>
            <w:r w:rsidRPr="00AB65E8">
              <w:rPr>
                <w:rFonts w:asciiTheme="majorHAnsi" w:hAnsiTheme="majorHAnsi" w:cstheme="majorHAnsi"/>
              </w:rPr>
              <w:t xml:space="preserve"> who were living in Scotland started to migrate to the new Scottish </w:t>
            </w:r>
            <w:r>
              <w:rPr>
                <w:rFonts w:asciiTheme="majorHAnsi" w:hAnsiTheme="majorHAnsi" w:cstheme="majorHAnsi"/>
              </w:rPr>
              <w:t>Adult</w:t>
            </w:r>
            <w:r w:rsidRPr="00AB65E8">
              <w:rPr>
                <w:rFonts w:asciiTheme="majorHAnsi" w:hAnsiTheme="majorHAnsi" w:cstheme="majorHAnsi"/>
              </w:rPr>
              <w:t xml:space="preserve"> Disability Payment (</w:t>
            </w:r>
            <w:r>
              <w:rPr>
                <w:rFonts w:asciiTheme="majorHAnsi" w:hAnsiTheme="majorHAnsi" w:cstheme="majorHAnsi"/>
              </w:rPr>
              <w:t>A</w:t>
            </w:r>
            <w:r w:rsidRPr="00AB65E8">
              <w:rPr>
                <w:rFonts w:asciiTheme="majorHAnsi" w:hAnsiTheme="majorHAnsi" w:cstheme="majorHAnsi"/>
              </w:rPr>
              <w:t>DP). See section 20 for more details.</w:t>
            </w:r>
          </w:p>
        </w:tc>
      </w:tr>
      <w:tr w:rsidR="00316702" w:rsidRPr="00316702" w14:paraId="167799F5" w14:textId="77777777" w:rsidTr="00316702">
        <w:tc>
          <w:tcPr>
            <w:tcW w:w="2376" w:type="dxa"/>
          </w:tcPr>
          <w:p w14:paraId="10A8D48A" w14:textId="77777777" w:rsidR="00316702" w:rsidRPr="00316702" w:rsidRDefault="00316702" w:rsidP="00316702">
            <w:pPr>
              <w:rPr>
                <w:rFonts w:asciiTheme="majorHAnsi" w:hAnsiTheme="majorHAnsi" w:cs="Arial"/>
                <w:b/>
              </w:rPr>
            </w:pPr>
            <w:r w:rsidRPr="00316702">
              <w:rPr>
                <w:rFonts w:asciiTheme="majorHAnsi" w:hAnsiTheme="majorHAnsi" w:cs="Arial"/>
                <w:b/>
              </w:rPr>
              <w:t>Accuracy</w:t>
            </w:r>
          </w:p>
        </w:tc>
        <w:tc>
          <w:tcPr>
            <w:tcW w:w="6152" w:type="dxa"/>
          </w:tcPr>
          <w:p w14:paraId="37EE6742" w14:textId="77777777" w:rsidR="00316702" w:rsidRDefault="00316702" w:rsidP="00130435">
            <w:pPr>
              <w:numPr>
                <w:ilvl w:val="0"/>
                <w:numId w:val="9"/>
              </w:numPr>
              <w:rPr>
                <w:rFonts w:asciiTheme="majorHAnsi" w:hAnsiTheme="majorHAnsi" w:cs="Arial"/>
              </w:rPr>
            </w:pPr>
            <w:r w:rsidRPr="00316702">
              <w:rPr>
                <w:rFonts w:asciiTheme="majorHAnsi" w:hAnsiTheme="majorHAnsi" w:cs="Arial"/>
              </w:rPr>
              <w:t>The way durations are calculated in RAPID may result in an over estimate of the activity within a year as the extract dates are used to calculate duration rather than the start and end dates of the award. However, this will only be an issue at the beginning or end of an award and the profile of PIP cases means that then numbers with short spells or terminating spells will be small. In the year that a new PIP award starts the duration is likely to be over estimates, possibly by up to 3 weeks and 6 days.</w:t>
            </w:r>
          </w:p>
          <w:p w14:paraId="4FFC207F" w14:textId="77777777" w:rsidR="00316702" w:rsidRPr="00316702" w:rsidRDefault="00316702" w:rsidP="00130435">
            <w:pPr>
              <w:numPr>
                <w:ilvl w:val="0"/>
                <w:numId w:val="9"/>
              </w:numPr>
              <w:rPr>
                <w:rFonts w:asciiTheme="majorHAnsi" w:hAnsiTheme="majorHAnsi" w:cstheme="majorHAnsi"/>
              </w:rPr>
            </w:pPr>
            <w:r>
              <w:rPr>
                <w:rFonts w:asciiTheme="majorHAnsi" w:hAnsiTheme="majorHAnsi" w:cstheme="majorHAnsi"/>
              </w:rPr>
              <w:t xml:space="preserve">The PIP amounts reflect ‘entitlement’ amounts once the award has been finalised. The actual amounts paid </w:t>
            </w:r>
            <w:r>
              <w:rPr>
                <w:rFonts w:asciiTheme="majorHAnsi" w:hAnsiTheme="majorHAnsi" w:cstheme="majorHAnsi"/>
              </w:rPr>
              <w:lastRenderedPageBreak/>
              <w:t>may be different if there are arrears, recoveries, suspensions or sanctions etc. In most cases the entitlement amount will be what is actually paid.</w:t>
            </w:r>
          </w:p>
        </w:tc>
      </w:tr>
      <w:tr w:rsidR="00316702" w:rsidRPr="00316702" w14:paraId="1C80565F" w14:textId="77777777" w:rsidTr="00316702">
        <w:tc>
          <w:tcPr>
            <w:tcW w:w="2376" w:type="dxa"/>
          </w:tcPr>
          <w:p w14:paraId="0559FC1D" w14:textId="77777777" w:rsidR="00316702" w:rsidRPr="00316702" w:rsidRDefault="00316702" w:rsidP="00316702">
            <w:pPr>
              <w:rPr>
                <w:rFonts w:asciiTheme="majorHAnsi" w:hAnsiTheme="majorHAnsi" w:cs="Arial"/>
                <w:b/>
              </w:rPr>
            </w:pPr>
            <w:r w:rsidRPr="00316702">
              <w:rPr>
                <w:rFonts w:asciiTheme="majorHAnsi" w:hAnsiTheme="majorHAnsi" w:cs="Arial"/>
                <w:b/>
              </w:rPr>
              <w:lastRenderedPageBreak/>
              <w:t>Outliers</w:t>
            </w:r>
          </w:p>
        </w:tc>
        <w:tc>
          <w:tcPr>
            <w:tcW w:w="6152" w:type="dxa"/>
          </w:tcPr>
          <w:p w14:paraId="6829892C" w14:textId="77777777" w:rsidR="00316702" w:rsidRPr="00316702" w:rsidRDefault="00316702" w:rsidP="00130435">
            <w:pPr>
              <w:numPr>
                <w:ilvl w:val="0"/>
                <w:numId w:val="10"/>
              </w:numPr>
              <w:rPr>
                <w:rFonts w:asciiTheme="majorHAnsi" w:hAnsiTheme="majorHAnsi" w:cs="Arial"/>
              </w:rPr>
            </w:pPr>
            <w:r w:rsidRPr="00316702">
              <w:rPr>
                <w:rFonts w:asciiTheme="majorHAnsi" w:hAnsiTheme="majorHAnsi" w:cs="Arial"/>
              </w:rPr>
              <w:t>No adjustment is made for outlier in RAPID.</w:t>
            </w:r>
          </w:p>
        </w:tc>
      </w:tr>
    </w:tbl>
    <w:p w14:paraId="027E37E2" w14:textId="77777777" w:rsidR="00316702" w:rsidRPr="00316702" w:rsidRDefault="00316702" w:rsidP="00316702">
      <w:pPr>
        <w:jc w:val="both"/>
        <w:rPr>
          <w:rFonts w:asciiTheme="majorHAnsi" w:hAnsiTheme="majorHAnsi" w:cs="Arial"/>
        </w:rPr>
      </w:pPr>
    </w:p>
    <w:p w14:paraId="7F498288" w14:textId="77777777" w:rsidR="008424DB" w:rsidRDefault="008424DB" w:rsidP="008424DB">
      <w:pPr>
        <w:pStyle w:val="Heading2"/>
        <w:rPr>
          <w:shd w:val="clear" w:color="auto" w:fill="FFFFFF"/>
        </w:rPr>
      </w:pPr>
      <w:r>
        <w:rPr>
          <w:shd w:val="clear" w:color="auto" w:fill="FFFFFF"/>
        </w:rPr>
        <w:t>PIP Processing</w:t>
      </w:r>
    </w:p>
    <w:p w14:paraId="42218E1F" w14:textId="77777777" w:rsidR="008424DB" w:rsidRDefault="008424DB" w:rsidP="00316702">
      <w:pPr>
        <w:jc w:val="both"/>
        <w:rPr>
          <w:rFonts w:asciiTheme="majorHAnsi" w:hAnsiTheme="majorHAnsi" w:cs="Arial"/>
          <w:shd w:val="clear" w:color="auto" w:fill="FFFFFF"/>
        </w:rPr>
      </w:pPr>
    </w:p>
    <w:p w14:paraId="1C5618B3" w14:textId="77777777" w:rsidR="00316702" w:rsidRPr="00316702" w:rsidRDefault="00316702" w:rsidP="008424DB">
      <w:pPr>
        <w:ind w:left="576"/>
        <w:jc w:val="both"/>
        <w:rPr>
          <w:rFonts w:asciiTheme="majorHAnsi" w:hAnsiTheme="majorHAnsi" w:cs="Arial"/>
          <w:shd w:val="clear" w:color="auto" w:fill="FFFFFF"/>
        </w:rPr>
      </w:pPr>
      <w:r w:rsidRPr="00316702">
        <w:rPr>
          <w:rFonts w:asciiTheme="majorHAnsi" w:hAnsiTheme="majorHAnsi" w:cs="Arial"/>
          <w:shd w:val="clear" w:color="auto" w:fill="FFFFFF"/>
        </w:rPr>
        <w:t xml:space="preserve">The RAPID creation code processes all the PIP monthly data extracts from April 2013 onwards. </w:t>
      </w:r>
    </w:p>
    <w:p w14:paraId="2DFE51E9" w14:textId="77777777" w:rsidR="00316702" w:rsidRPr="00316702" w:rsidRDefault="00316702" w:rsidP="00316702">
      <w:pPr>
        <w:jc w:val="both"/>
        <w:rPr>
          <w:rFonts w:asciiTheme="majorHAnsi" w:hAnsiTheme="majorHAnsi" w:cs="Arial"/>
          <w:shd w:val="clear" w:color="auto" w:fill="FFFFFF"/>
        </w:rPr>
      </w:pPr>
    </w:p>
    <w:p w14:paraId="10992B0B" w14:textId="7E8B52AD" w:rsidR="00316702" w:rsidRPr="00316702" w:rsidRDefault="00316702" w:rsidP="008424DB">
      <w:pPr>
        <w:ind w:left="576"/>
        <w:jc w:val="both"/>
        <w:rPr>
          <w:rFonts w:asciiTheme="majorHAnsi" w:hAnsiTheme="majorHAnsi" w:cs="Arial"/>
          <w:shd w:val="clear" w:color="auto" w:fill="FFFFFF"/>
        </w:rPr>
      </w:pPr>
      <w:r w:rsidRPr="00316702">
        <w:rPr>
          <w:rFonts w:asciiTheme="majorHAnsi" w:hAnsiTheme="majorHAnsi" w:cs="Arial"/>
          <w:shd w:val="clear" w:color="auto" w:fill="FFFFFF"/>
        </w:rPr>
        <w:t xml:space="preserve">RAPID uses the </w:t>
      </w:r>
      <w:r w:rsidR="00FB6FDD">
        <w:rPr>
          <w:rFonts w:asciiTheme="majorHAnsi" w:hAnsiTheme="majorHAnsi" w:cs="Arial"/>
          <w:shd w:val="clear" w:color="auto" w:fill="FFFFFF"/>
        </w:rPr>
        <w:t xml:space="preserve">‘on-flow’ date and </w:t>
      </w:r>
      <w:r w:rsidRPr="00316702">
        <w:rPr>
          <w:rFonts w:asciiTheme="majorHAnsi" w:hAnsiTheme="majorHAnsi" w:cs="Arial"/>
          <w:shd w:val="clear" w:color="auto" w:fill="FFFFFF"/>
        </w:rPr>
        <w:t>extract dates (the period covered by each extract) to calculates, the duration of each PIP spell within each quarter, ensuring that there is no overlap or double counting of days on adjacent extracts. Start and end date for the periods of PIP are not currently held in the analytical PIP datasets</w:t>
      </w:r>
      <w:r w:rsidR="00FB6FDD">
        <w:rPr>
          <w:rFonts w:asciiTheme="majorHAnsi" w:hAnsiTheme="majorHAnsi" w:cs="Arial"/>
          <w:shd w:val="clear" w:color="auto" w:fill="FFFFFF"/>
        </w:rPr>
        <w:t>, but on-flow date is held. This date is used as a proxy for start date</w:t>
      </w:r>
      <w:r w:rsidRPr="00316702">
        <w:rPr>
          <w:rFonts w:asciiTheme="majorHAnsi" w:hAnsiTheme="majorHAnsi" w:cs="Arial"/>
          <w:shd w:val="clear" w:color="auto" w:fill="FFFFFF"/>
        </w:rPr>
        <w:t>;</w:t>
      </w:r>
    </w:p>
    <w:p w14:paraId="5F14FED7" w14:textId="77777777" w:rsidR="00316702" w:rsidRDefault="00316702" w:rsidP="00316702">
      <w:pPr>
        <w:jc w:val="both"/>
        <w:rPr>
          <w:rFonts w:asciiTheme="majorHAnsi" w:hAnsiTheme="majorHAnsi" w:cs="Arial"/>
          <w:shd w:val="clear" w:color="auto" w:fill="FFFFFF"/>
        </w:rPr>
      </w:pPr>
    </w:p>
    <w:p w14:paraId="438160A3" w14:textId="77777777" w:rsidR="002A48B9" w:rsidRPr="002A48B9" w:rsidRDefault="002A48B9" w:rsidP="002A48B9">
      <w:pPr>
        <w:ind w:left="576"/>
        <w:jc w:val="both"/>
        <w:rPr>
          <w:rFonts w:asciiTheme="majorHAnsi" w:hAnsiTheme="majorHAnsi" w:cs="Arial"/>
          <w:shd w:val="clear" w:color="auto" w:fill="FFFFFF"/>
        </w:rPr>
      </w:pPr>
      <w:r w:rsidRPr="002A48B9">
        <w:rPr>
          <w:rFonts w:asciiTheme="majorHAnsi" w:hAnsiTheme="majorHAnsi" w:cs="Arial"/>
          <w:shd w:val="clear" w:color="auto" w:fill="FFFFFF"/>
        </w:rPr>
        <w:t>In some records a new award may start in the month and the existing award is also still</w:t>
      </w:r>
      <w:r>
        <w:rPr>
          <w:rFonts w:asciiTheme="majorHAnsi" w:hAnsiTheme="majorHAnsi" w:cs="Arial"/>
          <w:shd w:val="clear" w:color="auto" w:fill="FFFFFF"/>
        </w:rPr>
        <w:t xml:space="preserve"> </w:t>
      </w:r>
      <w:r w:rsidRPr="002A48B9">
        <w:rPr>
          <w:rFonts w:asciiTheme="majorHAnsi" w:hAnsiTheme="majorHAnsi" w:cs="Arial"/>
          <w:shd w:val="clear" w:color="auto" w:fill="FFFFFF"/>
        </w:rPr>
        <w:t>on the extract with no end date. This looks like both awards are current at the same time and so a duration for each is generated, and when summed they generate a duration</w:t>
      </w:r>
      <w:r>
        <w:rPr>
          <w:rFonts w:asciiTheme="majorHAnsi" w:hAnsiTheme="majorHAnsi" w:cs="Arial"/>
          <w:shd w:val="clear" w:color="auto" w:fill="FFFFFF"/>
        </w:rPr>
        <w:t xml:space="preserve"> </w:t>
      </w:r>
      <w:r w:rsidRPr="002A48B9">
        <w:rPr>
          <w:rFonts w:asciiTheme="majorHAnsi" w:hAnsiTheme="majorHAnsi" w:cs="Arial"/>
          <w:shd w:val="clear" w:color="auto" w:fill="FFFFFF"/>
        </w:rPr>
        <w:t>that is longer than the month in question.</w:t>
      </w:r>
    </w:p>
    <w:p w14:paraId="55652195" w14:textId="77777777" w:rsidR="002A48B9" w:rsidRPr="002A48B9" w:rsidRDefault="002A48B9" w:rsidP="002A48B9">
      <w:pPr>
        <w:ind w:left="576"/>
        <w:jc w:val="both"/>
        <w:rPr>
          <w:rFonts w:asciiTheme="majorHAnsi" w:hAnsiTheme="majorHAnsi" w:cs="Arial"/>
          <w:shd w:val="clear" w:color="auto" w:fill="FFFFFF"/>
        </w:rPr>
      </w:pPr>
    </w:p>
    <w:p w14:paraId="23C63F33" w14:textId="13881863" w:rsidR="002A48B9" w:rsidRPr="002A48B9" w:rsidRDefault="00806E17" w:rsidP="002A48B9">
      <w:pPr>
        <w:ind w:left="576"/>
        <w:jc w:val="both"/>
        <w:rPr>
          <w:rFonts w:asciiTheme="majorHAnsi" w:hAnsiTheme="majorHAnsi" w:cs="Arial"/>
          <w:shd w:val="clear" w:color="auto" w:fill="FFFFFF"/>
        </w:rPr>
      </w:pPr>
      <w:r>
        <w:rPr>
          <w:rFonts w:asciiTheme="majorHAnsi" w:hAnsiTheme="majorHAnsi" w:cs="Arial"/>
          <w:shd w:val="clear" w:color="auto" w:fill="FFFFFF"/>
        </w:rPr>
        <w:t>RAPID processing</w:t>
      </w:r>
      <w:r w:rsidR="002A48B9" w:rsidRPr="002A48B9">
        <w:rPr>
          <w:rFonts w:asciiTheme="majorHAnsi" w:hAnsiTheme="majorHAnsi" w:cs="Arial"/>
          <w:shd w:val="clear" w:color="auto" w:fill="FFFFFF"/>
        </w:rPr>
        <w:t xml:space="preserve"> only keeps one record. In the event there is more</w:t>
      </w:r>
      <w:r w:rsidR="002A48B9">
        <w:rPr>
          <w:rFonts w:asciiTheme="majorHAnsi" w:hAnsiTheme="majorHAnsi" w:cs="Arial"/>
          <w:shd w:val="clear" w:color="auto" w:fill="FFFFFF"/>
        </w:rPr>
        <w:t xml:space="preserve"> </w:t>
      </w:r>
      <w:r w:rsidR="002A48B9" w:rsidRPr="002A48B9">
        <w:rPr>
          <w:rFonts w:asciiTheme="majorHAnsi" w:hAnsiTheme="majorHAnsi" w:cs="Arial"/>
          <w:shd w:val="clear" w:color="auto" w:fill="FFFFFF"/>
        </w:rPr>
        <w:t>than one record in the month, the data is sorted by NINO tax year and the</w:t>
      </w:r>
    </w:p>
    <w:p w14:paraId="07735ADA" w14:textId="6DE8ACD4" w:rsidR="0031349C" w:rsidRDefault="002A48B9" w:rsidP="002A48B9">
      <w:pPr>
        <w:ind w:left="576"/>
        <w:jc w:val="both"/>
        <w:rPr>
          <w:rFonts w:asciiTheme="majorHAnsi" w:hAnsiTheme="majorHAnsi" w:cs="Arial"/>
          <w:shd w:val="clear" w:color="auto" w:fill="FFFFFF"/>
        </w:rPr>
      </w:pPr>
      <w:r w:rsidRPr="002A48B9">
        <w:rPr>
          <w:rFonts w:asciiTheme="majorHAnsi" w:hAnsiTheme="majorHAnsi" w:cs="Arial"/>
          <w:shd w:val="clear" w:color="auto" w:fill="FFFFFF"/>
        </w:rPr>
        <w:t>number of weeks for each spell. The spell with the largest number of weeks in the</w:t>
      </w:r>
      <w:r>
        <w:rPr>
          <w:rFonts w:asciiTheme="majorHAnsi" w:hAnsiTheme="majorHAnsi" w:cs="Arial"/>
          <w:shd w:val="clear" w:color="auto" w:fill="FFFFFF"/>
        </w:rPr>
        <w:t xml:space="preserve"> </w:t>
      </w:r>
      <w:r w:rsidRPr="002A48B9">
        <w:rPr>
          <w:rFonts w:asciiTheme="majorHAnsi" w:hAnsiTheme="majorHAnsi" w:cs="Arial"/>
          <w:shd w:val="clear" w:color="auto" w:fill="FFFFFF"/>
        </w:rPr>
        <w:t>extract is retained to avoid double counting. If there is only 1 record for the NINO in the extract it will still be kept.</w:t>
      </w:r>
      <w:r w:rsidR="0040375B">
        <w:rPr>
          <w:rFonts w:asciiTheme="majorHAnsi" w:hAnsiTheme="majorHAnsi" w:cs="Arial"/>
          <w:shd w:val="clear" w:color="auto" w:fill="FFFFFF"/>
        </w:rPr>
        <w:t xml:space="preserve"> From R7 zero payment cases are included.</w:t>
      </w:r>
    </w:p>
    <w:p w14:paraId="6F711012" w14:textId="77777777" w:rsidR="0031349C" w:rsidRPr="00316702" w:rsidRDefault="0031349C" w:rsidP="00316702">
      <w:pPr>
        <w:jc w:val="both"/>
        <w:rPr>
          <w:rFonts w:asciiTheme="majorHAnsi" w:hAnsiTheme="majorHAnsi" w:cs="Arial"/>
          <w:shd w:val="clear" w:color="auto" w:fill="FFFFFF"/>
        </w:rPr>
      </w:pPr>
    </w:p>
    <w:p w14:paraId="5F826930" w14:textId="77777777" w:rsidR="00316702" w:rsidRPr="00316702" w:rsidRDefault="00316702" w:rsidP="008424DB">
      <w:pPr>
        <w:ind w:left="576"/>
        <w:jc w:val="both"/>
        <w:rPr>
          <w:rFonts w:asciiTheme="majorHAnsi" w:hAnsiTheme="majorHAnsi" w:cs="Arial"/>
        </w:rPr>
      </w:pPr>
      <w:r w:rsidRPr="00316702">
        <w:rPr>
          <w:rFonts w:asciiTheme="majorHAnsi" w:hAnsiTheme="majorHAnsi" w:cs="Arial"/>
          <w:shd w:val="clear" w:color="auto" w:fill="FFFFFF"/>
        </w:rPr>
        <w:t xml:space="preserve">The PIP records are </w:t>
      </w:r>
      <w:r w:rsidR="002A48B9">
        <w:rPr>
          <w:rFonts w:asciiTheme="majorHAnsi" w:hAnsiTheme="majorHAnsi" w:cs="Arial"/>
          <w:shd w:val="clear" w:color="auto" w:fill="FFFFFF"/>
        </w:rPr>
        <w:t xml:space="preserve">then </w:t>
      </w:r>
      <w:r w:rsidRPr="00316702">
        <w:rPr>
          <w:rFonts w:asciiTheme="majorHAnsi" w:hAnsiTheme="majorHAnsi" w:cs="Arial"/>
          <w:shd w:val="clear" w:color="auto" w:fill="FFFFFF"/>
        </w:rPr>
        <w:t>processed as follows:</w:t>
      </w:r>
    </w:p>
    <w:p w14:paraId="290A50F2" w14:textId="77777777" w:rsidR="00316702" w:rsidRPr="00316702" w:rsidRDefault="00316702" w:rsidP="00316702">
      <w:pPr>
        <w:jc w:val="both"/>
        <w:rPr>
          <w:rFonts w:asciiTheme="majorHAnsi" w:hAnsiTheme="majorHAnsi" w:cs="Arial"/>
        </w:rPr>
      </w:pPr>
    </w:p>
    <w:p w14:paraId="0BD02D15" w14:textId="77777777" w:rsidR="00316702" w:rsidRPr="00316702" w:rsidRDefault="00316702" w:rsidP="00130435">
      <w:pPr>
        <w:numPr>
          <w:ilvl w:val="0"/>
          <w:numId w:val="33"/>
        </w:numPr>
        <w:jc w:val="both"/>
        <w:rPr>
          <w:rFonts w:asciiTheme="majorHAnsi" w:hAnsiTheme="majorHAnsi" w:cs="Arial"/>
        </w:rPr>
      </w:pPr>
      <w:r w:rsidRPr="00316702">
        <w:rPr>
          <w:rFonts w:asciiTheme="majorHAnsi" w:hAnsiTheme="majorHAnsi" w:cs="Arial"/>
        </w:rPr>
        <w:t>The RAPID code uses the ‘caseload’ analytical datasets, which is an amalgamation of all the PIP extracts for each month. The RAPID data takes this amalgamated data but processes each monthly extract in turn;</w:t>
      </w:r>
    </w:p>
    <w:p w14:paraId="4C5E37F3" w14:textId="77777777" w:rsidR="00316702" w:rsidRPr="00316702" w:rsidRDefault="00316702" w:rsidP="00316702">
      <w:pPr>
        <w:jc w:val="both"/>
        <w:rPr>
          <w:rFonts w:asciiTheme="majorHAnsi" w:hAnsiTheme="majorHAnsi" w:cs="Arial"/>
        </w:rPr>
      </w:pPr>
    </w:p>
    <w:p w14:paraId="55953D64" w14:textId="77777777" w:rsidR="00316702" w:rsidRPr="00316702" w:rsidRDefault="00316702" w:rsidP="00130435">
      <w:pPr>
        <w:numPr>
          <w:ilvl w:val="0"/>
          <w:numId w:val="33"/>
        </w:numPr>
        <w:jc w:val="both"/>
        <w:rPr>
          <w:rFonts w:asciiTheme="majorHAnsi" w:hAnsiTheme="majorHAnsi" w:cs="Arial"/>
        </w:rPr>
      </w:pPr>
      <w:r w:rsidRPr="00316702">
        <w:rPr>
          <w:rFonts w:asciiTheme="majorHAnsi" w:hAnsiTheme="majorHAnsi" w:cs="Arial"/>
        </w:rPr>
        <w:t>For each extract the following information is derived:</w:t>
      </w:r>
    </w:p>
    <w:p w14:paraId="5961168B" w14:textId="77777777" w:rsidR="00316702" w:rsidRPr="00316702" w:rsidRDefault="00316702" w:rsidP="00316702">
      <w:pPr>
        <w:pStyle w:val="ListParagraph"/>
        <w:rPr>
          <w:rFonts w:asciiTheme="majorHAnsi" w:hAnsiTheme="majorHAnsi" w:cs="Arial"/>
        </w:rPr>
      </w:pPr>
    </w:p>
    <w:p w14:paraId="7CAABDF1" w14:textId="77777777" w:rsidR="00316702" w:rsidRPr="00316702" w:rsidRDefault="00316702" w:rsidP="00130435">
      <w:pPr>
        <w:numPr>
          <w:ilvl w:val="1"/>
          <w:numId w:val="33"/>
        </w:numPr>
        <w:jc w:val="both"/>
        <w:rPr>
          <w:rFonts w:asciiTheme="majorHAnsi" w:hAnsiTheme="majorHAnsi" w:cs="Arial"/>
        </w:rPr>
      </w:pPr>
      <w:r w:rsidRPr="00316702">
        <w:rPr>
          <w:rFonts w:asciiTheme="majorHAnsi" w:hAnsiTheme="majorHAnsi" w:cs="Arial"/>
        </w:rPr>
        <w:t>The tax year that the extract is relevant to;</w:t>
      </w:r>
    </w:p>
    <w:p w14:paraId="3D45B286" w14:textId="77777777" w:rsidR="00316702" w:rsidRPr="00316702" w:rsidRDefault="00316702" w:rsidP="00130435">
      <w:pPr>
        <w:numPr>
          <w:ilvl w:val="1"/>
          <w:numId w:val="33"/>
        </w:numPr>
        <w:jc w:val="both"/>
        <w:rPr>
          <w:rFonts w:asciiTheme="majorHAnsi" w:hAnsiTheme="majorHAnsi" w:cs="Arial"/>
        </w:rPr>
      </w:pPr>
      <w:r w:rsidRPr="00316702">
        <w:rPr>
          <w:rFonts w:asciiTheme="majorHAnsi" w:hAnsiTheme="majorHAnsi" w:cs="Arial"/>
        </w:rPr>
        <w:t>The number of days in the extract being processed, based on a calendar days measure, taking into account any leap years;</w:t>
      </w:r>
    </w:p>
    <w:p w14:paraId="35DE8EC7" w14:textId="77777777" w:rsidR="00316702" w:rsidRPr="00316702" w:rsidRDefault="00316702" w:rsidP="00130435">
      <w:pPr>
        <w:numPr>
          <w:ilvl w:val="1"/>
          <w:numId w:val="33"/>
        </w:numPr>
        <w:jc w:val="both"/>
        <w:rPr>
          <w:rFonts w:asciiTheme="majorHAnsi" w:hAnsiTheme="majorHAnsi" w:cs="Arial"/>
        </w:rPr>
      </w:pPr>
      <w:r w:rsidRPr="00316702">
        <w:rPr>
          <w:rFonts w:asciiTheme="majorHAnsi" w:hAnsiTheme="majorHAnsi" w:cs="Arial"/>
        </w:rPr>
        <w:t>The Daily Living Award type, which is then used to generate the daily living rate in payment. This is hard coded based on the type and weekly rate applicable in the tax year;</w:t>
      </w:r>
    </w:p>
    <w:p w14:paraId="361848CD" w14:textId="77777777" w:rsidR="00316702" w:rsidRPr="00316702" w:rsidRDefault="00316702" w:rsidP="00130435">
      <w:pPr>
        <w:numPr>
          <w:ilvl w:val="1"/>
          <w:numId w:val="33"/>
        </w:numPr>
        <w:jc w:val="both"/>
        <w:rPr>
          <w:rFonts w:asciiTheme="majorHAnsi" w:hAnsiTheme="majorHAnsi" w:cs="Arial"/>
        </w:rPr>
      </w:pPr>
      <w:r w:rsidRPr="00316702">
        <w:rPr>
          <w:rFonts w:asciiTheme="majorHAnsi" w:hAnsiTheme="majorHAnsi" w:cs="Arial"/>
        </w:rPr>
        <w:t>The Mobility Award type, which is used to generate the mobility rate in payment. This is hard coded based on the type and weekly rate applicable in the tax year;</w:t>
      </w:r>
    </w:p>
    <w:p w14:paraId="5CADB883" w14:textId="77777777" w:rsidR="00316702" w:rsidRPr="00316702" w:rsidRDefault="00316702" w:rsidP="00130435">
      <w:pPr>
        <w:numPr>
          <w:ilvl w:val="1"/>
          <w:numId w:val="33"/>
        </w:numPr>
        <w:jc w:val="both"/>
        <w:rPr>
          <w:rFonts w:asciiTheme="majorHAnsi" w:hAnsiTheme="majorHAnsi" w:cs="Arial"/>
        </w:rPr>
      </w:pPr>
      <w:r w:rsidRPr="00316702">
        <w:rPr>
          <w:rFonts w:asciiTheme="majorHAnsi" w:hAnsiTheme="majorHAnsi" w:cs="Arial"/>
        </w:rPr>
        <w:t>A derived ‘total’ rate in payment is calculated for that month, by adding the Daily Living and Mobility components together;</w:t>
      </w:r>
    </w:p>
    <w:p w14:paraId="0F8C63D7" w14:textId="77777777" w:rsidR="00316702" w:rsidRDefault="00316702" w:rsidP="00130435">
      <w:pPr>
        <w:numPr>
          <w:ilvl w:val="1"/>
          <w:numId w:val="33"/>
        </w:numPr>
        <w:jc w:val="both"/>
        <w:rPr>
          <w:rFonts w:asciiTheme="majorHAnsi" w:hAnsiTheme="majorHAnsi" w:cs="Arial"/>
        </w:rPr>
      </w:pPr>
      <w:r w:rsidRPr="00316702">
        <w:rPr>
          <w:rFonts w:asciiTheme="majorHAnsi" w:hAnsiTheme="majorHAnsi" w:cs="Arial"/>
        </w:rPr>
        <w:lastRenderedPageBreak/>
        <w:t xml:space="preserve">A Daily Rate is calculated based on the Total rate payable divided by 7 days, which is then multiplied by the number of days that the extract covers, (calendar days). This generates a total in payment and duration for each extract; </w:t>
      </w:r>
    </w:p>
    <w:p w14:paraId="2C3B1285" w14:textId="13EE26BC" w:rsidR="0058337F" w:rsidRPr="00316702" w:rsidRDefault="0058337F" w:rsidP="00130435">
      <w:pPr>
        <w:numPr>
          <w:ilvl w:val="1"/>
          <w:numId w:val="33"/>
        </w:numPr>
        <w:jc w:val="both"/>
        <w:rPr>
          <w:rFonts w:asciiTheme="majorHAnsi" w:hAnsiTheme="majorHAnsi" w:cs="Arial"/>
        </w:rPr>
      </w:pPr>
      <w:r>
        <w:rPr>
          <w:rFonts w:asciiTheme="majorHAnsi" w:hAnsiTheme="majorHAnsi" w:cs="Arial"/>
        </w:rPr>
        <w:t>The last medical condition</w:t>
      </w:r>
      <w:r w:rsidR="00B74082">
        <w:rPr>
          <w:rFonts w:asciiTheme="majorHAnsi" w:hAnsiTheme="majorHAnsi" w:cs="Arial"/>
        </w:rPr>
        <w:t xml:space="preserve"> that is </w:t>
      </w:r>
      <w:r w:rsidR="00493278">
        <w:rPr>
          <w:rFonts w:asciiTheme="majorHAnsi" w:hAnsiTheme="majorHAnsi" w:cs="Arial"/>
        </w:rPr>
        <w:t>observed</w:t>
      </w:r>
      <w:r w:rsidR="00B74082">
        <w:rPr>
          <w:rFonts w:asciiTheme="majorHAnsi" w:hAnsiTheme="majorHAnsi" w:cs="Arial"/>
        </w:rPr>
        <w:t xml:space="preserve"> in the tax year is retained and brought forward to the RAPID data.</w:t>
      </w:r>
    </w:p>
    <w:p w14:paraId="17DEF850" w14:textId="77777777" w:rsidR="00316702" w:rsidRPr="00316702" w:rsidRDefault="00316702" w:rsidP="00316702">
      <w:pPr>
        <w:ind w:left="2160"/>
        <w:jc w:val="both"/>
        <w:rPr>
          <w:rFonts w:asciiTheme="majorHAnsi" w:hAnsiTheme="majorHAnsi" w:cs="Arial"/>
        </w:rPr>
      </w:pPr>
    </w:p>
    <w:p w14:paraId="5FE8DA4B" w14:textId="6EF24014" w:rsidR="00316702" w:rsidRDefault="00316702" w:rsidP="00130435">
      <w:pPr>
        <w:numPr>
          <w:ilvl w:val="0"/>
          <w:numId w:val="33"/>
        </w:numPr>
        <w:jc w:val="both"/>
        <w:rPr>
          <w:rFonts w:asciiTheme="majorHAnsi" w:hAnsiTheme="majorHAnsi" w:cs="Arial"/>
        </w:rPr>
      </w:pPr>
      <w:r w:rsidRPr="00316702">
        <w:rPr>
          <w:rFonts w:asciiTheme="majorHAnsi" w:hAnsiTheme="majorHAnsi" w:cs="Arial"/>
        </w:rPr>
        <w:t>Once all the months within the tax year have been processed they are aggregated to provide an annual estimate of the PIP durations and amounts in payment;</w:t>
      </w:r>
    </w:p>
    <w:p w14:paraId="5E912F22" w14:textId="02CA0C8A" w:rsidR="00205170" w:rsidRDefault="00205170" w:rsidP="00205170">
      <w:pPr>
        <w:jc w:val="both"/>
        <w:rPr>
          <w:rFonts w:asciiTheme="majorHAnsi" w:hAnsiTheme="majorHAnsi" w:cs="Arial"/>
        </w:rPr>
      </w:pPr>
    </w:p>
    <w:p w14:paraId="1C4FADCD" w14:textId="6989C2AD" w:rsidR="00205170" w:rsidRDefault="00205170" w:rsidP="00205170">
      <w:pPr>
        <w:pStyle w:val="ListParagraph"/>
        <w:numPr>
          <w:ilvl w:val="0"/>
          <w:numId w:val="33"/>
        </w:numPr>
        <w:jc w:val="both"/>
        <w:rPr>
          <w:rFonts w:asciiTheme="majorHAnsi" w:hAnsiTheme="majorHAnsi" w:cs="Arial"/>
        </w:rPr>
      </w:pPr>
      <w:r>
        <w:rPr>
          <w:rFonts w:asciiTheme="majorHAnsi" w:hAnsiTheme="majorHAnsi" w:cs="Arial"/>
        </w:rPr>
        <w:t>From R7 new EOM and DTM values are used to identify what payment combinations were present in each month.</w:t>
      </w:r>
    </w:p>
    <w:p w14:paraId="4295EEFE" w14:textId="77777777" w:rsidR="00205170" w:rsidRPr="00205170" w:rsidRDefault="00205170" w:rsidP="00205170">
      <w:pPr>
        <w:pStyle w:val="ListParagraph"/>
        <w:rPr>
          <w:rFonts w:asciiTheme="majorHAnsi" w:hAnsiTheme="majorHAnsi" w:cs="Arial"/>
        </w:rPr>
      </w:pPr>
    </w:p>
    <w:p w14:paraId="69BAE952" w14:textId="24B273E0" w:rsidR="00205170" w:rsidRPr="00205170" w:rsidRDefault="00B402C5" w:rsidP="00205170">
      <w:pPr>
        <w:pStyle w:val="ListParagraph"/>
        <w:ind w:left="1080"/>
        <w:jc w:val="both"/>
        <w:rPr>
          <w:rFonts w:asciiTheme="majorHAnsi" w:hAnsiTheme="majorHAnsi" w:cs="Arial"/>
        </w:rPr>
      </w:pPr>
      <w:r>
        <w:rPr>
          <w:rFonts w:asciiTheme="majorHAnsi" w:hAnsiTheme="majorHAnsi" w:cs="Arial"/>
          <w:noProof/>
        </w:rPr>
        <w:drawing>
          <wp:inline distT="0" distB="0" distL="0" distR="0" wp14:anchorId="06E562F5" wp14:editId="5A02D6CC">
            <wp:extent cx="4548505" cy="2971710"/>
            <wp:effectExtent l="0" t="0" r="4445" b="635"/>
            <wp:docPr id="30684414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570686" cy="2986202"/>
                    </a:xfrm>
                    <a:prstGeom prst="rect">
                      <a:avLst/>
                    </a:prstGeom>
                    <a:noFill/>
                  </pic:spPr>
                </pic:pic>
              </a:graphicData>
            </a:graphic>
          </wp:inline>
        </w:drawing>
      </w:r>
    </w:p>
    <w:p w14:paraId="030B6929" w14:textId="77777777" w:rsidR="00316702" w:rsidRPr="00316702" w:rsidRDefault="00316702" w:rsidP="00316702">
      <w:pPr>
        <w:jc w:val="both"/>
        <w:rPr>
          <w:rFonts w:asciiTheme="majorHAnsi" w:hAnsiTheme="majorHAnsi" w:cs="Arial"/>
        </w:rPr>
      </w:pPr>
    </w:p>
    <w:p w14:paraId="7D0D5DE2" w14:textId="5739F722" w:rsidR="00316702" w:rsidRPr="00FB6FDD" w:rsidRDefault="008424DB" w:rsidP="00FB6FDD">
      <w:pPr>
        <w:pStyle w:val="Heading2"/>
        <w:rPr>
          <w:shd w:val="clear" w:color="auto" w:fill="FFFFFF"/>
        </w:rPr>
      </w:pPr>
      <w:r>
        <w:rPr>
          <w:shd w:val="clear" w:color="auto" w:fill="FFFFFF"/>
        </w:rPr>
        <w:t>PIP cautions &amp; c</w:t>
      </w:r>
      <w:r w:rsidR="00316702" w:rsidRPr="00316702">
        <w:rPr>
          <w:shd w:val="clear" w:color="auto" w:fill="FFFFFF"/>
        </w:rPr>
        <w:t xml:space="preserve">aveats </w:t>
      </w:r>
    </w:p>
    <w:p w14:paraId="04D79EEA" w14:textId="77777777" w:rsidR="00316702" w:rsidRPr="00316702" w:rsidRDefault="00316702" w:rsidP="00316702">
      <w:pPr>
        <w:jc w:val="both"/>
        <w:rPr>
          <w:rFonts w:asciiTheme="majorHAnsi" w:hAnsiTheme="majorHAnsi" w:cs="Arial"/>
        </w:rPr>
      </w:pPr>
    </w:p>
    <w:p w14:paraId="5EF83B91" w14:textId="77777777" w:rsidR="00316702" w:rsidRPr="008424DB" w:rsidRDefault="00316702" w:rsidP="00130435">
      <w:pPr>
        <w:pStyle w:val="ListParagraph"/>
        <w:numPr>
          <w:ilvl w:val="0"/>
          <w:numId w:val="34"/>
        </w:numPr>
        <w:jc w:val="both"/>
        <w:rPr>
          <w:rFonts w:asciiTheme="majorHAnsi" w:hAnsiTheme="majorHAnsi" w:cs="Arial"/>
        </w:rPr>
      </w:pPr>
      <w:r w:rsidRPr="008424DB">
        <w:rPr>
          <w:rFonts w:asciiTheme="majorHAnsi" w:hAnsiTheme="majorHAnsi" w:cs="Arial"/>
        </w:rPr>
        <w:t xml:space="preserve">The rates in payment are derived based on the award component types, rather than the system generated amounts. Hence there may be some discrepancy between what the derived rate and what is actually paid, and no account is taken of things like arrears or adjustments etc. </w:t>
      </w:r>
    </w:p>
    <w:p w14:paraId="74120B3B" w14:textId="77777777" w:rsidR="00316702" w:rsidRPr="00316702" w:rsidRDefault="00316702" w:rsidP="00316702">
      <w:pPr>
        <w:jc w:val="both"/>
        <w:rPr>
          <w:rFonts w:asciiTheme="majorHAnsi" w:hAnsiTheme="majorHAnsi" w:cs="Arial"/>
        </w:rPr>
      </w:pPr>
    </w:p>
    <w:p w14:paraId="7345C34D" w14:textId="77777777" w:rsidR="00316702" w:rsidRDefault="00316702" w:rsidP="00130435">
      <w:pPr>
        <w:pStyle w:val="ListParagraph"/>
        <w:numPr>
          <w:ilvl w:val="0"/>
          <w:numId w:val="34"/>
        </w:numPr>
        <w:jc w:val="both"/>
        <w:rPr>
          <w:rFonts w:asciiTheme="majorHAnsi" w:hAnsiTheme="majorHAnsi" w:cs="Arial"/>
        </w:rPr>
      </w:pPr>
      <w:r w:rsidRPr="008424DB">
        <w:rPr>
          <w:rFonts w:asciiTheme="majorHAnsi" w:hAnsiTheme="majorHAnsi" w:cs="Arial"/>
        </w:rPr>
        <w:t>Prior to April 2013 all the variable</w:t>
      </w:r>
      <w:r w:rsidR="008424DB">
        <w:rPr>
          <w:rFonts w:asciiTheme="majorHAnsi" w:hAnsiTheme="majorHAnsi" w:cs="Arial"/>
        </w:rPr>
        <w:t>s relating to PIP will be blank;</w:t>
      </w:r>
    </w:p>
    <w:p w14:paraId="2C352CC4" w14:textId="77777777" w:rsidR="00363BF8" w:rsidRPr="00363BF8" w:rsidRDefault="00363BF8" w:rsidP="00363BF8">
      <w:pPr>
        <w:pStyle w:val="ListParagraph"/>
        <w:rPr>
          <w:rFonts w:asciiTheme="majorHAnsi" w:hAnsiTheme="majorHAnsi" w:cs="Arial"/>
        </w:rPr>
      </w:pPr>
    </w:p>
    <w:p w14:paraId="749250DD" w14:textId="2FE4E571" w:rsidR="00363BF8" w:rsidRDefault="00363BF8" w:rsidP="00130435">
      <w:pPr>
        <w:pStyle w:val="ListParagraph"/>
        <w:numPr>
          <w:ilvl w:val="0"/>
          <w:numId w:val="34"/>
        </w:numPr>
        <w:jc w:val="both"/>
        <w:rPr>
          <w:rFonts w:asciiTheme="majorHAnsi" w:hAnsiTheme="majorHAnsi" w:cs="Arial"/>
        </w:rPr>
      </w:pPr>
      <w:r w:rsidRPr="00AB65E8">
        <w:rPr>
          <w:rFonts w:asciiTheme="majorHAnsi" w:hAnsiTheme="majorHAnsi" w:cstheme="majorHAnsi"/>
        </w:rPr>
        <w:t>In 2016 certain disability and carer benefits were devolved to Scotland.  From 202</w:t>
      </w:r>
      <w:r w:rsidR="00215D69">
        <w:rPr>
          <w:rFonts w:asciiTheme="majorHAnsi" w:hAnsiTheme="majorHAnsi" w:cstheme="majorHAnsi"/>
        </w:rPr>
        <w:t>2</w:t>
      </w:r>
      <w:r w:rsidRPr="00AB65E8">
        <w:rPr>
          <w:rFonts w:asciiTheme="majorHAnsi" w:hAnsiTheme="majorHAnsi" w:cstheme="majorHAnsi"/>
        </w:rPr>
        <w:t xml:space="preserve"> </w:t>
      </w:r>
      <w:r>
        <w:rPr>
          <w:rFonts w:asciiTheme="majorHAnsi" w:hAnsiTheme="majorHAnsi" w:cstheme="majorHAnsi"/>
        </w:rPr>
        <w:t>Adults</w:t>
      </w:r>
      <w:r w:rsidRPr="00AB65E8">
        <w:rPr>
          <w:rFonts w:asciiTheme="majorHAnsi" w:hAnsiTheme="majorHAnsi" w:cstheme="majorHAnsi"/>
        </w:rPr>
        <w:t xml:space="preserve"> on </w:t>
      </w:r>
      <w:r>
        <w:rPr>
          <w:rFonts w:asciiTheme="majorHAnsi" w:hAnsiTheme="majorHAnsi" w:cstheme="majorHAnsi"/>
        </w:rPr>
        <w:t>PIP</w:t>
      </w:r>
      <w:r w:rsidRPr="00AB65E8">
        <w:rPr>
          <w:rFonts w:asciiTheme="majorHAnsi" w:hAnsiTheme="majorHAnsi" w:cstheme="majorHAnsi"/>
        </w:rPr>
        <w:t xml:space="preserve"> who were living in Scotland started to migrate to the new Scottish </w:t>
      </w:r>
      <w:r>
        <w:rPr>
          <w:rFonts w:asciiTheme="majorHAnsi" w:hAnsiTheme="majorHAnsi" w:cstheme="majorHAnsi"/>
        </w:rPr>
        <w:t>Adult</w:t>
      </w:r>
      <w:r w:rsidRPr="00AB65E8">
        <w:rPr>
          <w:rFonts w:asciiTheme="majorHAnsi" w:hAnsiTheme="majorHAnsi" w:cstheme="majorHAnsi"/>
        </w:rPr>
        <w:t xml:space="preserve"> Disability Payment (</w:t>
      </w:r>
      <w:r>
        <w:rPr>
          <w:rFonts w:asciiTheme="majorHAnsi" w:hAnsiTheme="majorHAnsi" w:cstheme="majorHAnsi"/>
        </w:rPr>
        <w:t>A</w:t>
      </w:r>
      <w:r w:rsidRPr="00AB65E8">
        <w:rPr>
          <w:rFonts w:asciiTheme="majorHAnsi" w:hAnsiTheme="majorHAnsi" w:cstheme="majorHAnsi"/>
        </w:rPr>
        <w:t>DP). See section 20 for more details.</w:t>
      </w:r>
    </w:p>
    <w:p w14:paraId="4DF33A3B" w14:textId="77777777" w:rsidR="00316702" w:rsidRDefault="00316702" w:rsidP="00316702">
      <w:pPr>
        <w:jc w:val="both"/>
        <w:rPr>
          <w:rFonts w:ascii="Arial" w:hAnsi="Arial" w:cs="Arial"/>
          <w:sz w:val="20"/>
          <w:szCs w:val="20"/>
        </w:rPr>
      </w:pPr>
    </w:p>
    <w:p w14:paraId="070DCBAB" w14:textId="77777777" w:rsidR="00316702" w:rsidRDefault="00316702" w:rsidP="00316702">
      <w:pPr>
        <w:jc w:val="both"/>
        <w:rPr>
          <w:rFonts w:ascii="Arial" w:hAnsi="Arial" w:cs="Arial"/>
          <w:sz w:val="20"/>
          <w:szCs w:val="20"/>
        </w:rPr>
      </w:pPr>
    </w:p>
    <w:p w14:paraId="374B179E" w14:textId="77777777" w:rsidR="00A7009D" w:rsidRPr="003C16BF" w:rsidRDefault="00316702" w:rsidP="00316702">
      <w:pPr>
        <w:jc w:val="both"/>
        <w:rPr>
          <w:rFonts w:asciiTheme="majorHAnsi" w:hAnsiTheme="majorHAnsi" w:cstheme="majorHAnsi"/>
        </w:rPr>
      </w:pPr>
      <w:r>
        <w:rPr>
          <w:rFonts w:ascii="Arial" w:hAnsi="Arial" w:cs="Arial"/>
          <w:b/>
        </w:rPr>
        <w:br w:type="page"/>
      </w:r>
    </w:p>
    <w:p w14:paraId="758AD614" w14:textId="2C7E4126" w:rsidR="001A1851" w:rsidRPr="001A1851" w:rsidRDefault="00D74907" w:rsidP="001A1851">
      <w:pPr>
        <w:pStyle w:val="Heading1"/>
      </w:pPr>
      <w:bookmarkStart w:id="31" w:name="_Ref43112335"/>
      <w:bookmarkStart w:id="32" w:name="_Toc210030968"/>
      <w:r w:rsidRPr="00D74907">
        <w:lastRenderedPageBreak/>
        <w:t>Universal Credit (UC) processing</w:t>
      </w:r>
      <w:bookmarkEnd w:id="31"/>
      <w:bookmarkEnd w:id="32"/>
      <w:r w:rsidRPr="00D74907">
        <w:t xml:space="preserve"> </w:t>
      </w:r>
    </w:p>
    <w:p w14:paraId="6615D2AD" w14:textId="77777777" w:rsidR="00D74907" w:rsidRPr="00D74907" w:rsidRDefault="00D74907" w:rsidP="00D74907">
      <w:pPr>
        <w:jc w:val="both"/>
        <w:rPr>
          <w:rFonts w:asciiTheme="majorHAnsi" w:hAnsiTheme="majorHAnsi" w:cs="Aria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42"/>
        <w:gridCol w:w="5954"/>
      </w:tblGrid>
      <w:tr w:rsidR="00D74907" w:rsidRPr="00D74907" w14:paraId="5D353347" w14:textId="77777777" w:rsidTr="00E46E97">
        <w:tc>
          <w:tcPr>
            <w:tcW w:w="8528" w:type="dxa"/>
            <w:gridSpan w:val="2"/>
            <w:shd w:val="clear" w:color="auto" w:fill="D0CECE"/>
          </w:tcPr>
          <w:p w14:paraId="6E401E2C" w14:textId="77777777" w:rsidR="00D74907" w:rsidRPr="00D74907" w:rsidRDefault="00D74907" w:rsidP="00E46E97">
            <w:pPr>
              <w:jc w:val="center"/>
              <w:rPr>
                <w:rFonts w:asciiTheme="majorHAnsi" w:hAnsiTheme="majorHAnsi" w:cs="Arial"/>
                <w:b/>
              </w:rPr>
            </w:pPr>
          </w:p>
          <w:p w14:paraId="2CD26A55" w14:textId="77777777" w:rsidR="00D74907" w:rsidRPr="00D74907" w:rsidRDefault="00D74907" w:rsidP="00E46E97">
            <w:pPr>
              <w:jc w:val="center"/>
              <w:rPr>
                <w:rFonts w:asciiTheme="majorHAnsi" w:hAnsiTheme="majorHAnsi" w:cs="Arial"/>
                <w:b/>
              </w:rPr>
            </w:pPr>
            <w:r w:rsidRPr="00D74907">
              <w:rPr>
                <w:rFonts w:asciiTheme="majorHAnsi" w:hAnsiTheme="majorHAnsi" w:cs="Arial"/>
                <w:b/>
              </w:rPr>
              <w:t>Universal Credit</w:t>
            </w:r>
          </w:p>
          <w:p w14:paraId="1F460B88" w14:textId="77777777" w:rsidR="00D74907" w:rsidRPr="00D74907" w:rsidRDefault="00D74907" w:rsidP="00E46E97">
            <w:pPr>
              <w:jc w:val="center"/>
              <w:rPr>
                <w:rFonts w:asciiTheme="majorHAnsi" w:hAnsiTheme="majorHAnsi" w:cs="Arial"/>
                <w:b/>
              </w:rPr>
            </w:pPr>
          </w:p>
        </w:tc>
      </w:tr>
      <w:tr w:rsidR="00D74907" w:rsidRPr="00D74907" w14:paraId="00EC73FA" w14:textId="77777777" w:rsidTr="00E46E97">
        <w:tc>
          <w:tcPr>
            <w:tcW w:w="2376" w:type="dxa"/>
            <w:shd w:val="clear" w:color="auto" w:fill="D0CECE"/>
          </w:tcPr>
          <w:p w14:paraId="5CFD0096" w14:textId="77777777" w:rsidR="00D74907" w:rsidRPr="00D74907" w:rsidRDefault="00D74907" w:rsidP="00E46E97">
            <w:pPr>
              <w:jc w:val="center"/>
              <w:rPr>
                <w:rFonts w:asciiTheme="majorHAnsi" w:hAnsiTheme="majorHAnsi" w:cs="Arial"/>
                <w:b/>
              </w:rPr>
            </w:pPr>
            <w:r w:rsidRPr="00D74907">
              <w:rPr>
                <w:rFonts w:asciiTheme="majorHAnsi" w:hAnsiTheme="majorHAnsi" w:cs="Arial"/>
                <w:b/>
              </w:rPr>
              <w:t>Information</w:t>
            </w:r>
          </w:p>
        </w:tc>
        <w:tc>
          <w:tcPr>
            <w:tcW w:w="6152" w:type="dxa"/>
            <w:shd w:val="clear" w:color="auto" w:fill="D0CECE"/>
          </w:tcPr>
          <w:p w14:paraId="710C5381" w14:textId="77777777" w:rsidR="00D74907" w:rsidRPr="00D74907" w:rsidRDefault="00D74907" w:rsidP="00E46E97">
            <w:pPr>
              <w:jc w:val="center"/>
              <w:rPr>
                <w:rFonts w:asciiTheme="majorHAnsi" w:hAnsiTheme="majorHAnsi" w:cs="Arial"/>
                <w:b/>
              </w:rPr>
            </w:pPr>
            <w:r w:rsidRPr="00D74907">
              <w:rPr>
                <w:rFonts w:asciiTheme="majorHAnsi" w:hAnsiTheme="majorHAnsi" w:cs="Arial"/>
                <w:b/>
              </w:rPr>
              <w:t>Notes</w:t>
            </w:r>
          </w:p>
        </w:tc>
      </w:tr>
      <w:tr w:rsidR="00D74907" w:rsidRPr="00D74907" w14:paraId="631B2013" w14:textId="77777777" w:rsidTr="00E46E97">
        <w:tc>
          <w:tcPr>
            <w:tcW w:w="2376" w:type="dxa"/>
          </w:tcPr>
          <w:p w14:paraId="0A29F7E5" w14:textId="77777777" w:rsidR="00D74907" w:rsidRPr="00D74907" w:rsidRDefault="00D74907" w:rsidP="00E46E97">
            <w:pPr>
              <w:rPr>
                <w:rFonts w:asciiTheme="majorHAnsi" w:hAnsiTheme="majorHAnsi" w:cs="Arial"/>
                <w:b/>
              </w:rPr>
            </w:pPr>
            <w:r w:rsidRPr="00D74907">
              <w:rPr>
                <w:rFonts w:asciiTheme="majorHAnsi" w:hAnsiTheme="majorHAnsi" w:cs="Arial"/>
                <w:b/>
              </w:rPr>
              <w:t>Data administration</w:t>
            </w:r>
          </w:p>
        </w:tc>
        <w:tc>
          <w:tcPr>
            <w:tcW w:w="6152" w:type="dxa"/>
          </w:tcPr>
          <w:p w14:paraId="0717B6E8" w14:textId="77777777" w:rsidR="00D74907" w:rsidRDefault="00D74907" w:rsidP="00130435">
            <w:pPr>
              <w:numPr>
                <w:ilvl w:val="0"/>
                <w:numId w:val="5"/>
              </w:numPr>
              <w:rPr>
                <w:rFonts w:asciiTheme="majorHAnsi" w:hAnsiTheme="majorHAnsi" w:cs="Arial"/>
              </w:rPr>
            </w:pPr>
            <w:r w:rsidRPr="00D74907">
              <w:rPr>
                <w:rFonts w:asciiTheme="majorHAnsi" w:hAnsiTheme="majorHAnsi" w:cs="Arial"/>
              </w:rPr>
              <w:t>Data owned and maintained by DWP and sourced from the Universal Credit computer system;</w:t>
            </w:r>
          </w:p>
          <w:p w14:paraId="33D08F6D" w14:textId="77777777" w:rsidR="00693EBF" w:rsidRPr="00D74907" w:rsidRDefault="00693EBF" w:rsidP="00693EBF">
            <w:pPr>
              <w:ind w:left="360"/>
              <w:rPr>
                <w:rFonts w:asciiTheme="majorHAnsi" w:hAnsiTheme="majorHAnsi" w:cs="Arial"/>
              </w:rPr>
            </w:pPr>
          </w:p>
        </w:tc>
      </w:tr>
      <w:tr w:rsidR="00D74907" w:rsidRPr="00D74907" w14:paraId="3BF8E330" w14:textId="77777777" w:rsidTr="00E46E97">
        <w:tc>
          <w:tcPr>
            <w:tcW w:w="2376" w:type="dxa"/>
          </w:tcPr>
          <w:p w14:paraId="22AA686F" w14:textId="77777777" w:rsidR="00D74907" w:rsidRPr="00D74907" w:rsidRDefault="00D74907" w:rsidP="00E46E97">
            <w:pPr>
              <w:rPr>
                <w:rFonts w:asciiTheme="majorHAnsi" w:hAnsiTheme="majorHAnsi" w:cs="Arial"/>
                <w:b/>
              </w:rPr>
            </w:pPr>
            <w:r w:rsidRPr="00D74907">
              <w:rPr>
                <w:rFonts w:asciiTheme="majorHAnsi" w:hAnsiTheme="majorHAnsi" w:cs="Arial"/>
                <w:b/>
              </w:rPr>
              <w:t>Data purpose</w:t>
            </w:r>
          </w:p>
        </w:tc>
        <w:tc>
          <w:tcPr>
            <w:tcW w:w="6152" w:type="dxa"/>
          </w:tcPr>
          <w:p w14:paraId="7E753F4A" w14:textId="77777777" w:rsidR="00D74907" w:rsidRPr="00D74907" w:rsidRDefault="00D74907" w:rsidP="00130435">
            <w:pPr>
              <w:numPr>
                <w:ilvl w:val="0"/>
                <w:numId w:val="6"/>
              </w:numPr>
              <w:rPr>
                <w:rFonts w:asciiTheme="majorHAnsi" w:hAnsiTheme="majorHAnsi" w:cs="Arial"/>
              </w:rPr>
            </w:pPr>
            <w:r w:rsidRPr="00D74907">
              <w:rPr>
                <w:rFonts w:asciiTheme="majorHAnsi" w:hAnsiTheme="majorHAnsi" w:cs="Arial"/>
              </w:rPr>
              <w:t>Information about UC claims and awards are captured on DWP systems to enable the payment of benefit to individuals and households;</w:t>
            </w:r>
          </w:p>
          <w:p w14:paraId="7309F955" w14:textId="77777777" w:rsidR="00D74907" w:rsidRDefault="00D74907" w:rsidP="00130435">
            <w:pPr>
              <w:numPr>
                <w:ilvl w:val="0"/>
                <w:numId w:val="6"/>
              </w:numPr>
              <w:rPr>
                <w:rFonts w:asciiTheme="majorHAnsi" w:hAnsiTheme="majorHAnsi" w:cs="Arial"/>
              </w:rPr>
            </w:pPr>
            <w:r w:rsidRPr="00D74907">
              <w:rPr>
                <w:rFonts w:asciiTheme="majorHAnsi" w:hAnsiTheme="majorHAnsi" w:cs="Arial"/>
              </w:rPr>
              <w:t>Data also used in the prevention of benefit fraud;</w:t>
            </w:r>
          </w:p>
          <w:p w14:paraId="60AF3108" w14:textId="77777777" w:rsidR="00693EBF" w:rsidRPr="00D74907" w:rsidRDefault="00693EBF" w:rsidP="00693EBF">
            <w:pPr>
              <w:ind w:left="360"/>
              <w:rPr>
                <w:rFonts w:asciiTheme="majorHAnsi" w:hAnsiTheme="majorHAnsi" w:cs="Arial"/>
              </w:rPr>
            </w:pPr>
          </w:p>
        </w:tc>
      </w:tr>
      <w:tr w:rsidR="00D74907" w:rsidRPr="00D74907" w14:paraId="60F7B22A" w14:textId="77777777" w:rsidTr="00E46E97">
        <w:tc>
          <w:tcPr>
            <w:tcW w:w="2376" w:type="dxa"/>
          </w:tcPr>
          <w:p w14:paraId="563075C3" w14:textId="77777777" w:rsidR="00D74907" w:rsidRPr="00D74907" w:rsidRDefault="00D74907" w:rsidP="00E46E97">
            <w:pPr>
              <w:rPr>
                <w:rFonts w:asciiTheme="majorHAnsi" w:hAnsiTheme="majorHAnsi" w:cs="Arial"/>
                <w:b/>
              </w:rPr>
            </w:pPr>
            <w:r w:rsidRPr="00D74907">
              <w:rPr>
                <w:rFonts w:asciiTheme="majorHAnsi" w:hAnsiTheme="majorHAnsi" w:cs="Arial"/>
                <w:b/>
              </w:rPr>
              <w:t>Completeness</w:t>
            </w:r>
          </w:p>
        </w:tc>
        <w:tc>
          <w:tcPr>
            <w:tcW w:w="6152" w:type="dxa"/>
          </w:tcPr>
          <w:p w14:paraId="1C22A511" w14:textId="77777777" w:rsidR="00D74907" w:rsidRPr="00D74907" w:rsidRDefault="00D74907" w:rsidP="00130435">
            <w:pPr>
              <w:numPr>
                <w:ilvl w:val="0"/>
                <w:numId w:val="7"/>
              </w:numPr>
              <w:rPr>
                <w:rFonts w:asciiTheme="majorHAnsi" w:hAnsiTheme="majorHAnsi" w:cs="Arial"/>
              </w:rPr>
            </w:pPr>
            <w:r w:rsidRPr="00D74907">
              <w:rPr>
                <w:rFonts w:asciiTheme="majorHAnsi" w:hAnsiTheme="majorHAnsi" w:cs="Arial"/>
              </w:rPr>
              <w:t>The data used in RAPID is created by the Analytical Community and is a ‘cleaned’ and formatted version of the source system that makes the data easy for analysts to interpret;</w:t>
            </w:r>
          </w:p>
          <w:p w14:paraId="78232DE0" w14:textId="77777777" w:rsidR="00D74907" w:rsidRPr="00D74907" w:rsidRDefault="00D74907" w:rsidP="00130435">
            <w:pPr>
              <w:numPr>
                <w:ilvl w:val="0"/>
                <w:numId w:val="7"/>
              </w:numPr>
              <w:rPr>
                <w:rFonts w:asciiTheme="majorHAnsi" w:hAnsiTheme="majorHAnsi" w:cs="Arial"/>
              </w:rPr>
            </w:pPr>
            <w:r w:rsidRPr="00D74907">
              <w:rPr>
                <w:rFonts w:asciiTheme="majorHAnsi" w:hAnsiTheme="majorHAnsi" w:cs="Arial"/>
              </w:rPr>
              <w:t>Data is only available from January 2013 onwards;</w:t>
            </w:r>
          </w:p>
          <w:p w14:paraId="78A3ED1F" w14:textId="77777777" w:rsidR="00D74907" w:rsidRPr="00D74907" w:rsidRDefault="00D74907" w:rsidP="00130435">
            <w:pPr>
              <w:numPr>
                <w:ilvl w:val="0"/>
                <w:numId w:val="7"/>
              </w:numPr>
              <w:rPr>
                <w:rFonts w:asciiTheme="majorHAnsi" w:hAnsiTheme="majorHAnsi" w:cs="Arial"/>
              </w:rPr>
            </w:pPr>
            <w:r w:rsidRPr="00D74907">
              <w:rPr>
                <w:rFonts w:asciiTheme="majorHAnsi" w:hAnsiTheme="majorHAnsi" w:cs="Arial"/>
                <w:shd w:val="clear" w:color="auto" w:fill="FFFFFF"/>
              </w:rPr>
              <w:t>The household data holding the amounts in payment is only available from August 2015, hence there are no monetary amounts populated prior to this date, although the activity is captured. It will not be possible to derive the various components of the award</w:t>
            </w:r>
            <w:r w:rsidRPr="00D74907">
              <w:rPr>
                <w:rFonts w:asciiTheme="majorHAnsi" w:hAnsiTheme="majorHAnsi" w:cs="Arial"/>
              </w:rPr>
              <w:t>.</w:t>
            </w:r>
          </w:p>
          <w:p w14:paraId="43CCBD1E" w14:textId="77777777" w:rsidR="00D74907" w:rsidRPr="0009001C" w:rsidRDefault="00D74907" w:rsidP="00130435">
            <w:pPr>
              <w:numPr>
                <w:ilvl w:val="0"/>
                <w:numId w:val="7"/>
              </w:numPr>
              <w:rPr>
                <w:rFonts w:asciiTheme="majorHAnsi" w:hAnsiTheme="majorHAnsi" w:cs="Arial"/>
              </w:rPr>
            </w:pPr>
            <w:r w:rsidRPr="00D74907">
              <w:rPr>
                <w:rFonts w:asciiTheme="majorHAnsi" w:hAnsiTheme="majorHAnsi" w:cs="Arial"/>
                <w:shd w:val="clear" w:color="auto" w:fill="FFFFFF"/>
              </w:rPr>
              <w:t>The issue identified at above also means that any partners in the award cannot be identified before August 2015, and hence their activities and components cannot be derived or captured.</w:t>
            </w:r>
          </w:p>
          <w:p w14:paraId="670C6125" w14:textId="77777777" w:rsidR="00693EBF" w:rsidRPr="00D74907" w:rsidRDefault="00693EBF" w:rsidP="006F7E61">
            <w:pPr>
              <w:pStyle w:val="ListParagraph"/>
              <w:ind w:left="360"/>
              <w:rPr>
                <w:rFonts w:asciiTheme="majorHAnsi" w:hAnsiTheme="majorHAnsi" w:cs="Arial"/>
              </w:rPr>
            </w:pPr>
          </w:p>
        </w:tc>
      </w:tr>
      <w:tr w:rsidR="00D74907" w:rsidRPr="00D74907" w14:paraId="74738205" w14:textId="77777777" w:rsidTr="00E46E97">
        <w:tc>
          <w:tcPr>
            <w:tcW w:w="2376" w:type="dxa"/>
          </w:tcPr>
          <w:p w14:paraId="197ADA6A" w14:textId="77777777" w:rsidR="00D74907" w:rsidRPr="00D74907" w:rsidRDefault="00D74907" w:rsidP="00E46E97">
            <w:pPr>
              <w:rPr>
                <w:rFonts w:asciiTheme="majorHAnsi" w:hAnsiTheme="majorHAnsi" w:cs="Arial"/>
                <w:b/>
              </w:rPr>
            </w:pPr>
            <w:r w:rsidRPr="00D74907">
              <w:rPr>
                <w:rFonts w:asciiTheme="majorHAnsi" w:hAnsiTheme="majorHAnsi" w:cs="Arial"/>
                <w:b/>
              </w:rPr>
              <w:t>Coverage</w:t>
            </w:r>
          </w:p>
        </w:tc>
        <w:tc>
          <w:tcPr>
            <w:tcW w:w="6152" w:type="dxa"/>
          </w:tcPr>
          <w:p w14:paraId="1919D03A" w14:textId="77777777" w:rsidR="00D74907" w:rsidRPr="00D74907" w:rsidRDefault="00D74907" w:rsidP="00130435">
            <w:pPr>
              <w:numPr>
                <w:ilvl w:val="0"/>
                <w:numId w:val="8"/>
              </w:numPr>
              <w:rPr>
                <w:rFonts w:asciiTheme="majorHAnsi" w:hAnsiTheme="majorHAnsi" w:cs="Arial"/>
              </w:rPr>
            </w:pPr>
            <w:r w:rsidRPr="00D74907">
              <w:rPr>
                <w:rFonts w:asciiTheme="majorHAnsi" w:hAnsiTheme="majorHAnsi" w:cs="Arial"/>
              </w:rPr>
              <w:t>The datasets used in RAPID are the same datasets that are used to publish the National Statistics on UC caseload. As such, the data covers all UC caseload within each extract.</w:t>
            </w:r>
          </w:p>
          <w:p w14:paraId="0E5611FF" w14:textId="77777777" w:rsidR="00D74907" w:rsidRDefault="00D74907" w:rsidP="00130435">
            <w:pPr>
              <w:numPr>
                <w:ilvl w:val="0"/>
                <w:numId w:val="8"/>
              </w:numPr>
              <w:rPr>
                <w:rFonts w:asciiTheme="majorHAnsi" w:hAnsiTheme="majorHAnsi" w:cs="Arial"/>
              </w:rPr>
            </w:pPr>
            <w:r w:rsidRPr="00D74907">
              <w:rPr>
                <w:rFonts w:asciiTheme="majorHAnsi" w:hAnsiTheme="majorHAnsi" w:cs="Arial"/>
              </w:rPr>
              <w:t>Coverage restricted to claimant only prior to August 2015;</w:t>
            </w:r>
          </w:p>
          <w:p w14:paraId="16FD1DB5" w14:textId="77777777" w:rsidR="00693EBF" w:rsidRDefault="00693EBF" w:rsidP="00130435">
            <w:pPr>
              <w:numPr>
                <w:ilvl w:val="0"/>
                <w:numId w:val="8"/>
              </w:numPr>
              <w:rPr>
                <w:rFonts w:asciiTheme="majorHAnsi" w:hAnsiTheme="majorHAnsi" w:cs="Arial"/>
              </w:rPr>
            </w:pPr>
            <w:r>
              <w:rPr>
                <w:rFonts w:asciiTheme="majorHAnsi" w:hAnsiTheme="majorHAnsi" w:cs="Arial"/>
              </w:rPr>
              <w:t xml:space="preserve">Data is for </w:t>
            </w:r>
            <w:r w:rsidR="00C1334B">
              <w:rPr>
                <w:rFonts w:asciiTheme="majorHAnsi" w:hAnsiTheme="majorHAnsi" w:cs="Arial"/>
              </w:rPr>
              <w:t>United Kingdom</w:t>
            </w:r>
            <w:r w:rsidR="003471AB">
              <w:rPr>
                <w:rFonts w:asciiTheme="majorHAnsi" w:hAnsiTheme="majorHAnsi" w:cs="Arial"/>
              </w:rPr>
              <w:t>. UC was only introduced to Northern Ireland in 2017, hence before this the data represents the UK whilst on other benefits</w:t>
            </w:r>
          </w:p>
          <w:p w14:paraId="076979D5" w14:textId="77777777" w:rsidR="00693EBF" w:rsidRPr="00D74907" w:rsidRDefault="00693EBF" w:rsidP="00693EBF">
            <w:pPr>
              <w:ind w:left="360"/>
              <w:rPr>
                <w:rFonts w:asciiTheme="majorHAnsi" w:hAnsiTheme="majorHAnsi" w:cs="Arial"/>
              </w:rPr>
            </w:pPr>
          </w:p>
        </w:tc>
      </w:tr>
      <w:tr w:rsidR="00D74907" w:rsidRPr="00D74907" w14:paraId="57B87717" w14:textId="77777777" w:rsidTr="00E46E97">
        <w:tc>
          <w:tcPr>
            <w:tcW w:w="2376" w:type="dxa"/>
          </w:tcPr>
          <w:p w14:paraId="0E4FE903" w14:textId="77777777" w:rsidR="00D74907" w:rsidRPr="00D74907" w:rsidRDefault="00D74907" w:rsidP="00E46E97">
            <w:pPr>
              <w:rPr>
                <w:rFonts w:asciiTheme="majorHAnsi" w:hAnsiTheme="majorHAnsi" w:cs="Arial"/>
                <w:b/>
              </w:rPr>
            </w:pPr>
            <w:r w:rsidRPr="00D74907">
              <w:rPr>
                <w:rFonts w:asciiTheme="majorHAnsi" w:hAnsiTheme="majorHAnsi" w:cs="Arial"/>
                <w:b/>
              </w:rPr>
              <w:t>Accuracy</w:t>
            </w:r>
          </w:p>
        </w:tc>
        <w:tc>
          <w:tcPr>
            <w:tcW w:w="6152" w:type="dxa"/>
          </w:tcPr>
          <w:p w14:paraId="2AAAE0D9" w14:textId="77777777" w:rsidR="00D74907" w:rsidRDefault="00E46E97" w:rsidP="00130435">
            <w:pPr>
              <w:numPr>
                <w:ilvl w:val="0"/>
                <w:numId w:val="9"/>
              </w:numPr>
              <w:rPr>
                <w:rFonts w:asciiTheme="majorHAnsi" w:hAnsiTheme="majorHAnsi" w:cs="Arial"/>
              </w:rPr>
            </w:pPr>
            <w:r>
              <w:rPr>
                <w:rFonts w:asciiTheme="majorHAnsi" w:hAnsiTheme="majorHAnsi" w:cs="Arial"/>
              </w:rPr>
              <w:t>The</w:t>
            </w:r>
            <w:r w:rsidR="002A3F5F">
              <w:rPr>
                <w:rFonts w:asciiTheme="majorHAnsi" w:hAnsiTheme="majorHAnsi" w:cs="Arial"/>
              </w:rPr>
              <w:t xml:space="preserve"> UC data used in RAPID is sourced from the same data that is used for UC publications;</w:t>
            </w:r>
          </w:p>
          <w:p w14:paraId="7880A69E" w14:textId="77777777" w:rsidR="002A3F5F" w:rsidRDefault="002A3F5F" w:rsidP="00130435">
            <w:pPr>
              <w:numPr>
                <w:ilvl w:val="0"/>
                <w:numId w:val="9"/>
              </w:numPr>
              <w:rPr>
                <w:rFonts w:asciiTheme="majorHAnsi" w:hAnsiTheme="majorHAnsi" w:cs="Arial"/>
              </w:rPr>
            </w:pPr>
            <w:r>
              <w:rPr>
                <w:rFonts w:asciiTheme="majorHAnsi" w:hAnsiTheme="majorHAnsi" w:cs="Arial"/>
              </w:rPr>
              <w:t xml:space="preserve">The UC amounts in RAPID relate to what is ‘paid’ rather than what the entitlement is, which may be higher. </w:t>
            </w:r>
          </w:p>
          <w:p w14:paraId="7A84E7AB" w14:textId="77777777" w:rsidR="002A3F5F" w:rsidRPr="00D74907" w:rsidRDefault="002A3F5F" w:rsidP="002A3F5F">
            <w:pPr>
              <w:ind w:left="360"/>
              <w:rPr>
                <w:rFonts w:asciiTheme="majorHAnsi" w:hAnsiTheme="majorHAnsi" w:cs="Arial"/>
              </w:rPr>
            </w:pPr>
          </w:p>
        </w:tc>
      </w:tr>
      <w:tr w:rsidR="00D74907" w:rsidRPr="00D74907" w14:paraId="66D39F5D" w14:textId="77777777" w:rsidTr="00E46E97">
        <w:tc>
          <w:tcPr>
            <w:tcW w:w="2376" w:type="dxa"/>
          </w:tcPr>
          <w:p w14:paraId="5ABDA3D1" w14:textId="77777777" w:rsidR="00D74907" w:rsidRPr="00D74907" w:rsidRDefault="00D74907" w:rsidP="00E46E97">
            <w:pPr>
              <w:rPr>
                <w:rFonts w:asciiTheme="majorHAnsi" w:hAnsiTheme="majorHAnsi" w:cs="Arial"/>
                <w:b/>
              </w:rPr>
            </w:pPr>
            <w:r w:rsidRPr="00D74907">
              <w:rPr>
                <w:rFonts w:asciiTheme="majorHAnsi" w:hAnsiTheme="majorHAnsi" w:cs="Arial"/>
                <w:b/>
              </w:rPr>
              <w:t>Outliers</w:t>
            </w:r>
          </w:p>
        </w:tc>
        <w:tc>
          <w:tcPr>
            <w:tcW w:w="6152" w:type="dxa"/>
          </w:tcPr>
          <w:p w14:paraId="3842696F" w14:textId="77777777" w:rsidR="00D74907" w:rsidRPr="00D74907" w:rsidRDefault="00D74907" w:rsidP="00130435">
            <w:pPr>
              <w:numPr>
                <w:ilvl w:val="0"/>
                <w:numId w:val="10"/>
              </w:numPr>
              <w:rPr>
                <w:rFonts w:asciiTheme="majorHAnsi" w:hAnsiTheme="majorHAnsi" w:cs="Arial"/>
              </w:rPr>
            </w:pPr>
            <w:r w:rsidRPr="00D74907">
              <w:rPr>
                <w:rFonts w:asciiTheme="majorHAnsi" w:hAnsiTheme="majorHAnsi" w:cs="Arial"/>
              </w:rPr>
              <w:t>No adjustment is made for outlier in RAPID.</w:t>
            </w:r>
          </w:p>
        </w:tc>
      </w:tr>
    </w:tbl>
    <w:p w14:paraId="5F959D08" w14:textId="77777777" w:rsidR="00D74907" w:rsidRPr="00D74907" w:rsidRDefault="00D74907" w:rsidP="00D74907">
      <w:pPr>
        <w:jc w:val="both"/>
        <w:rPr>
          <w:rFonts w:asciiTheme="majorHAnsi" w:hAnsiTheme="majorHAnsi" w:cs="Arial"/>
        </w:rPr>
      </w:pPr>
    </w:p>
    <w:p w14:paraId="758AEB10" w14:textId="77777777" w:rsidR="006C2FAA" w:rsidRDefault="006C2FAA" w:rsidP="006C2FAA">
      <w:pPr>
        <w:pStyle w:val="Heading2"/>
      </w:pPr>
      <w:r>
        <w:lastRenderedPageBreak/>
        <w:t>UC Methodology &amp; processing</w:t>
      </w:r>
    </w:p>
    <w:p w14:paraId="6D68BC8C" w14:textId="77777777" w:rsidR="006C2FAA" w:rsidRDefault="006C2FAA" w:rsidP="00D74907">
      <w:pPr>
        <w:jc w:val="both"/>
        <w:rPr>
          <w:rFonts w:asciiTheme="majorHAnsi" w:hAnsiTheme="majorHAnsi" w:cs="Arial"/>
        </w:rPr>
      </w:pPr>
    </w:p>
    <w:p w14:paraId="66162AE3" w14:textId="77777777" w:rsidR="006C2FAA" w:rsidRDefault="006C2FAA" w:rsidP="006C2FAA">
      <w:pPr>
        <w:pStyle w:val="Heading3"/>
      </w:pPr>
      <w:r>
        <w:t>UC Methodology</w:t>
      </w:r>
    </w:p>
    <w:p w14:paraId="7B78332F" w14:textId="77777777" w:rsidR="006C2FAA" w:rsidRPr="00D74907" w:rsidRDefault="006C2FAA" w:rsidP="00D74907">
      <w:pPr>
        <w:jc w:val="both"/>
        <w:rPr>
          <w:rFonts w:asciiTheme="majorHAnsi" w:hAnsiTheme="majorHAnsi" w:cs="Arial"/>
        </w:rPr>
      </w:pPr>
    </w:p>
    <w:p w14:paraId="4D50816B" w14:textId="77777777" w:rsidR="00D74907" w:rsidRPr="00D74907" w:rsidRDefault="00D74907" w:rsidP="008640D0">
      <w:pPr>
        <w:ind w:left="576"/>
        <w:jc w:val="both"/>
        <w:rPr>
          <w:rFonts w:asciiTheme="majorHAnsi" w:hAnsiTheme="majorHAnsi" w:cs="Courier New"/>
          <w:color w:val="008000"/>
          <w:shd w:val="clear" w:color="auto" w:fill="FFFFFF"/>
        </w:rPr>
      </w:pPr>
      <w:r w:rsidRPr="00D74907">
        <w:rPr>
          <w:rFonts w:asciiTheme="majorHAnsi" w:hAnsiTheme="majorHAnsi" w:cs="Arial"/>
          <w:shd w:val="clear" w:color="auto" w:fill="FFFFFF"/>
        </w:rPr>
        <w:t>The RAPID creation code processes utilises</w:t>
      </w:r>
      <w:r w:rsidRPr="00D74907">
        <w:rPr>
          <w:rFonts w:asciiTheme="majorHAnsi" w:hAnsiTheme="majorHAnsi" w:cs="Courier New"/>
          <w:color w:val="008000"/>
          <w:shd w:val="clear" w:color="auto" w:fill="FFFFFF"/>
        </w:rPr>
        <w:t xml:space="preserve"> </w:t>
      </w:r>
      <w:r w:rsidRPr="00D74907">
        <w:rPr>
          <w:rFonts w:asciiTheme="majorHAnsi" w:hAnsiTheme="majorHAnsi" w:cs="Arial"/>
          <w:shd w:val="clear" w:color="auto" w:fill="FFFFFF"/>
        </w:rPr>
        <w:t>all the UC full service data extracts and captures UC start dates from 1 Jan 2013 (currently the earliest start date on the caseload datasets);</w:t>
      </w:r>
    </w:p>
    <w:p w14:paraId="2481BCB7" w14:textId="77777777" w:rsidR="00D74907" w:rsidRPr="00D74907" w:rsidRDefault="00D74907" w:rsidP="00D74907">
      <w:pPr>
        <w:jc w:val="both"/>
        <w:rPr>
          <w:rFonts w:asciiTheme="majorHAnsi" w:hAnsiTheme="majorHAnsi" w:cs="Courier New"/>
          <w:color w:val="008000"/>
          <w:shd w:val="clear" w:color="auto" w:fill="FFFFFF"/>
        </w:rPr>
      </w:pPr>
    </w:p>
    <w:p w14:paraId="20317FF7" w14:textId="2C7F16BF" w:rsidR="00D74907" w:rsidRPr="00D74907" w:rsidRDefault="00D74907" w:rsidP="006C2FAA">
      <w:pPr>
        <w:ind w:left="576"/>
        <w:jc w:val="both"/>
        <w:rPr>
          <w:rFonts w:asciiTheme="majorHAnsi" w:hAnsiTheme="majorHAnsi" w:cs="Courier New"/>
          <w:color w:val="008000"/>
          <w:shd w:val="clear" w:color="auto" w:fill="FFFFFF"/>
        </w:rPr>
      </w:pPr>
      <w:r w:rsidRPr="00D74907">
        <w:rPr>
          <w:rFonts w:asciiTheme="majorHAnsi" w:hAnsiTheme="majorHAnsi" w:cs="Arial"/>
          <w:shd w:val="clear" w:color="auto" w:fill="FFFFFF"/>
        </w:rPr>
        <w:t>The RAPID processing uses the analytical datasets that are created by Client Statistics, which utilise the monthly UC Full Service extracts.</w:t>
      </w:r>
      <w:r w:rsidRPr="00D74907">
        <w:rPr>
          <w:rFonts w:asciiTheme="majorHAnsi" w:hAnsiTheme="majorHAnsi" w:cs="Courier New"/>
          <w:color w:val="008000"/>
          <w:shd w:val="clear" w:color="auto" w:fill="FFFFFF"/>
        </w:rPr>
        <w:t xml:space="preserve"> </w:t>
      </w:r>
      <w:r w:rsidRPr="00D74907">
        <w:rPr>
          <w:rFonts w:asciiTheme="majorHAnsi" w:hAnsiTheme="majorHAnsi" w:cs="Arial"/>
          <w:shd w:val="clear" w:color="auto" w:fill="FFFFFF"/>
        </w:rPr>
        <w:t xml:space="preserve">At </w:t>
      </w:r>
      <w:r w:rsidR="00662690">
        <w:rPr>
          <w:rFonts w:asciiTheme="majorHAnsi" w:hAnsiTheme="majorHAnsi" w:cs="Arial"/>
          <w:shd w:val="clear" w:color="auto" w:fill="FFFFFF"/>
        </w:rPr>
        <w:t>September</w:t>
      </w:r>
      <w:r w:rsidR="007F0842">
        <w:rPr>
          <w:rFonts w:asciiTheme="majorHAnsi" w:hAnsiTheme="majorHAnsi" w:cs="Arial"/>
          <w:shd w:val="clear" w:color="auto" w:fill="FFFFFF"/>
        </w:rPr>
        <w:t xml:space="preserve"> </w:t>
      </w:r>
      <w:r w:rsidR="00A77AA4">
        <w:rPr>
          <w:rFonts w:asciiTheme="majorHAnsi" w:hAnsiTheme="majorHAnsi" w:cs="Arial"/>
          <w:shd w:val="clear" w:color="auto" w:fill="FFFFFF"/>
        </w:rPr>
        <w:t>202</w:t>
      </w:r>
      <w:r w:rsidR="00662690">
        <w:rPr>
          <w:rFonts w:asciiTheme="majorHAnsi" w:hAnsiTheme="majorHAnsi" w:cs="Arial"/>
          <w:shd w:val="clear" w:color="auto" w:fill="FFFFFF"/>
        </w:rPr>
        <w:t>4</w:t>
      </w:r>
      <w:r w:rsidRPr="00D74907">
        <w:rPr>
          <w:rFonts w:asciiTheme="majorHAnsi" w:hAnsiTheme="majorHAnsi" w:cs="Arial"/>
          <w:shd w:val="clear" w:color="auto" w:fill="FFFFFF"/>
        </w:rPr>
        <w:t xml:space="preserve"> there are 2 main analytical datasets, 'UC Caseload', which holds</w:t>
      </w:r>
      <w:r w:rsidRPr="00D74907">
        <w:rPr>
          <w:rFonts w:asciiTheme="majorHAnsi" w:hAnsiTheme="majorHAnsi" w:cs="Courier New"/>
          <w:color w:val="008000"/>
          <w:shd w:val="clear" w:color="auto" w:fill="FFFFFF"/>
        </w:rPr>
        <w:t xml:space="preserve"> </w:t>
      </w:r>
      <w:r w:rsidRPr="00D74907">
        <w:rPr>
          <w:rFonts w:asciiTheme="majorHAnsi" w:hAnsiTheme="majorHAnsi" w:cs="Arial"/>
          <w:shd w:val="clear" w:color="auto" w:fill="FFFFFF"/>
        </w:rPr>
        <w:t>that start and end dates of the award/assessment, and 'UC Household' (or benefit unit), which holds the amounts of money being paid</w:t>
      </w:r>
      <w:r w:rsidR="00AD0B60">
        <w:rPr>
          <w:rFonts w:asciiTheme="majorHAnsi" w:hAnsiTheme="majorHAnsi" w:cs="Arial"/>
          <w:shd w:val="clear" w:color="auto" w:fill="FFFFFF"/>
        </w:rPr>
        <w:t>. The same datasets exist for Northern Ireland which are added to the Great Britain data to provide a United Kingdom measure</w:t>
      </w:r>
      <w:r w:rsidRPr="00D74907">
        <w:rPr>
          <w:rFonts w:asciiTheme="majorHAnsi" w:hAnsiTheme="majorHAnsi" w:cs="Arial"/>
          <w:shd w:val="clear" w:color="auto" w:fill="FFFFFF"/>
        </w:rPr>
        <w:t>;</w:t>
      </w:r>
    </w:p>
    <w:p w14:paraId="2606E526" w14:textId="77777777" w:rsidR="00D74907" w:rsidRPr="00D74907" w:rsidRDefault="00D74907" w:rsidP="00D74907">
      <w:pPr>
        <w:autoSpaceDE w:val="0"/>
        <w:autoSpaceDN w:val="0"/>
        <w:adjustRightInd w:val="0"/>
        <w:jc w:val="both"/>
        <w:rPr>
          <w:rFonts w:asciiTheme="majorHAnsi" w:hAnsiTheme="majorHAnsi" w:cs="Arial"/>
          <w:shd w:val="clear" w:color="auto" w:fill="FFFFFF"/>
        </w:rPr>
      </w:pPr>
      <w:r w:rsidRPr="00D74907">
        <w:rPr>
          <w:rFonts w:asciiTheme="majorHAnsi" w:hAnsiTheme="majorHAnsi" w:cs="Arial"/>
          <w:shd w:val="clear" w:color="auto" w:fill="FFFFFF"/>
        </w:rPr>
        <w:tab/>
      </w:r>
      <w:r w:rsidRPr="00D74907">
        <w:rPr>
          <w:rFonts w:asciiTheme="majorHAnsi" w:hAnsiTheme="majorHAnsi" w:cs="Arial"/>
          <w:shd w:val="clear" w:color="auto" w:fill="FFFFFF"/>
        </w:rPr>
        <w:tab/>
      </w:r>
      <w:r w:rsidRPr="00D74907">
        <w:rPr>
          <w:rFonts w:asciiTheme="majorHAnsi" w:hAnsiTheme="majorHAnsi" w:cs="Arial"/>
          <w:shd w:val="clear" w:color="auto" w:fill="FFFFFF"/>
        </w:rPr>
        <w:tab/>
      </w:r>
    </w:p>
    <w:p w14:paraId="7191A20B" w14:textId="77777777" w:rsidR="00A77AA4" w:rsidRDefault="00D74907" w:rsidP="00A77AA4">
      <w:pPr>
        <w:ind w:left="576"/>
        <w:jc w:val="both"/>
        <w:rPr>
          <w:rFonts w:asciiTheme="majorHAnsi" w:hAnsiTheme="majorHAnsi" w:cs="Arial"/>
          <w:shd w:val="clear" w:color="auto" w:fill="FFFFFF"/>
        </w:rPr>
      </w:pPr>
      <w:r w:rsidRPr="00D74907">
        <w:rPr>
          <w:rFonts w:asciiTheme="majorHAnsi" w:hAnsiTheme="majorHAnsi" w:cs="Arial"/>
          <w:shd w:val="clear" w:color="auto" w:fill="FFFFFF"/>
        </w:rPr>
        <w:t>Some records appear in caseload and not in household and vice-versa. The cases with no household record present have nothing in payment</w:t>
      </w:r>
      <w:r w:rsidR="00A77AA4">
        <w:rPr>
          <w:rFonts w:asciiTheme="majorHAnsi" w:hAnsiTheme="majorHAnsi" w:cs="Arial"/>
          <w:shd w:val="clear" w:color="auto" w:fill="FFFFFF"/>
        </w:rPr>
        <w:t xml:space="preserve">. </w:t>
      </w:r>
    </w:p>
    <w:p w14:paraId="7B026585" w14:textId="77777777" w:rsidR="00A77AA4" w:rsidRDefault="00A77AA4" w:rsidP="00A77AA4">
      <w:pPr>
        <w:ind w:left="576"/>
        <w:jc w:val="both"/>
        <w:rPr>
          <w:rFonts w:asciiTheme="majorHAnsi" w:hAnsiTheme="majorHAnsi" w:cstheme="majorHAnsi"/>
        </w:rPr>
      </w:pPr>
      <w:r>
        <w:rPr>
          <w:rFonts w:asciiTheme="majorHAnsi" w:hAnsiTheme="majorHAnsi" w:cstheme="majorHAnsi"/>
        </w:rPr>
        <w:t>From</w:t>
      </w:r>
      <w:r w:rsidRPr="00A77AA4">
        <w:rPr>
          <w:rFonts w:asciiTheme="majorHAnsi" w:hAnsiTheme="majorHAnsi" w:cstheme="majorHAnsi"/>
        </w:rPr>
        <w:t xml:space="preserve"> Release 5 cases in the CASELOAD data with no supporting payment data in the HOUSEHOLD data, i.e. not in payment, have been dropped for extracts beyond August 2015.</w:t>
      </w:r>
      <w:r>
        <w:rPr>
          <w:rFonts w:asciiTheme="majorHAnsi" w:hAnsiTheme="majorHAnsi" w:cstheme="majorHAnsi"/>
        </w:rPr>
        <w:t xml:space="preserve"> </w:t>
      </w:r>
      <w:r w:rsidRPr="00A77AA4">
        <w:rPr>
          <w:rFonts w:asciiTheme="majorHAnsi" w:hAnsiTheme="majorHAnsi" w:cstheme="majorHAnsi"/>
        </w:rPr>
        <w:t>Extracts before August 2015 only have CASELOAD data</w:t>
      </w:r>
      <w:r>
        <w:rPr>
          <w:rFonts w:asciiTheme="majorHAnsi" w:hAnsiTheme="majorHAnsi" w:cstheme="majorHAnsi"/>
        </w:rPr>
        <w:t xml:space="preserve"> </w:t>
      </w:r>
      <w:r w:rsidRPr="00A77AA4">
        <w:rPr>
          <w:rFonts w:asciiTheme="majorHAnsi" w:hAnsiTheme="majorHAnsi" w:cstheme="majorHAnsi"/>
        </w:rPr>
        <w:t>(and no payment information)</w:t>
      </w:r>
      <w:r>
        <w:rPr>
          <w:rFonts w:asciiTheme="majorHAnsi" w:hAnsiTheme="majorHAnsi" w:cstheme="majorHAnsi"/>
        </w:rPr>
        <w:t xml:space="preserve"> and so have been retained</w:t>
      </w:r>
      <w:r w:rsidRPr="00A77AA4">
        <w:rPr>
          <w:rFonts w:asciiTheme="majorHAnsi" w:hAnsiTheme="majorHAnsi" w:cstheme="majorHAnsi"/>
        </w:rPr>
        <w:t>.</w:t>
      </w:r>
      <w:r>
        <w:rPr>
          <w:rFonts w:asciiTheme="majorHAnsi" w:hAnsiTheme="majorHAnsi" w:cstheme="majorHAnsi"/>
        </w:rPr>
        <w:t xml:space="preserve"> </w:t>
      </w:r>
    </w:p>
    <w:p w14:paraId="25FDA451" w14:textId="77777777" w:rsidR="00A77AA4" w:rsidRDefault="00A77AA4" w:rsidP="00A77AA4">
      <w:pPr>
        <w:autoSpaceDE w:val="0"/>
        <w:autoSpaceDN w:val="0"/>
        <w:adjustRightInd w:val="0"/>
        <w:ind w:left="576"/>
        <w:jc w:val="both"/>
        <w:rPr>
          <w:rFonts w:asciiTheme="majorHAnsi" w:hAnsiTheme="majorHAnsi" w:cs="Arial"/>
          <w:shd w:val="clear" w:color="auto" w:fill="FFFFFF"/>
        </w:rPr>
      </w:pPr>
      <w:r w:rsidRPr="00A77AA4">
        <w:rPr>
          <w:rFonts w:asciiTheme="majorHAnsi" w:hAnsiTheme="majorHAnsi" w:cstheme="majorHAnsi"/>
        </w:rPr>
        <w:t>This change has been made to stop duplication of records (and inflation of the duration measures)</w:t>
      </w:r>
      <w:r>
        <w:rPr>
          <w:rFonts w:asciiTheme="majorHAnsi" w:hAnsiTheme="majorHAnsi" w:cstheme="majorHAnsi"/>
        </w:rPr>
        <w:t xml:space="preserve"> </w:t>
      </w:r>
      <w:r w:rsidRPr="00A77AA4">
        <w:rPr>
          <w:rFonts w:asciiTheme="majorHAnsi" w:hAnsiTheme="majorHAnsi" w:cstheme="majorHAnsi"/>
        </w:rPr>
        <w:t>where a record appears in the CASELOAD data with no supporting HOUSEHOLD record AND where</w:t>
      </w:r>
      <w:r>
        <w:rPr>
          <w:rFonts w:asciiTheme="majorHAnsi" w:hAnsiTheme="majorHAnsi" w:cstheme="majorHAnsi"/>
        </w:rPr>
        <w:t xml:space="preserve"> </w:t>
      </w:r>
      <w:r w:rsidRPr="00A77AA4">
        <w:rPr>
          <w:rFonts w:asciiTheme="majorHAnsi" w:hAnsiTheme="majorHAnsi" w:cstheme="majorHAnsi"/>
        </w:rPr>
        <w:t>a partner record is created by the RAPID process creating a duplicate spell.</w:t>
      </w:r>
    </w:p>
    <w:p w14:paraId="0E957ACA" w14:textId="77777777" w:rsidR="00A77AA4" w:rsidRDefault="00A77AA4" w:rsidP="006C2FAA">
      <w:pPr>
        <w:autoSpaceDE w:val="0"/>
        <w:autoSpaceDN w:val="0"/>
        <w:adjustRightInd w:val="0"/>
        <w:ind w:left="576"/>
        <w:jc w:val="both"/>
        <w:rPr>
          <w:rFonts w:asciiTheme="majorHAnsi" w:hAnsiTheme="majorHAnsi" w:cs="Arial"/>
          <w:shd w:val="clear" w:color="auto" w:fill="FFFFFF"/>
        </w:rPr>
      </w:pPr>
    </w:p>
    <w:p w14:paraId="1794562D" w14:textId="77777777" w:rsidR="00D74907" w:rsidRPr="00D74907" w:rsidRDefault="00D74907" w:rsidP="006C2FAA">
      <w:pPr>
        <w:autoSpaceDE w:val="0"/>
        <w:autoSpaceDN w:val="0"/>
        <w:adjustRightInd w:val="0"/>
        <w:ind w:left="576"/>
        <w:jc w:val="both"/>
        <w:rPr>
          <w:rFonts w:asciiTheme="majorHAnsi" w:hAnsiTheme="majorHAnsi" w:cs="Arial"/>
          <w:shd w:val="clear" w:color="auto" w:fill="FFFFFF"/>
        </w:rPr>
      </w:pPr>
      <w:r w:rsidRPr="00D74907">
        <w:rPr>
          <w:rFonts w:asciiTheme="majorHAnsi" w:hAnsiTheme="majorHAnsi" w:cs="Arial"/>
          <w:shd w:val="clear" w:color="auto" w:fill="FFFFFF"/>
        </w:rPr>
        <w:t xml:space="preserve">To capture activities for all UC cases both caseload and household datasets need to be looked at; </w:t>
      </w:r>
    </w:p>
    <w:p w14:paraId="30BAB811" w14:textId="77777777" w:rsidR="00D74907" w:rsidRPr="00D74907" w:rsidRDefault="00D74907" w:rsidP="00D74907">
      <w:pPr>
        <w:autoSpaceDE w:val="0"/>
        <w:autoSpaceDN w:val="0"/>
        <w:adjustRightInd w:val="0"/>
        <w:jc w:val="both"/>
        <w:rPr>
          <w:rFonts w:asciiTheme="majorHAnsi" w:hAnsiTheme="majorHAnsi" w:cs="Arial"/>
          <w:shd w:val="clear" w:color="auto" w:fill="FFFFFF"/>
        </w:rPr>
      </w:pPr>
    </w:p>
    <w:p w14:paraId="0634351A" w14:textId="77777777" w:rsidR="00D74907" w:rsidRPr="00D74907" w:rsidRDefault="00D74907" w:rsidP="006C2FAA">
      <w:pPr>
        <w:autoSpaceDE w:val="0"/>
        <w:autoSpaceDN w:val="0"/>
        <w:adjustRightInd w:val="0"/>
        <w:ind w:left="576"/>
        <w:jc w:val="both"/>
        <w:rPr>
          <w:rFonts w:asciiTheme="majorHAnsi" w:hAnsiTheme="majorHAnsi" w:cs="Arial"/>
          <w:shd w:val="clear" w:color="auto" w:fill="FFFFFF"/>
        </w:rPr>
      </w:pPr>
      <w:r w:rsidRPr="00D74907">
        <w:rPr>
          <w:rFonts w:asciiTheme="majorHAnsi" w:hAnsiTheme="majorHAnsi" w:cs="Arial"/>
          <w:shd w:val="clear" w:color="auto" w:fill="FFFFFF"/>
        </w:rPr>
        <w:t>The total amount in payment is held in the HN_TOTAL_PAYMENT variable, and this is used to derive the annual amounts of UC in payment. The UC Total amount in payment (HN_TOTAL_PAYMENT) doesn’t include the housing amount if there is a Managed Payment in place (where the housing element is paid directly to the landlord). For the creation of RAPID the process looks to see if there is a managed payment indicator set in the months being processed. If the indicator is set the housing entitlement amount is added to the HN_TOTAL_PAYMENT amount.</w:t>
      </w:r>
    </w:p>
    <w:p w14:paraId="1BE5E084" w14:textId="77777777" w:rsidR="00D74907" w:rsidRPr="00D74907" w:rsidRDefault="00D74907" w:rsidP="00D74907">
      <w:pPr>
        <w:autoSpaceDE w:val="0"/>
        <w:autoSpaceDN w:val="0"/>
        <w:adjustRightInd w:val="0"/>
        <w:jc w:val="both"/>
        <w:rPr>
          <w:rFonts w:asciiTheme="majorHAnsi" w:hAnsiTheme="majorHAnsi" w:cs="Arial"/>
          <w:shd w:val="clear" w:color="auto" w:fill="FFFFFF"/>
        </w:rPr>
      </w:pPr>
    </w:p>
    <w:p w14:paraId="5CE2F906" w14:textId="77777777" w:rsidR="00D74907" w:rsidRPr="00D74907" w:rsidRDefault="00D74907" w:rsidP="006C2FAA">
      <w:pPr>
        <w:autoSpaceDE w:val="0"/>
        <w:autoSpaceDN w:val="0"/>
        <w:adjustRightInd w:val="0"/>
        <w:ind w:left="576"/>
        <w:jc w:val="both"/>
        <w:rPr>
          <w:rFonts w:asciiTheme="majorHAnsi" w:hAnsiTheme="majorHAnsi" w:cs="Arial"/>
          <w:shd w:val="clear" w:color="auto" w:fill="FFFFFF"/>
        </w:rPr>
      </w:pPr>
      <w:r w:rsidRPr="00D74907">
        <w:rPr>
          <w:rFonts w:asciiTheme="majorHAnsi" w:hAnsiTheme="majorHAnsi" w:cs="Arial"/>
          <w:shd w:val="clear" w:color="auto" w:fill="FFFFFF"/>
        </w:rPr>
        <w:t xml:space="preserve">The household dataset shows the maximum entitlement for each component that is part of the award, e.g. standard entitlement, child entitlement, disability and housing entitlements. THESE ARE NOT NECESSARILY THE AMOUNTS BEING PAID. </w:t>
      </w:r>
    </w:p>
    <w:p w14:paraId="0A78498D" w14:textId="77777777" w:rsidR="00D74907" w:rsidRPr="00D74907" w:rsidRDefault="00D74907" w:rsidP="006C2FAA">
      <w:pPr>
        <w:autoSpaceDE w:val="0"/>
        <w:autoSpaceDN w:val="0"/>
        <w:adjustRightInd w:val="0"/>
        <w:ind w:left="576"/>
        <w:jc w:val="both"/>
        <w:rPr>
          <w:rFonts w:asciiTheme="majorHAnsi" w:hAnsiTheme="majorHAnsi" w:cs="Arial"/>
          <w:shd w:val="clear" w:color="auto" w:fill="FFFFFF"/>
        </w:rPr>
      </w:pPr>
      <w:r w:rsidRPr="00D74907">
        <w:rPr>
          <w:rFonts w:asciiTheme="majorHAnsi" w:hAnsiTheme="majorHAnsi" w:cs="Arial"/>
          <w:shd w:val="clear" w:color="auto" w:fill="FFFFFF"/>
        </w:rPr>
        <w:t>The component entitlement variables (while not useable for deriving payable amounts of each element) are used to set indicators showing the entitlement elements that are part of the actual payment. The total being paid is what is being paid monthly - it can be reduced to zero but is still classed as a UC customer in this methodology.</w:t>
      </w:r>
    </w:p>
    <w:p w14:paraId="43AA6F0E" w14:textId="77777777" w:rsidR="00D74907" w:rsidRPr="00D74907" w:rsidRDefault="00D74907" w:rsidP="00D74907">
      <w:pPr>
        <w:autoSpaceDE w:val="0"/>
        <w:autoSpaceDN w:val="0"/>
        <w:adjustRightInd w:val="0"/>
        <w:jc w:val="both"/>
        <w:rPr>
          <w:rFonts w:asciiTheme="majorHAnsi" w:hAnsiTheme="majorHAnsi" w:cs="Arial"/>
          <w:shd w:val="clear" w:color="auto" w:fill="FFFFFF"/>
        </w:rPr>
      </w:pPr>
    </w:p>
    <w:p w14:paraId="7C7334D7" w14:textId="77777777" w:rsidR="00D74907" w:rsidRPr="00D74907" w:rsidRDefault="00D74907" w:rsidP="006C2FAA">
      <w:pPr>
        <w:autoSpaceDE w:val="0"/>
        <w:autoSpaceDN w:val="0"/>
        <w:adjustRightInd w:val="0"/>
        <w:ind w:left="576"/>
        <w:jc w:val="both"/>
        <w:rPr>
          <w:rFonts w:asciiTheme="majorHAnsi" w:hAnsiTheme="majorHAnsi" w:cs="Arial"/>
          <w:shd w:val="clear" w:color="auto" w:fill="FFFFFF"/>
        </w:rPr>
      </w:pPr>
      <w:r w:rsidRPr="00D74907">
        <w:rPr>
          <w:rFonts w:asciiTheme="majorHAnsi" w:hAnsiTheme="majorHAnsi" w:cs="Arial"/>
          <w:shd w:val="clear" w:color="auto" w:fill="FFFFFF"/>
        </w:rPr>
        <w:t>While there is no direct mapping from the old legacy system definitions these derived indicators utilise the data within the UC award to set various legacy system equivalents, for example:</w:t>
      </w:r>
    </w:p>
    <w:p w14:paraId="6ABF0441" w14:textId="77777777" w:rsidR="00D74907" w:rsidRPr="00D74907" w:rsidRDefault="00D74907" w:rsidP="00D74907">
      <w:pPr>
        <w:autoSpaceDE w:val="0"/>
        <w:autoSpaceDN w:val="0"/>
        <w:adjustRightInd w:val="0"/>
        <w:jc w:val="both"/>
        <w:rPr>
          <w:rFonts w:asciiTheme="majorHAnsi" w:hAnsiTheme="majorHAnsi" w:cs="Arial"/>
          <w:shd w:val="clear" w:color="auto" w:fill="FFFFFF"/>
        </w:rPr>
      </w:pPr>
    </w:p>
    <w:p w14:paraId="3D131E09" w14:textId="70A4DE1E" w:rsidR="00D74907" w:rsidRPr="00D74907" w:rsidRDefault="00D74907" w:rsidP="00A77AA4">
      <w:pPr>
        <w:autoSpaceDE w:val="0"/>
        <w:autoSpaceDN w:val="0"/>
        <w:adjustRightInd w:val="0"/>
        <w:ind w:left="1440"/>
        <w:jc w:val="both"/>
        <w:rPr>
          <w:rFonts w:asciiTheme="majorHAnsi" w:hAnsiTheme="majorHAnsi" w:cs="Arial"/>
          <w:shd w:val="clear" w:color="auto" w:fill="FFFFFF"/>
        </w:rPr>
      </w:pPr>
      <w:r w:rsidRPr="00D74907">
        <w:rPr>
          <w:rFonts w:asciiTheme="majorHAnsi" w:hAnsiTheme="majorHAnsi" w:cs="Arial"/>
          <w:shd w:val="clear" w:color="auto" w:fill="FFFFFF"/>
        </w:rPr>
        <w:t>(a) The caseload data holds an employment indicator, (1 = employed). This shows that someone in the award is getting an earnings top-up (like tax credits). A SAS retain statement is use</w:t>
      </w:r>
      <w:r w:rsidR="00275B99">
        <w:rPr>
          <w:rFonts w:asciiTheme="majorHAnsi" w:hAnsiTheme="majorHAnsi" w:cs="Arial"/>
          <w:shd w:val="clear" w:color="auto" w:fill="FFFFFF"/>
        </w:rPr>
        <w:t>d</w:t>
      </w:r>
      <w:r w:rsidRPr="00D74907">
        <w:rPr>
          <w:rFonts w:asciiTheme="majorHAnsi" w:hAnsiTheme="majorHAnsi" w:cs="Arial"/>
          <w:shd w:val="clear" w:color="auto" w:fill="FFFFFF"/>
        </w:rPr>
        <w:t xml:space="preserve"> to set an annual indicator;</w:t>
      </w:r>
    </w:p>
    <w:p w14:paraId="217412BE" w14:textId="77777777" w:rsidR="00D74907" w:rsidRPr="00D74907" w:rsidRDefault="00D74907" w:rsidP="00A77AA4">
      <w:pPr>
        <w:autoSpaceDE w:val="0"/>
        <w:autoSpaceDN w:val="0"/>
        <w:adjustRightInd w:val="0"/>
        <w:jc w:val="both"/>
        <w:rPr>
          <w:rFonts w:asciiTheme="majorHAnsi" w:hAnsiTheme="majorHAnsi" w:cs="Arial"/>
          <w:shd w:val="clear" w:color="auto" w:fill="FFFFFF"/>
        </w:rPr>
      </w:pPr>
    </w:p>
    <w:p w14:paraId="7CFFC3D5" w14:textId="7FEA05B4" w:rsidR="00D74907" w:rsidRPr="00D74907" w:rsidRDefault="00D74907" w:rsidP="00A77AA4">
      <w:pPr>
        <w:autoSpaceDE w:val="0"/>
        <w:autoSpaceDN w:val="0"/>
        <w:adjustRightInd w:val="0"/>
        <w:ind w:left="1440"/>
        <w:jc w:val="both"/>
        <w:rPr>
          <w:rFonts w:asciiTheme="majorHAnsi" w:hAnsiTheme="majorHAnsi" w:cs="Arial"/>
          <w:shd w:val="clear" w:color="auto" w:fill="FFFFFF"/>
        </w:rPr>
      </w:pPr>
      <w:r w:rsidRPr="00D74907">
        <w:rPr>
          <w:rFonts w:asciiTheme="majorHAnsi" w:hAnsiTheme="majorHAnsi" w:cs="Arial"/>
          <w:shd w:val="clear" w:color="auto" w:fill="FFFFFF"/>
        </w:rPr>
        <w:t>(b) The Caseload data holds the conditionality regime, e.g. 'looking for work' this is used to identify those who would have previously been on JSA in the legacy systems. This methodology is used in ONS unemployment measures and can be used as a proxy for legacy JSA - A SAS retain statement is use</w:t>
      </w:r>
      <w:r w:rsidR="00275B99">
        <w:rPr>
          <w:rFonts w:asciiTheme="majorHAnsi" w:hAnsiTheme="majorHAnsi" w:cs="Arial"/>
          <w:shd w:val="clear" w:color="auto" w:fill="FFFFFF"/>
        </w:rPr>
        <w:t>d</w:t>
      </w:r>
      <w:r w:rsidRPr="00D74907">
        <w:rPr>
          <w:rFonts w:asciiTheme="majorHAnsi" w:hAnsiTheme="majorHAnsi" w:cs="Arial"/>
          <w:shd w:val="clear" w:color="auto" w:fill="FFFFFF"/>
        </w:rPr>
        <w:t xml:space="preserve"> to set an annual indicator;</w:t>
      </w:r>
    </w:p>
    <w:p w14:paraId="7B08C726" w14:textId="77777777" w:rsidR="00D74907" w:rsidRPr="00D74907" w:rsidRDefault="00D74907" w:rsidP="00A77AA4">
      <w:pPr>
        <w:autoSpaceDE w:val="0"/>
        <w:autoSpaceDN w:val="0"/>
        <w:adjustRightInd w:val="0"/>
        <w:jc w:val="both"/>
        <w:rPr>
          <w:rFonts w:asciiTheme="majorHAnsi" w:hAnsiTheme="majorHAnsi" w:cs="Arial"/>
          <w:shd w:val="clear" w:color="auto" w:fill="FFFFFF"/>
        </w:rPr>
      </w:pPr>
    </w:p>
    <w:p w14:paraId="1ACCF7EA" w14:textId="4FE9BE4E" w:rsidR="00D74907" w:rsidRPr="00D74907" w:rsidRDefault="00D74907" w:rsidP="00A77AA4">
      <w:pPr>
        <w:autoSpaceDE w:val="0"/>
        <w:autoSpaceDN w:val="0"/>
        <w:adjustRightInd w:val="0"/>
        <w:ind w:left="1440"/>
        <w:jc w:val="both"/>
        <w:rPr>
          <w:rFonts w:asciiTheme="majorHAnsi" w:hAnsiTheme="majorHAnsi" w:cs="Arial"/>
          <w:shd w:val="clear" w:color="auto" w:fill="FFFFFF"/>
        </w:rPr>
      </w:pPr>
      <w:r w:rsidRPr="00D74907">
        <w:rPr>
          <w:rFonts w:asciiTheme="majorHAnsi" w:hAnsiTheme="majorHAnsi" w:cs="Arial"/>
          <w:shd w:val="clear" w:color="auto" w:fill="FFFFFF"/>
        </w:rPr>
        <w:t>(c) Housing entitlement greater than zero in the Household dataset will be used to identify people who would previously appeared in the HB data. A SAS retain statement is use</w:t>
      </w:r>
      <w:r w:rsidR="00275B99">
        <w:rPr>
          <w:rFonts w:asciiTheme="majorHAnsi" w:hAnsiTheme="majorHAnsi" w:cs="Arial"/>
          <w:shd w:val="clear" w:color="auto" w:fill="FFFFFF"/>
        </w:rPr>
        <w:t>d</w:t>
      </w:r>
      <w:r w:rsidRPr="00D74907">
        <w:rPr>
          <w:rFonts w:asciiTheme="majorHAnsi" w:hAnsiTheme="majorHAnsi" w:cs="Arial"/>
          <w:shd w:val="clear" w:color="auto" w:fill="FFFFFF"/>
        </w:rPr>
        <w:t xml:space="preserve"> to set an annual indicator;</w:t>
      </w:r>
    </w:p>
    <w:p w14:paraId="444F9044" w14:textId="77777777" w:rsidR="00D74907" w:rsidRPr="00D74907" w:rsidRDefault="00D74907" w:rsidP="00A77AA4">
      <w:pPr>
        <w:autoSpaceDE w:val="0"/>
        <w:autoSpaceDN w:val="0"/>
        <w:adjustRightInd w:val="0"/>
        <w:jc w:val="both"/>
        <w:rPr>
          <w:rFonts w:asciiTheme="majorHAnsi" w:hAnsiTheme="majorHAnsi" w:cs="Arial"/>
          <w:shd w:val="clear" w:color="auto" w:fill="FFFFFF"/>
        </w:rPr>
      </w:pPr>
    </w:p>
    <w:p w14:paraId="3B5E6CC0" w14:textId="77777777" w:rsidR="00D74907" w:rsidRPr="00D74907" w:rsidRDefault="00D74907" w:rsidP="00A77AA4">
      <w:pPr>
        <w:autoSpaceDE w:val="0"/>
        <w:autoSpaceDN w:val="0"/>
        <w:adjustRightInd w:val="0"/>
        <w:ind w:left="1440"/>
        <w:jc w:val="both"/>
        <w:rPr>
          <w:rFonts w:asciiTheme="majorHAnsi" w:hAnsiTheme="majorHAnsi" w:cs="Arial"/>
          <w:shd w:val="clear" w:color="auto" w:fill="FFFFFF"/>
        </w:rPr>
      </w:pPr>
      <w:r w:rsidRPr="00D74907">
        <w:rPr>
          <w:rFonts w:asciiTheme="majorHAnsi" w:hAnsiTheme="majorHAnsi" w:cs="Arial"/>
          <w:shd w:val="clear" w:color="auto" w:fill="FFFFFF"/>
        </w:rPr>
        <w:t xml:space="preserve">(d) Child entitlement greater than zero in the Household dataset will be used to identify people who would previously appeared in the Child Tax Credit data. </w:t>
      </w:r>
    </w:p>
    <w:p w14:paraId="307ED8BE" w14:textId="77777777" w:rsidR="00D74907" w:rsidRPr="00D74907" w:rsidRDefault="00D74907" w:rsidP="00D74907">
      <w:pPr>
        <w:autoSpaceDE w:val="0"/>
        <w:autoSpaceDN w:val="0"/>
        <w:adjustRightInd w:val="0"/>
        <w:jc w:val="both"/>
        <w:rPr>
          <w:rFonts w:asciiTheme="majorHAnsi" w:hAnsiTheme="majorHAnsi" w:cs="Arial"/>
          <w:shd w:val="clear" w:color="auto" w:fill="FFFFFF"/>
        </w:rPr>
      </w:pPr>
      <w:r w:rsidRPr="00D74907">
        <w:rPr>
          <w:rFonts w:asciiTheme="majorHAnsi" w:hAnsiTheme="majorHAnsi" w:cs="Arial"/>
          <w:shd w:val="clear" w:color="auto" w:fill="FFFFFF"/>
        </w:rPr>
        <w:tab/>
      </w:r>
      <w:r w:rsidRPr="00D74907">
        <w:rPr>
          <w:rFonts w:asciiTheme="majorHAnsi" w:hAnsiTheme="majorHAnsi" w:cs="Arial"/>
          <w:shd w:val="clear" w:color="auto" w:fill="FFFFFF"/>
        </w:rPr>
        <w:tab/>
      </w:r>
      <w:r w:rsidRPr="00D74907">
        <w:rPr>
          <w:rFonts w:asciiTheme="majorHAnsi" w:hAnsiTheme="majorHAnsi" w:cs="Arial"/>
          <w:shd w:val="clear" w:color="auto" w:fill="FFFFFF"/>
        </w:rPr>
        <w:tab/>
      </w:r>
    </w:p>
    <w:p w14:paraId="0D4DC672" w14:textId="6FD3378C" w:rsidR="00D74907" w:rsidRPr="00D74907" w:rsidRDefault="00D74907" w:rsidP="00A77AA4">
      <w:pPr>
        <w:autoSpaceDE w:val="0"/>
        <w:autoSpaceDN w:val="0"/>
        <w:adjustRightInd w:val="0"/>
        <w:ind w:left="720"/>
        <w:jc w:val="both"/>
        <w:rPr>
          <w:rFonts w:asciiTheme="majorHAnsi" w:hAnsiTheme="majorHAnsi" w:cs="Arial"/>
          <w:shd w:val="clear" w:color="auto" w:fill="FFFFFF"/>
        </w:rPr>
      </w:pPr>
      <w:r w:rsidRPr="00D74907">
        <w:rPr>
          <w:rFonts w:asciiTheme="majorHAnsi" w:hAnsiTheme="majorHAnsi" w:cs="Arial"/>
          <w:shd w:val="clear" w:color="auto" w:fill="FFFFFF"/>
        </w:rPr>
        <w:t>A SAS retain statement is use</w:t>
      </w:r>
      <w:r w:rsidR="00275B99">
        <w:rPr>
          <w:rFonts w:asciiTheme="majorHAnsi" w:hAnsiTheme="majorHAnsi" w:cs="Arial"/>
          <w:shd w:val="clear" w:color="auto" w:fill="FFFFFF"/>
        </w:rPr>
        <w:t>d</w:t>
      </w:r>
      <w:r w:rsidRPr="00D74907">
        <w:rPr>
          <w:rFonts w:asciiTheme="majorHAnsi" w:hAnsiTheme="majorHAnsi" w:cs="Arial"/>
          <w:shd w:val="clear" w:color="auto" w:fill="FFFFFF"/>
        </w:rPr>
        <w:t xml:space="preserve"> to set an annual indicator of the components. Any partners included in the award will have their details captured. A personal amount will be derived (diving the amount by the number of adults</w:t>
      </w:r>
      <w:r w:rsidR="00275B99">
        <w:rPr>
          <w:rFonts w:asciiTheme="majorHAnsi" w:hAnsiTheme="majorHAnsi" w:cs="Arial"/>
          <w:shd w:val="clear" w:color="auto" w:fill="FFFFFF"/>
        </w:rPr>
        <w:t xml:space="preserve"> in the household</w:t>
      </w:r>
      <w:r w:rsidRPr="00D74907">
        <w:rPr>
          <w:rFonts w:asciiTheme="majorHAnsi" w:hAnsiTheme="majorHAnsi" w:cs="Arial"/>
          <w:shd w:val="clear" w:color="auto" w:fill="FFFFFF"/>
        </w:rPr>
        <w:t>) and an activity row for partner is be created.</w:t>
      </w:r>
    </w:p>
    <w:p w14:paraId="7BC2B995" w14:textId="77777777" w:rsidR="00D74907" w:rsidRPr="00D74907" w:rsidRDefault="00D74907" w:rsidP="00A77AA4">
      <w:pPr>
        <w:autoSpaceDE w:val="0"/>
        <w:autoSpaceDN w:val="0"/>
        <w:adjustRightInd w:val="0"/>
        <w:jc w:val="both"/>
        <w:rPr>
          <w:rFonts w:asciiTheme="majorHAnsi" w:hAnsiTheme="majorHAnsi" w:cs="Arial"/>
          <w:shd w:val="clear" w:color="auto" w:fill="FFFFFF"/>
        </w:rPr>
      </w:pPr>
      <w:r w:rsidRPr="00D74907">
        <w:rPr>
          <w:rFonts w:asciiTheme="majorHAnsi" w:hAnsiTheme="majorHAnsi" w:cs="Arial"/>
          <w:shd w:val="clear" w:color="auto" w:fill="FFFFFF"/>
        </w:rPr>
        <w:t xml:space="preserve"> </w:t>
      </w:r>
    </w:p>
    <w:p w14:paraId="785695D7" w14:textId="77777777" w:rsidR="00D74907" w:rsidRPr="00D74907" w:rsidRDefault="00D74907" w:rsidP="00A77AA4">
      <w:pPr>
        <w:autoSpaceDE w:val="0"/>
        <w:autoSpaceDN w:val="0"/>
        <w:adjustRightInd w:val="0"/>
        <w:ind w:left="720"/>
        <w:jc w:val="both"/>
        <w:rPr>
          <w:rFonts w:asciiTheme="majorHAnsi" w:hAnsiTheme="majorHAnsi" w:cs="Arial"/>
          <w:shd w:val="clear" w:color="auto" w:fill="FFFFFF"/>
        </w:rPr>
      </w:pPr>
      <w:r w:rsidRPr="00D74907">
        <w:rPr>
          <w:rFonts w:asciiTheme="majorHAnsi" w:hAnsiTheme="majorHAnsi" w:cs="Arial"/>
          <w:shd w:val="clear" w:color="auto" w:fill="FFFFFF"/>
        </w:rPr>
        <w:t>Any partner details and duration of partnership with links are output to a relationship dataset, showing all the partnership NINO links within the year.</w:t>
      </w:r>
    </w:p>
    <w:p w14:paraId="2CBF5E1B" w14:textId="77777777" w:rsidR="00D74907" w:rsidRPr="00D74907" w:rsidRDefault="00D74907" w:rsidP="00A77AA4">
      <w:pPr>
        <w:autoSpaceDE w:val="0"/>
        <w:autoSpaceDN w:val="0"/>
        <w:adjustRightInd w:val="0"/>
        <w:jc w:val="both"/>
        <w:rPr>
          <w:rFonts w:asciiTheme="majorHAnsi" w:hAnsiTheme="majorHAnsi" w:cs="Arial"/>
          <w:shd w:val="clear" w:color="auto" w:fill="FFFFFF"/>
        </w:rPr>
      </w:pPr>
    </w:p>
    <w:p w14:paraId="4489F52B" w14:textId="77777777" w:rsidR="00D74907" w:rsidRDefault="00D74907" w:rsidP="00A77AA4">
      <w:pPr>
        <w:autoSpaceDE w:val="0"/>
        <w:autoSpaceDN w:val="0"/>
        <w:adjustRightInd w:val="0"/>
        <w:ind w:left="720"/>
        <w:jc w:val="both"/>
        <w:rPr>
          <w:rFonts w:asciiTheme="majorHAnsi" w:hAnsiTheme="majorHAnsi" w:cs="Arial"/>
          <w:shd w:val="clear" w:color="auto" w:fill="FFFFFF"/>
        </w:rPr>
      </w:pPr>
      <w:r w:rsidRPr="00D74907">
        <w:rPr>
          <w:rFonts w:asciiTheme="majorHAnsi" w:hAnsiTheme="majorHAnsi" w:cs="Arial"/>
          <w:shd w:val="clear" w:color="auto" w:fill="FFFFFF"/>
        </w:rPr>
        <w:t>Each monthly extract will be analysed and the duration of each UC award within the extract period will be calculated. The duration within each month uses the exact extract dates, and is calculated based on the start date of the UC award and the start date of the extract, i.e. previous extract date +1 day. The May 2013 extract (the first) will collect all start dates from 1 Jan 2013;</w:t>
      </w:r>
    </w:p>
    <w:p w14:paraId="7B8F57C5" w14:textId="77777777" w:rsidR="00A77AA4" w:rsidRDefault="00A77AA4" w:rsidP="00A77AA4">
      <w:pPr>
        <w:autoSpaceDE w:val="0"/>
        <w:autoSpaceDN w:val="0"/>
        <w:adjustRightInd w:val="0"/>
        <w:ind w:left="720"/>
        <w:jc w:val="both"/>
        <w:rPr>
          <w:rFonts w:asciiTheme="majorHAnsi" w:hAnsiTheme="majorHAnsi" w:cs="Arial"/>
          <w:shd w:val="clear" w:color="auto" w:fill="FFFFFF"/>
        </w:rPr>
      </w:pPr>
    </w:p>
    <w:p w14:paraId="45272903" w14:textId="77777777" w:rsidR="00A77AA4" w:rsidRPr="00A77AA4" w:rsidRDefault="00A77AA4" w:rsidP="00A77AA4">
      <w:pPr>
        <w:autoSpaceDE w:val="0"/>
        <w:autoSpaceDN w:val="0"/>
        <w:adjustRightInd w:val="0"/>
        <w:ind w:left="720"/>
        <w:jc w:val="both"/>
        <w:rPr>
          <w:rFonts w:asciiTheme="majorHAnsi" w:hAnsiTheme="majorHAnsi" w:cs="Arial"/>
          <w:shd w:val="clear" w:color="auto" w:fill="FFFFFF"/>
        </w:rPr>
      </w:pPr>
      <w:r w:rsidRPr="00A77AA4">
        <w:rPr>
          <w:rFonts w:asciiTheme="majorHAnsi" w:hAnsiTheme="majorHAnsi" w:cs="Arial"/>
          <w:shd w:val="clear" w:color="auto" w:fill="FFFFFF"/>
        </w:rPr>
        <w:t xml:space="preserve">In some records a new award may start in the </w:t>
      </w:r>
      <w:r>
        <w:rPr>
          <w:rFonts w:asciiTheme="majorHAnsi" w:hAnsiTheme="majorHAnsi" w:cs="Arial"/>
          <w:shd w:val="clear" w:color="auto" w:fill="FFFFFF"/>
        </w:rPr>
        <w:t xml:space="preserve">month and the existing award is </w:t>
      </w:r>
      <w:r w:rsidRPr="00A77AA4">
        <w:rPr>
          <w:rFonts w:asciiTheme="majorHAnsi" w:hAnsiTheme="majorHAnsi" w:cs="Arial"/>
          <w:shd w:val="clear" w:color="auto" w:fill="FFFFFF"/>
        </w:rPr>
        <w:t>also still</w:t>
      </w:r>
      <w:r>
        <w:rPr>
          <w:rFonts w:asciiTheme="majorHAnsi" w:hAnsiTheme="majorHAnsi" w:cs="Arial"/>
          <w:shd w:val="clear" w:color="auto" w:fill="FFFFFF"/>
        </w:rPr>
        <w:t xml:space="preserve"> </w:t>
      </w:r>
      <w:r w:rsidRPr="00A77AA4">
        <w:rPr>
          <w:rFonts w:asciiTheme="majorHAnsi" w:hAnsiTheme="majorHAnsi" w:cs="Arial"/>
          <w:shd w:val="clear" w:color="auto" w:fill="FFFFFF"/>
        </w:rPr>
        <w:t>on the extract with no end date. This looks like both awards are current at the same time and so a duration for each is generated, and when summed they generate a duration</w:t>
      </w:r>
      <w:r>
        <w:rPr>
          <w:rFonts w:asciiTheme="majorHAnsi" w:hAnsiTheme="majorHAnsi" w:cs="Arial"/>
          <w:shd w:val="clear" w:color="auto" w:fill="FFFFFF"/>
        </w:rPr>
        <w:t xml:space="preserve"> </w:t>
      </w:r>
      <w:r w:rsidRPr="00A77AA4">
        <w:rPr>
          <w:rFonts w:asciiTheme="majorHAnsi" w:hAnsiTheme="majorHAnsi" w:cs="Arial"/>
          <w:shd w:val="clear" w:color="auto" w:fill="FFFFFF"/>
        </w:rPr>
        <w:t>that is longer than the month in question.</w:t>
      </w:r>
    </w:p>
    <w:p w14:paraId="0A5D2917" w14:textId="77777777" w:rsidR="00A77AA4" w:rsidRPr="00A77AA4" w:rsidRDefault="00A77AA4" w:rsidP="00A77AA4">
      <w:pPr>
        <w:autoSpaceDE w:val="0"/>
        <w:autoSpaceDN w:val="0"/>
        <w:adjustRightInd w:val="0"/>
        <w:ind w:left="720"/>
        <w:jc w:val="both"/>
        <w:rPr>
          <w:rFonts w:asciiTheme="majorHAnsi" w:hAnsiTheme="majorHAnsi" w:cs="Arial"/>
          <w:shd w:val="clear" w:color="auto" w:fill="FFFFFF"/>
        </w:rPr>
      </w:pPr>
    </w:p>
    <w:p w14:paraId="32FE1865" w14:textId="534963FF" w:rsidR="00A77AA4" w:rsidRDefault="00A77AA4" w:rsidP="00A77AA4">
      <w:pPr>
        <w:autoSpaceDE w:val="0"/>
        <w:autoSpaceDN w:val="0"/>
        <w:adjustRightInd w:val="0"/>
        <w:ind w:left="720"/>
        <w:jc w:val="both"/>
        <w:rPr>
          <w:rFonts w:asciiTheme="majorHAnsi" w:hAnsiTheme="majorHAnsi" w:cs="Arial"/>
          <w:shd w:val="clear" w:color="auto" w:fill="FFFFFF"/>
        </w:rPr>
      </w:pPr>
      <w:r>
        <w:rPr>
          <w:rFonts w:asciiTheme="majorHAnsi" w:hAnsiTheme="majorHAnsi" w:cs="Arial"/>
          <w:shd w:val="clear" w:color="auto" w:fill="FFFFFF"/>
        </w:rPr>
        <w:t xml:space="preserve">From R5 only </w:t>
      </w:r>
      <w:r w:rsidRPr="00A77AA4">
        <w:rPr>
          <w:rFonts w:asciiTheme="majorHAnsi" w:hAnsiTheme="majorHAnsi" w:cs="Arial"/>
          <w:shd w:val="clear" w:color="auto" w:fill="FFFFFF"/>
        </w:rPr>
        <w:t>one record</w:t>
      </w:r>
      <w:r>
        <w:rPr>
          <w:rFonts w:asciiTheme="majorHAnsi" w:hAnsiTheme="majorHAnsi" w:cs="Arial"/>
          <w:shd w:val="clear" w:color="auto" w:fill="FFFFFF"/>
        </w:rPr>
        <w:t xml:space="preserve"> is kept per extract</w:t>
      </w:r>
      <w:r w:rsidRPr="00A77AA4">
        <w:rPr>
          <w:rFonts w:asciiTheme="majorHAnsi" w:hAnsiTheme="majorHAnsi" w:cs="Arial"/>
          <w:shd w:val="clear" w:color="auto" w:fill="FFFFFF"/>
        </w:rPr>
        <w:t>. In the event that there is more</w:t>
      </w:r>
      <w:r>
        <w:rPr>
          <w:rFonts w:asciiTheme="majorHAnsi" w:hAnsiTheme="majorHAnsi" w:cs="Arial"/>
          <w:shd w:val="clear" w:color="auto" w:fill="FFFFFF"/>
        </w:rPr>
        <w:t xml:space="preserve"> </w:t>
      </w:r>
      <w:r w:rsidRPr="00A77AA4">
        <w:rPr>
          <w:rFonts w:asciiTheme="majorHAnsi" w:hAnsiTheme="majorHAnsi" w:cs="Arial"/>
          <w:shd w:val="clear" w:color="auto" w:fill="FFFFFF"/>
        </w:rPr>
        <w:t>than one record in the month, the data is sorted by NINO tax year and the</w:t>
      </w:r>
      <w:r>
        <w:rPr>
          <w:rFonts w:asciiTheme="majorHAnsi" w:hAnsiTheme="majorHAnsi" w:cs="Arial"/>
          <w:shd w:val="clear" w:color="auto" w:fill="FFFFFF"/>
        </w:rPr>
        <w:t xml:space="preserve"> </w:t>
      </w:r>
      <w:r w:rsidRPr="00A77AA4">
        <w:rPr>
          <w:rFonts w:asciiTheme="majorHAnsi" w:hAnsiTheme="majorHAnsi" w:cs="Arial"/>
          <w:shd w:val="clear" w:color="auto" w:fill="FFFFFF"/>
        </w:rPr>
        <w:t>number of weeks for each spell. The spell with the largest number of weeks in the</w:t>
      </w:r>
      <w:r>
        <w:rPr>
          <w:rFonts w:asciiTheme="majorHAnsi" w:hAnsiTheme="majorHAnsi" w:cs="Arial"/>
          <w:shd w:val="clear" w:color="auto" w:fill="FFFFFF"/>
        </w:rPr>
        <w:t xml:space="preserve"> </w:t>
      </w:r>
      <w:r w:rsidRPr="00A77AA4">
        <w:rPr>
          <w:rFonts w:asciiTheme="majorHAnsi" w:hAnsiTheme="majorHAnsi" w:cs="Arial"/>
          <w:shd w:val="clear" w:color="auto" w:fill="FFFFFF"/>
        </w:rPr>
        <w:t>extract is retained to avoid double counting. If there is only 1 record for the NINO in the extract it will still be kept</w:t>
      </w:r>
    </w:p>
    <w:p w14:paraId="418E1603" w14:textId="02EF4BE8" w:rsidR="007F0842" w:rsidRDefault="007F0842" w:rsidP="00A77AA4">
      <w:pPr>
        <w:autoSpaceDE w:val="0"/>
        <w:autoSpaceDN w:val="0"/>
        <w:adjustRightInd w:val="0"/>
        <w:ind w:left="720"/>
        <w:jc w:val="both"/>
        <w:rPr>
          <w:rFonts w:asciiTheme="majorHAnsi" w:hAnsiTheme="majorHAnsi" w:cs="Arial"/>
          <w:shd w:val="clear" w:color="auto" w:fill="FFFFFF"/>
        </w:rPr>
      </w:pPr>
    </w:p>
    <w:p w14:paraId="15D2D812" w14:textId="4AC7E454" w:rsidR="007F0842" w:rsidRDefault="007F0842" w:rsidP="00A77AA4">
      <w:pPr>
        <w:autoSpaceDE w:val="0"/>
        <w:autoSpaceDN w:val="0"/>
        <w:adjustRightInd w:val="0"/>
        <w:ind w:left="720"/>
        <w:jc w:val="both"/>
        <w:rPr>
          <w:rFonts w:asciiTheme="majorHAnsi" w:hAnsiTheme="majorHAnsi" w:cs="Arial"/>
          <w:shd w:val="clear" w:color="auto" w:fill="FFFFFF"/>
        </w:rPr>
      </w:pPr>
      <w:r>
        <w:rPr>
          <w:rFonts w:asciiTheme="majorHAnsi" w:hAnsiTheme="majorHAnsi" w:cs="Arial"/>
          <w:shd w:val="clear" w:color="auto" w:fill="FFFFFF"/>
        </w:rPr>
        <w:t>From R7 the conditionality rules that the person is subject to in each month is retained in the EOM and DTM indicators. The conditionality is set for each adult in the award separately as each person may be under different conditionality rules.</w:t>
      </w:r>
    </w:p>
    <w:p w14:paraId="30E0908C" w14:textId="77777777" w:rsidR="007F0842" w:rsidRDefault="007F0842" w:rsidP="00A77AA4">
      <w:pPr>
        <w:autoSpaceDE w:val="0"/>
        <w:autoSpaceDN w:val="0"/>
        <w:adjustRightInd w:val="0"/>
        <w:ind w:left="720"/>
        <w:jc w:val="both"/>
        <w:rPr>
          <w:rFonts w:asciiTheme="majorHAnsi" w:hAnsiTheme="majorHAnsi" w:cs="Arial"/>
          <w:shd w:val="clear" w:color="auto" w:fill="FFFFFF"/>
        </w:rPr>
      </w:pPr>
    </w:p>
    <w:p w14:paraId="313FBC74" w14:textId="2B916500" w:rsidR="007F0842" w:rsidRPr="00D74907" w:rsidRDefault="007F0842" w:rsidP="00A77AA4">
      <w:pPr>
        <w:autoSpaceDE w:val="0"/>
        <w:autoSpaceDN w:val="0"/>
        <w:adjustRightInd w:val="0"/>
        <w:ind w:left="720"/>
        <w:jc w:val="both"/>
        <w:rPr>
          <w:rFonts w:asciiTheme="majorHAnsi" w:hAnsiTheme="majorHAnsi" w:cs="Arial"/>
          <w:shd w:val="clear" w:color="auto" w:fill="FFFFFF"/>
        </w:rPr>
      </w:pPr>
      <w:r>
        <w:rPr>
          <w:rFonts w:asciiTheme="majorHAnsi" w:hAnsiTheme="majorHAnsi" w:cs="Arial"/>
          <w:shd w:val="clear" w:color="auto" w:fill="FFFFFF"/>
        </w:rPr>
        <w:t xml:space="preserve"> </w:t>
      </w:r>
      <w:r w:rsidR="0093431E">
        <w:rPr>
          <w:rFonts w:asciiTheme="majorHAnsi" w:hAnsiTheme="majorHAnsi" w:cs="Arial"/>
          <w:noProof/>
          <w:shd w:val="clear" w:color="auto" w:fill="FFFFFF"/>
        </w:rPr>
        <w:drawing>
          <wp:inline distT="0" distB="0" distL="0" distR="0" wp14:anchorId="3DD56515" wp14:editId="5D09A6DE">
            <wp:extent cx="4802505" cy="3136169"/>
            <wp:effectExtent l="0" t="0" r="0" b="7620"/>
            <wp:docPr id="201138841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4822210" cy="3149037"/>
                    </a:xfrm>
                    <a:prstGeom prst="rect">
                      <a:avLst/>
                    </a:prstGeom>
                    <a:noFill/>
                  </pic:spPr>
                </pic:pic>
              </a:graphicData>
            </a:graphic>
          </wp:inline>
        </w:drawing>
      </w:r>
    </w:p>
    <w:p w14:paraId="58FAA7A4" w14:textId="77777777" w:rsidR="00D74907" w:rsidRDefault="00D74907" w:rsidP="00D74907">
      <w:pPr>
        <w:autoSpaceDE w:val="0"/>
        <w:autoSpaceDN w:val="0"/>
        <w:adjustRightInd w:val="0"/>
        <w:jc w:val="both"/>
        <w:rPr>
          <w:rFonts w:asciiTheme="majorHAnsi" w:hAnsiTheme="majorHAnsi" w:cs="Arial"/>
          <w:shd w:val="clear" w:color="auto" w:fill="FFFFFF"/>
        </w:rPr>
      </w:pPr>
    </w:p>
    <w:p w14:paraId="04B37118" w14:textId="77777777" w:rsidR="00A0163F" w:rsidRDefault="00A0163F" w:rsidP="00A0163F">
      <w:pPr>
        <w:tabs>
          <w:tab w:val="num" w:pos="-180"/>
        </w:tabs>
        <w:ind w:left="720" w:right="33"/>
        <w:jc w:val="both"/>
        <w:rPr>
          <w:rFonts w:asciiTheme="majorHAnsi" w:hAnsiTheme="majorHAnsi" w:cstheme="majorHAnsi"/>
        </w:rPr>
      </w:pPr>
      <w:r>
        <w:rPr>
          <w:rFonts w:asciiTheme="majorHAnsi" w:hAnsiTheme="majorHAnsi" w:cstheme="majorHAnsi"/>
        </w:rPr>
        <w:t>For Universal Credit the ‘Health Journey’ flag has been captured from 2017 onwards. Individual medical condition codes are not available on the UC system so the health journey flag has been brought in to RAPID to indicate that there is a health condition that is being taken into the assessment of the UC award.</w:t>
      </w:r>
    </w:p>
    <w:p w14:paraId="21CB80AD" w14:textId="36761041" w:rsidR="002771E8" w:rsidRDefault="00D2125F" w:rsidP="00D2125F">
      <w:pPr>
        <w:autoSpaceDE w:val="0"/>
        <w:autoSpaceDN w:val="0"/>
        <w:adjustRightInd w:val="0"/>
        <w:ind w:left="720"/>
        <w:jc w:val="both"/>
        <w:rPr>
          <w:rFonts w:asciiTheme="majorHAnsi" w:hAnsiTheme="majorHAnsi" w:cs="Arial"/>
          <w:shd w:val="clear" w:color="auto" w:fill="FFFFFF"/>
        </w:rPr>
      </w:pPr>
      <w:r>
        <w:rPr>
          <w:rFonts w:asciiTheme="majorHAnsi" w:hAnsiTheme="majorHAnsi" w:cs="Arial"/>
          <w:shd w:val="clear" w:color="auto" w:fill="FFFFFF"/>
        </w:rPr>
        <w:t xml:space="preserve"> </w:t>
      </w:r>
      <w:r w:rsidR="008D6FC1">
        <w:rPr>
          <w:rFonts w:asciiTheme="majorHAnsi" w:hAnsiTheme="majorHAnsi" w:cs="Arial"/>
          <w:noProof/>
          <w:shd w:val="clear" w:color="auto" w:fill="FFFFFF"/>
        </w:rPr>
        <w:drawing>
          <wp:inline distT="0" distB="0" distL="0" distR="0" wp14:anchorId="77541723" wp14:editId="3DFA2940">
            <wp:extent cx="4888817" cy="3194050"/>
            <wp:effectExtent l="0" t="0" r="7620" b="6350"/>
            <wp:docPr id="170275053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899011" cy="3200710"/>
                    </a:xfrm>
                    <a:prstGeom prst="rect">
                      <a:avLst/>
                    </a:prstGeom>
                    <a:noFill/>
                  </pic:spPr>
                </pic:pic>
              </a:graphicData>
            </a:graphic>
          </wp:inline>
        </w:drawing>
      </w:r>
    </w:p>
    <w:p w14:paraId="470E581E" w14:textId="77777777" w:rsidR="002771E8" w:rsidRPr="00D74907" w:rsidRDefault="002771E8" w:rsidP="00D74907">
      <w:pPr>
        <w:autoSpaceDE w:val="0"/>
        <w:autoSpaceDN w:val="0"/>
        <w:adjustRightInd w:val="0"/>
        <w:jc w:val="both"/>
        <w:rPr>
          <w:rFonts w:asciiTheme="majorHAnsi" w:hAnsiTheme="majorHAnsi" w:cs="Arial"/>
          <w:shd w:val="clear" w:color="auto" w:fill="FFFFFF"/>
        </w:rPr>
      </w:pPr>
    </w:p>
    <w:p w14:paraId="22FE2D53" w14:textId="77777777" w:rsidR="00D74907" w:rsidRPr="00D74907" w:rsidRDefault="006C2FAA" w:rsidP="006C2FAA">
      <w:pPr>
        <w:pStyle w:val="Heading3"/>
      </w:pPr>
      <w:r>
        <w:rPr>
          <w:shd w:val="clear" w:color="auto" w:fill="FFFFFF"/>
        </w:rPr>
        <w:t>UC Processing</w:t>
      </w:r>
    </w:p>
    <w:p w14:paraId="0C1D8E77" w14:textId="77777777" w:rsidR="00D74907" w:rsidRPr="00D74907" w:rsidRDefault="00D74907" w:rsidP="00D74907">
      <w:pPr>
        <w:autoSpaceDE w:val="0"/>
        <w:autoSpaceDN w:val="0"/>
        <w:adjustRightInd w:val="0"/>
        <w:jc w:val="both"/>
        <w:rPr>
          <w:rFonts w:asciiTheme="majorHAnsi" w:hAnsiTheme="majorHAnsi" w:cs="Arial"/>
          <w:shd w:val="clear" w:color="auto" w:fill="FFFFFF"/>
        </w:rPr>
      </w:pPr>
    </w:p>
    <w:p w14:paraId="64EF1F61" w14:textId="77777777" w:rsidR="00D74907" w:rsidRPr="00D74907" w:rsidRDefault="00D74907" w:rsidP="00130435">
      <w:pPr>
        <w:numPr>
          <w:ilvl w:val="0"/>
          <w:numId w:val="35"/>
        </w:numPr>
        <w:autoSpaceDE w:val="0"/>
        <w:autoSpaceDN w:val="0"/>
        <w:adjustRightInd w:val="0"/>
        <w:jc w:val="both"/>
        <w:rPr>
          <w:rFonts w:asciiTheme="majorHAnsi" w:hAnsiTheme="majorHAnsi" w:cs="Arial"/>
          <w:shd w:val="clear" w:color="auto" w:fill="FFFFFF"/>
        </w:rPr>
      </w:pPr>
      <w:r w:rsidRPr="00D74907">
        <w:rPr>
          <w:rFonts w:asciiTheme="majorHAnsi" w:hAnsiTheme="majorHAnsi" w:cs="Arial"/>
          <w:shd w:val="clear" w:color="auto" w:fill="FFFFFF"/>
        </w:rPr>
        <w:t>Uses the monthly extract ID and sets tax year being processed;</w:t>
      </w:r>
    </w:p>
    <w:p w14:paraId="4493B643" w14:textId="77777777" w:rsidR="00D74907" w:rsidRPr="00D74907" w:rsidRDefault="00D74907" w:rsidP="00D74907">
      <w:pPr>
        <w:autoSpaceDE w:val="0"/>
        <w:autoSpaceDN w:val="0"/>
        <w:adjustRightInd w:val="0"/>
        <w:ind w:left="1440"/>
        <w:jc w:val="both"/>
        <w:rPr>
          <w:rFonts w:asciiTheme="majorHAnsi" w:hAnsiTheme="majorHAnsi" w:cs="Arial"/>
          <w:shd w:val="clear" w:color="auto" w:fill="FFFFFF"/>
        </w:rPr>
      </w:pPr>
    </w:p>
    <w:p w14:paraId="71C40300" w14:textId="77777777" w:rsidR="00D74907" w:rsidRPr="00D74907" w:rsidRDefault="00D74907" w:rsidP="00130435">
      <w:pPr>
        <w:numPr>
          <w:ilvl w:val="0"/>
          <w:numId w:val="35"/>
        </w:numPr>
        <w:autoSpaceDE w:val="0"/>
        <w:autoSpaceDN w:val="0"/>
        <w:adjustRightInd w:val="0"/>
        <w:jc w:val="both"/>
        <w:rPr>
          <w:rFonts w:asciiTheme="majorHAnsi" w:hAnsiTheme="majorHAnsi" w:cs="Arial"/>
          <w:shd w:val="clear" w:color="auto" w:fill="FFFFFF"/>
        </w:rPr>
      </w:pPr>
      <w:r w:rsidRPr="00D74907">
        <w:rPr>
          <w:rFonts w:asciiTheme="majorHAnsi" w:hAnsiTheme="majorHAnsi" w:cs="Arial"/>
          <w:shd w:val="clear" w:color="auto" w:fill="FFFFFF"/>
        </w:rPr>
        <w:t>Calculates the number of days the UC has been awarded in the month using combination of extract dates and start dates and sets an indicator to identify that the case appears in the caseload data;</w:t>
      </w:r>
    </w:p>
    <w:p w14:paraId="07B40EF7" w14:textId="77777777" w:rsidR="00D74907" w:rsidRPr="00D74907" w:rsidRDefault="00D74907" w:rsidP="00D74907">
      <w:pPr>
        <w:autoSpaceDE w:val="0"/>
        <w:autoSpaceDN w:val="0"/>
        <w:adjustRightInd w:val="0"/>
        <w:jc w:val="both"/>
        <w:rPr>
          <w:rFonts w:asciiTheme="majorHAnsi" w:hAnsiTheme="majorHAnsi" w:cs="Arial"/>
          <w:shd w:val="clear" w:color="auto" w:fill="FFFFFF"/>
        </w:rPr>
      </w:pPr>
    </w:p>
    <w:p w14:paraId="21AEC5DE" w14:textId="77777777" w:rsidR="00D74907" w:rsidRPr="00D74907" w:rsidRDefault="00D74907" w:rsidP="00130435">
      <w:pPr>
        <w:numPr>
          <w:ilvl w:val="0"/>
          <w:numId w:val="35"/>
        </w:numPr>
        <w:autoSpaceDE w:val="0"/>
        <w:autoSpaceDN w:val="0"/>
        <w:adjustRightInd w:val="0"/>
        <w:jc w:val="both"/>
        <w:rPr>
          <w:rFonts w:asciiTheme="majorHAnsi" w:hAnsiTheme="majorHAnsi" w:cs="Arial"/>
          <w:shd w:val="clear" w:color="auto" w:fill="FFFFFF"/>
        </w:rPr>
      </w:pPr>
      <w:r w:rsidRPr="00D74907">
        <w:rPr>
          <w:rFonts w:asciiTheme="majorHAnsi" w:hAnsiTheme="majorHAnsi" w:cs="Arial"/>
          <w:shd w:val="clear" w:color="auto" w:fill="FFFFFF"/>
        </w:rPr>
        <w:t>Restricts processing to the months covered by the analysis – otherwise it creates problems further down the code as the household dataset includes spells beyond the last extract being processed;</w:t>
      </w:r>
    </w:p>
    <w:p w14:paraId="48E98899" w14:textId="77777777" w:rsidR="00D74907" w:rsidRPr="00D74907" w:rsidRDefault="00D74907" w:rsidP="00D74907">
      <w:pPr>
        <w:pStyle w:val="ListParagraph"/>
        <w:rPr>
          <w:rFonts w:asciiTheme="majorHAnsi" w:hAnsiTheme="majorHAnsi" w:cs="Arial"/>
          <w:shd w:val="clear" w:color="auto" w:fill="FFFFFF"/>
        </w:rPr>
      </w:pPr>
    </w:p>
    <w:p w14:paraId="422A4334" w14:textId="77777777" w:rsidR="00D74907" w:rsidRPr="00D74907" w:rsidRDefault="00D74907" w:rsidP="00130435">
      <w:pPr>
        <w:numPr>
          <w:ilvl w:val="0"/>
          <w:numId w:val="35"/>
        </w:numPr>
        <w:autoSpaceDE w:val="0"/>
        <w:autoSpaceDN w:val="0"/>
        <w:adjustRightInd w:val="0"/>
        <w:jc w:val="both"/>
        <w:rPr>
          <w:rFonts w:asciiTheme="majorHAnsi" w:hAnsiTheme="majorHAnsi" w:cs="Arial"/>
          <w:shd w:val="clear" w:color="auto" w:fill="FFFFFF"/>
        </w:rPr>
      </w:pPr>
      <w:r w:rsidRPr="00D74907">
        <w:rPr>
          <w:rFonts w:asciiTheme="majorHAnsi" w:hAnsiTheme="majorHAnsi" w:cs="Arial"/>
          <w:shd w:val="clear" w:color="auto" w:fill="FFFFFF"/>
        </w:rPr>
        <w:t>Drops cases with no NINO present;</w:t>
      </w:r>
    </w:p>
    <w:p w14:paraId="6A60F1C3" w14:textId="77777777" w:rsidR="00D74907" w:rsidRPr="00D74907" w:rsidRDefault="00D74907" w:rsidP="00D74907">
      <w:pPr>
        <w:pStyle w:val="ListParagraph"/>
        <w:rPr>
          <w:rFonts w:asciiTheme="majorHAnsi" w:hAnsiTheme="majorHAnsi" w:cs="Arial"/>
          <w:shd w:val="clear" w:color="auto" w:fill="FFFFFF"/>
        </w:rPr>
      </w:pPr>
    </w:p>
    <w:p w14:paraId="2427B7CF" w14:textId="77777777" w:rsidR="00D74907" w:rsidRPr="00D74907" w:rsidRDefault="00D74907" w:rsidP="00130435">
      <w:pPr>
        <w:numPr>
          <w:ilvl w:val="0"/>
          <w:numId w:val="35"/>
        </w:numPr>
        <w:autoSpaceDE w:val="0"/>
        <w:autoSpaceDN w:val="0"/>
        <w:adjustRightInd w:val="0"/>
        <w:jc w:val="both"/>
        <w:rPr>
          <w:rFonts w:asciiTheme="majorHAnsi" w:hAnsiTheme="majorHAnsi" w:cs="Arial"/>
          <w:shd w:val="clear" w:color="auto" w:fill="FFFFFF"/>
        </w:rPr>
      </w:pPr>
      <w:r w:rsidRPr="00D74907">
        <w:rPr>
          <w:rFonts w:asciiTheme="majorHAnsi" w:hAnsiTheme="majorHAnsi" w:cs="Arial"/>
          <w:shd w:val="clear" w:color="auto" w:fill="FFFFFF"/>
        </w:rPr>
        <w:t>Sets indicators for each component that makes up the award. The components are as follows:</w:t>
      </w:r>
    </w:p>
    <w:p w14:paraId="22C33E3E" w14:textId="77777777" w:rsidR="00D74907" w:rsidRPr="00D74907" w:rsidRDefault="00D74907" w:rsidP="00D74907">
      <w:pPr>
        <w:autoSpaceDE w:val="0"/>
        <w:autoSpaceDN w:val="0"/>
        <w:adjustRightInd w:val="0"/>
        <w:jc w:val="both"/>
        <w:rPr>
          <w:rFonts w:asciiTheme="majorHAnsi" w:hAnsiTheme="majorHAnsi" w:cs="Arial"/>
          <w:shd w:val="clear" w:color="auto" w:fill="FFFFFF"/>
        </w:rPr>
      </w:pPr>
    </w:p>
    <w:p w14:paraId="37379349" w14:textId="77777777" w:rsidR="00D74907" w:rsidRPr="00D74907" w:rsidRDefault="00D74907" w:rsidP="00130435">
      <w:pPr>
        <w:numPr>
          <w:ilvl w:val="1"/>
          <w:numId w:val="35"/>
        </w:numPr>
        <w:autoSpaceDE w:val="0"/>
        <w:autoSpaceDN w:val="0"/>
        <w:adjustRightInd w:val="0"/>
        <w:jc w:val="both"/>
        <w:rPr>
          <w:rFonts w:asciiTheme="majorHAnsi" w:hAnsiTheme="majorHAnsi" w:cs="Arial"/>
          <w:shd w:val="clear" w:color="auto" w:fill="FFFFFF"/>
        </w:rPr>
      </w:pPr>
      <w:r w:rsidRPr="00D74907">
        <w:rPr>
          <w:rFonts w:asciiTheme="majorHAnsi" w:hAnsiTheme="majorHAnsi" w:cs="Arial"/>
          <w:shd w:val="clear" w:color="auto" w:fill="FFFFFF"/>
        </w:rPr>
        <w:t xml:space="preserve">Personal </w:t>
      </w:r>
    </w:p>
    <w:p w14:paraId="6A1A2B4A" w14:textId="77777777" w:rsidR="00D74907" w:rsidRPr="00D74907" w:rsidRDefault="00D74907" w:rsidP="00130435">
      <w:pPr>
        <w:numPr>
          <w:ilvl w:val="1"/>
          <w:numId w:val="35"/>
        </w:numPr>
        <w:autoSpaceDE w:val="0"/>
        <w:autoSpaceDN w:val="0"/>
        <w:adjustRightInd w:val="0"/>
        <w:jc w:val="both"/>
        <w:rPr>
          <w:rFonts w:asciiTheme="majorHAnsi" w:hAnsiTheme="majorHAnsi" w:cs="Arial"/>
          <w:shd w:val="clear" w:color="auto" w:fill="FFFFFF"/>
        </w:rPr>
      </w:pPr>
      <w:r w:rsidRPr="00D74907">
        <w:rPr>
          <w:rFonts w:asciiTheme="majorHAnsi" w:hAnsiTheme="majorHAnsi" w:cs="Arial"/>
          <w:shd w:val="clear" w:color="auto" w:fill="FFFFFF"/>
        </w:rPr>
        <w:t>Dependent child/children</w:t>
      </w:r>
    </w:p>
    <w:p w14:paraId="08FB9293" w14:textId="1506F684" w:rsidR="00D74907" w:rsidRPr="00D74907" w:rsidRDefault="00D74907" w:rsidP="00130435">
      <w:pPr>
        <w:numPr>
          <w:ilvl w:val="1"/>
          <w:numId w:val="35"/>
        </w:numPr>
        <w:autoSpaceDE w:val="0"/>
        <w:autoSpaceDN w:val="0"/>
        <w:adjustRightInd w:val="0"/>
        <w:jc w:val="both"/>
        <w:rPr>
          <w:rFonts w:asciiTheme="majorHAnsi" w:hAnsiTheme="majorHAnsi" w:cs="Arial"/>
          <w:shd w:val="clear" w:color="auto" w:fill="FFFFFF"/>
        </w:rPr>
      </w:pPr>
      <w:r w:rsidRPr="00D74907">
        <w:rPr>
          <w:rFonts w:asciiTheme="majorHAnsi" w:hAnsiTheme="majorHAnsi" w:cs="Arial"/>
          <w:shd w:val="clear" w:color="auto" w:fill="FFFFFF"/>
        </w:rPr>
        <w:t>Childcare</w:t>
      </w:r>
    </w:p>
    <w:p w14:paraId="3632B8F7" w14:textId="77777777" w:rsidR="00D74907" w:rsidRPr="00D74907" w:rsidRDefault="00D74907" w:rsidP="00130435">
      <w:pPr>
        <w:numPr>
          <w:ilvl w:val="1"/>
          <w:numId w:val="35"/>
        </w:numPr>
        <w:autoSpaceDE w:val="0"/>
        <w:autoSpaceDN w:val="0"/>
        <w:adjustRightInd w:val="0"/>
        <w:jc w:val="both"/>
        <w:rPr>
          <w:rFonts w:asciiTheme="majorHAnsi" w:hAnsiTheme="majorHAnsi" w:cs="Arial"/>
          <w:shd w:val="clear" w:color="auto" w:fill="FFFFFF"/>
        </w:rPr>
      </w:pPr>
      <w:r w:rsidRPr="00D74907">
        <w:rPr>
          <w:rFonts w:asciiTheme="majorHAnsi" w:hAnsiTheme="majorHAnsi" w:cs="Arial"/>
          <w:shd w:val="clear" w:color="auto" w:fill="FFFFFF"/>
        </w:rPr>
        <w:t>Dependant disabled children</w:t>
      </w:r>
    </w:p>
    <w:p w14:paraId="52EEB1F9" w14:textId="77777777" w:rsidR="00D74907" w:rsidRPr="00D74907" w:rsidRDefault="00D74907" w:rsidP="00130435">
      <w:pPr>
        <w:numPr>
          <w:ilvl w:val="1"/>
          <w:numId w:val="35"/>
        </w:numPr>
        <w:autoSpaceDE w:val="0"/>
        <w:autoSpaceDN w:val="0"/>
        <w:adjustRightInd w:val="0"/>
        <w:jc w:val="both"/>
        <w:rPr>
          <w:rFonts w:asciiTheme="majorHAnsi" w:hAnsiTheme="majorHAnsi" w:cs="Arial"/>
          <w:shd w:val="clear" w:color="auto" w:fill="FFFFFF"/>
        </w:rPr>
      </w:pPr>
      <w:r w:rsidRPr="00D74907">
        <w:rPr>
          <w:rFonts w:asciiTheme="majorHAnsi" w:hAnsiTheme="majorHAnsi" w:cs="Arial"/>
          <w:shd w:val="clear" w:color="auto" w:fill="FFFFFF"/>
        </w:rPr>
        <w:t>Housing</w:t>
      </w:r>
    </w:p>
    <w:p w14:paraId="2A2E79EC" w14:textId="77777777" w:rsidR="00D74907" w:rsidRPr="00D74907" w:rsidRDefault="00D74907" w:rsidP="00130435">
      <w:pPr>
        <w:numPr>
          <w:ilvl w:val="1"/>
          <w:numId w:val="35"/>
        </w:numPr>
        <w:autoSpaceDE w:val="0"/>
        <w:autoSpaceDN w:val="0"/>
        <w:adjustRightInd w:val="0"/>
        <w:jc w:val="both"/>
        <w:rPr>
          <w:rFonts w:asciiTheme="majorHAnsi" w:hAnsiTheme="majorHAnsi" w:cs="Arial"/>
          <w:shd w:val="clear" w:color="auto" w:fill="FFFFFF"/>
        </w:rPr>
      </w:pPr>
      <w:r w:rsidRPr="00D74907">
        <w:rPr>
          <w:rFonts w:asciiTheme="majorHAnsi" w:hAnsiTheme="majorHAnsi" w:cs="Arial"/>
          <w:shd w:val="clear" w:color="auto" w:fill="FFFFFF"/>
        </w:rPr>
        <w:t>Limited Capacity to work</w:t>
      </w:r>
    </w:p>
    <w:p w14:paraId="54080BC1" w14:textId="77777777" w:rsidR="00D74907" w:rsidRPr="00D74907" w:rsidRDefault="00D74907" w:rsidP="00130435">
      <w:pPr>
        <w:numPr>
          <w:ilvl w:val="1"/>
          <w:numId w:val="35"/>
        </w:numPr>
        <w:autoSpaceDE w:val="0"/>
        <w:autoSpaceDN w:val="0"/>
        <w:adjustRightInd w:val="0"/>
        <w:jc w:val="both"/>
        <w:rPr>
          <w:rFonts w:asciiTheme="majorHAnsi" w:hAnsiTheme="majorHAnsi" w:cs="Arial"/>
          <w:shd w:val="clear" w:color="auto" w:fill="FFFFFF"/>
        </w:rPr>
      </w:pPr>
      <w:r w:rsidRPr="00D74907">
        <w:rPr>
          <w:rFonts w:asciiTheme="majorHAnsi" w:hAnsiTheme="majorHAnsi" w:cs="Arial"/>
          <w:shd w:val="clear" w:color="auto" w:fill="FFFFFF"/>
        </w:rPr>
        <w:t>Carer</w:t>
      </w:r>
    </w:p>
    <w:p w14:paraId="53B7CDB8" w14:textId="77777777" w:rsidR="00D74907" w:rsidRPr="00D74907" w:rsidRDefault="00D74907" w:rsidP="00D74907">
      <w:pPr>
        <w:autoSpaceDE w:val="0"/>
        <w:autoSpaceDN w:val="0"/>
        <w:adjustRightInd w:val="0"/>
        <w:ind w:left="2160"/>
        <w:jc w:val="both"/>
        <w:rPr>
          <w:rFonts w:asciiTheme="majorHAnsi" w:hAnsiTheme="majorHAnsi" w:cs="Arial"/>
          <w:shd w:val="clear" w:color="auto" w:fill="FFFFFF"/>
        </w:rPr>
      </w:pPr>
    </w:p>
    <w:p w14:paraId="4D5BE72E" w14:textId="77777777" w:rsidR="00D74907" w:rsidRPr="00D74907" w:rsidRDefault="00D74907" w:rsidP="00130435">
      <w:pPr>
        <w:numPr>
          <w:ilvl w:val="0"/>
          <w:numId w:val="35"/>
        </w:numPr>
        <w:autoSpaceDE w:val="0"/>
        <w:autoSpaceDN w:val="0"/>
        <w:adjustRightInd w:val="0"/>
        <w:jc w:val="both"/>
        <w:rPr>
          <w:rFonts w:asciiTheme="majorHAnsi" w:hAnsiTheme="majorHAnsi" w:cs="Arial"/>
          <w:shd w:val="clear" w:color="auto" w:fill="FFFFFF"/>
        </w:rPr>
      </w:pPr>
      <w:r w:rsidRPr="00D74907">
        <w:rPr>
          <w:rFonts w:asciiTheme="majorHAnsi" w:hAnsiTheme="majorHAnsi" w:cs="Arial"/>
          <w:shd w:val="clear" w:color="auto" w:fill="FFFFFF"/>
        </w:rPr>
        <w:t xml:space="preserve">Derives a personal element of the payment, based on the total household amount divided by the number of adults included in the award, and sets an indicator to show whether the cases also appear in the household dataset; </w:t>
      </w:r>
    </w:p>
    <w:p w14:paraId="59C0B9A9" w14:textId="77777777" w:rsidR="00D74907" w:rsidRPr="00D74907" w:rsidRDefault="00D74907" w:rsidP="00D74907">
      <w:pPr>
        <w:autoSpaceDE w:val="0"/>
        <w:autoSpaceDN w:val="0"/>
        <w:adjustRightInd w:val="0"/>
        <w:jc w:val="both"/>
        <w:rPr>
          <w:rFonts w:asciiTheme="majorHAnsi" w:hAnsiTheme="majorHAnsi" w:cs="Arial"/>
          <w:shd w:val="clear" w:color="auto" w:fill="FFFFFF"/>
        </w:rPr>
      </w:pPr>
    </w:p>
    <w:p w14:paraId="519F5C17" w14:textId="77777777" w:rsidR="00D74907" w:rsidRPr="00D74907" w:rsidRDefault="00D74907" w:rsidP="00130435">
      <w:pPr>
        <w:numPr>
          <w:ilvl w:val="0"/>
          <w:numId w:val="35"/>
        </w:numPr>
        <w:autoSpaceDE w:val="0"/>
        <w:autoSpaceDN w:val="0"/>
        <w:adjustRightInd w:val="0"/>
        <w:jc w:val="both"/>
        <w:rPr>
          <w:rFonts w:asciiTheme="majorHAnsi" w:hAnsiTheme="majorHAnsi" w:cs="Arial"/>
          <w:shd w:val="clear" w:color="auto" w:fill="FFFFFF"/>
        </w:rPr>
      </w:pPr>
      <w:r w:rsidRPr="00D74907">
        <w:rPr>
          <w:rFonts w:asciiTheme="majorHAnsi" w:hAnsiTheme="majorHAnsi" w:cs="Arial"/>
          <w:shd w:val="clear" w:color="auto" w:fill="FFFFFF"/>
        </w:rPr>
        <w:t>Where the component indicator is set, showing the component is part of the award in that month, the component weeks is populated with the number of weeks of the UC award in that month i.e.it assumes that the component has been present for the whole period within the monthly extract;</w:t>
      </w:r>
    </w:p>
    <w:p w14:paraId="699CB412" w14:textId="77777777" w:rsidR="00D74907" w:rsidRPr="00D74907" w:rsidRDefault="00D74907" w:rsidP="00D74907">
      <w:pPr>
        <w:pStyle w:val="ListParagraph"/>
        <w:rPr>
          <w:rFonts w:asciiTheme="majorHAnsi" w:hAnsiTheme="majorHAnsi" w:cs="Arial"/>
          <w:shd w:val="clear" w:color="auto" w:fill="FFFFFF"/>
        </w:rPr>
      </w:pPr>
    </w:p>
    <w:p w14:paraId="3BB50EF3" w14:textId="77777777" w:rsidR="00D74907" w:rsidRPr="00D74907" w:rsidRDefault="00D74907" w:rsidP="00130435">
      <w:pPr>
        <w:numPr>
          <w:ilvl w:val="0"/>
          <w:numId w:val="35"/>
        </w:numPr>
        <w:autoSpaceDE w:val="0"/>
        <w:autoSpaceDN w:val="0"/>
        <w:adjustRightInd w:val="0"/>
        <w:jc w:val="both"/>
        <w:rPr>
          <w:rFonts w:asciiTheme="majorHAnsi" w:hAnsiTheme="majorHAnsi" w:cs="Arial"/>
          <w:shd w:val="clear" w:color="auto" w:fill="FFFFFF"/>
        </w:rPr>
      </w:pPr>
      <w:r w:rsidRPr="00D74907">
        <w:rPr>
          <w:rFonts w:asciiTheme="majorHAnsi" w:hAnsiTheme="majorHAnsi" w:cs="Arial"/>
          <w:shd w:val="clear" w:color="auto" w:fill="FFFFFF"/>
        </w:rPr>
        <w:t xml:space="preserve">Where there is a partner NINO within the monthly extract, a duplicate of the claimant record is created and populated against the partner, creating an activity for both claimant and partner. Both records will have the same derived ‘personal’ entitlement amount populated and the same durations within that month. NOTE: Some partners already appear in the data at caseload level, but not at household level. The merge is done on NINO and start date so that where the start date is the same only one record is created (the persons caseload record, but with the household data appended). Where the start dates are different a new record is created, i.e. this person now has a record on the caseload data of his/her own and a record in the </w:t>
      </w:r>
      <w:r w:rsidRPr="00D74907">
        <w:rPr>
          <w:rFonts w:asciiTheme="majorHAnsi" w:hAnsiTheme="majorHAnsi" w:cs="Arial"/>
          <w:shd w:val="clear" w:color="auto" w:fill="FFFFFF"/>
        </w:rPr>
        <w:lastRenderedPageBreak/>
        <w:t>household data with different start dates - assumed to be different claims or spells within the month</w:t>
      </w:r>
    </w:p>
    <w:p w14:paraId="2C0B5626" w14:textId="77777777" w:rsidR="00D74907" w:rsidRPr="00D74907" w:rsidRDefault="00D74907" w:rsidP="00D74907">
      <w:pPr>
        <w:pStyle w:val="ListParagraph"/>
        <w:rPr>
          <w:rFonts w:asciiTheme="majorHAnsi" w:hAnsiTheme="majorHAnsi" w:cs="Arial"/>
          <w:shd w:val="clear" w:color="auto" w:fill="FFFFFF"/>
        </w:rPr>
      </w:pPr>
    </w:p>
    <w:p w14:paraId="49F4A96D" w14:textId="77777777" w:rsidR="00D74907" w:rsidRPr="00D74907" w:rsidRDefault="00D74907" w:rsidP="00130435">
      <w:pPr>
        <w:numPr>
          <w:ilvl w:val="0"/>
          <w:numId w:val="35"/>
        </w:numPr>
        <w:autoSpaceDE w:val="0"/>
        <w:autoSpaceDN w:val="0"/>
        <w:adjustRightInd w:val="0"/>
        <w:jc w:val="both"/>
        <w:rPr>
          <w:rFonts w:asciiTheme="majorHAnsi" w:hAnsiTheme="majorHAnsi" w:cs="Arial"/>
          <w:shd w:val="clear" w:color="auto" w:fill="FFFFFF"/>
        </w:rPr>
      </w:pPr>
      <w:r w:rsidRPr="00D74907">
        <w:rPr>
          <w:rFonts w:asciiTheme="majorHAnsi" w:hAnsiTheme="majorHAnsi" w:cs="Arial"/>
          <w:shd w:val="clear" w:color="auto" w:fill="FFFFFF"/>
        </w:rPr>
        <w:t>The monthly totals from each extract are then aggregated into an annual view.</w:t>
      </w:r>
    </w:p>
    <w:p w14:paraId="4A148839" w14:textId="77777777" w:rsidR="00D74907" w:rsidRPr="00D74907" w:rsidRDefault="00D74907" w:rsidP="00D74907">
      <w:pPr>
        <w:pStyle w:val="ListParagraph"/>
        <w:rPr>
          <w:rFonts w:asciiTheme="majorHAnsi" w:hAnsiTheme="majorHAnsi" w:cs="Arial"/>
          <w:shd w:val="clear" w:color="auto" w:fill="FFFFFF"/>
        </w:rPr>
      </w:pPr>
    </w:p>
    <w:p w14:paraId="68946C4A" w14:textId="77777777" w:rsidR="00D768FE" w:rsidRPr="00B744D1" w:rsidRDefault="00B22DCF" w:rsidP="00D768FE">
      <w:pPr>
        <w:pStyle w:val="ListParagraph"/>
        <w:numPr>
          <w:ilvl w:val="0"/>
          <w:numId w:val="36"/>
        </w:numPr>
        <w:autoSpaceDE w:val="0"/>
        <w:autoSpaceDN w:val="0"/>
        <w:adjustRightInd w:val="0"/>
        <w:jc w:val="both"/>
        <w:rPr>
          <w:rFonts w:asciiTheme="majorHAnsi" w:hAnsiTheme="majorHAnsi" w:cstheme="majorHAnsi"/>
          <w:shd w:val="clear" w:color="auto" w:fill="FFFFFF"/>
        </w:rPr>
      </w:pPr>
      <w:r>
        <w:rPr>
          <w:rFonts w:asciiTheme="majorHAnsi" w:hAnsiTheme="majorHAnsi" w:cs="Arial"/>
          <w:shd w:val="clear" w:color="auto" w:fill="FFFFFF"/>
        </w:rPr>
        <w:t xml:space="preserve">A </w:t>
      </w:r>
      <w:r w:rsidR="00D74907" w:rsidRPr="00D74907">
        <w:rPr>
          <w:rFonts w:asciiTheme="majorHAnsi" w:hAnsiTheme="majorHAnsi" w:cs="Arial"/>
          <w:shd w:val="clear" w:color="auto" w:fill="FFFFFF"/>
        </w:rPr>
        <w:t xml:space="preserve">household weighting factor is derived that enable household level statistics from the person level data. Where there is only one adult in the award the statistical weighting = 1, but where there are 2 adults in the award the statistical weighting = 0.5. These values are carried forward and totalled at a person level and retained in the final dataset. Once the person has been in a household of 2 at any point their weighting remains at 0.5 for the whole tax year regardless of any subsequent awards. </w:t>
      </w:r>
      <w:r w:rsidR="00D768FE" w:rsidRPr="00B744D1">
        <w:rPr>
          <w:rFonts w:asciiTheme="majorHAnsi" w:hAnsiTheme="majorHAnsi" w:cstheme="majorHAnsi"/>
          <w:shd w:val="clear" w:color="auto" w:fill="FFFFFF"/>
        </w:rPr>
        <w:t xml:space="preserve">For </w:t>
      </w:r>
      <w:r w:rsidR="00D768FE">
        <w:rPr>
          <w:rFonts w:asciiTheme="majorHAnsi" w:hAnsiTheme="majorHAnsi" w:cstheme="majorHAnsi"/>
          <w:shd w:val="clear" w:color="auto" w:fill="FFFFFF"/>
        </w:rPr>
        <w:t xml:space="preserve">UC </w:t>
      </w:r>
      <w:r w:rsidR="00D768FE" w:rsidRPr="00B744D1">
        <w:rPr>
          <w:rFonts w:asciiTheme="majorHAnsi" w:hAnsiTheme="majorHAnsi" w:cstheme="majorHAnsi"/>
          <w:shd w:val="clear" w:color="auto" w:fill="FFFFFF"/>
        </w:rPr>
        <w:t>household benefits where the activity is generated for both adults within the award the weighting variable can generate ‘half values’ in aggregate where records have been members of multiple households in the year.</w:t>
      </w:r>
    </w:p>
    <w:p w14:paraId="210B533D" w14:textId="77777777" w:rsidR="00D768FE" w:rsidRDefault="00D768FE" w:rsidP="00D768FE">
      <w:pPr>
        <w:autoSpaceDE w:val="0"/>
        <w:autoSpaceDN w:val="0"/>
        <w:adjustRightInd w:val="0"/>
        <w:jc w:val="both"/>
        <w:rPr>
          <w:rFonts w:asciiTheme="majorHAnsi" w:hAnsiTheme="majorHAnsi" w:cstheme="majorHAnsi"/>
          <w:shd w:val="clear" w:color="auto" w:fill="FFFFFF"/>
        </w:rPr>
      </w:pPr>
    </w:p>
    <w:tbl>
      <w:tblPr>
        <w:tblStyle w:val="TableGrid"/>
        <w:tblW w:w="0" w:type="auto"/>
        <w:tblInd w:w="1327" w:type="dxa"/>
        <w:tblLook w:val="04A0" w:firstRow="1" w:lastRow="0" w:firstColumn="1" w:lastColumn="0" w:noHBand="0" w:noVBand="1"/>
      </w:tblPr>
      <w:tblGrid>
        <w:gridCol w:w="2511"/>
        <w:gridCol w:w="3954"/>
      </w:tblGrid>
      <w:tr w:rsidR="00D768FE" w14:paraId="5E09AB6F" w14:textId="77777777" w:rsidTr="00B0172E">
        <w:tc>
          <w:tcPr>
            <w:tcW w:w="2511" w:type="dxa"/>
          </w:tcPr>
          <w:p w14:paraId="4A850468" w14:textId="77777777" w:rsidR="00D768FE" w:rsidRPr="008639E7" w:rsidRDefault="00D768FE" w:rsidP="00B0172E">
            <w:pPr>
              <w:autoSpaceDE w:val="0"/>
              <w:autoSpaceDN w:val="0"/>
              <w:adjustRightInd w:val="0"/>
              <w:jc w:val="both"/>
              <w:rPr>
                <w:rFonts w:asciiTheme="majorHAnsi" w:hAnsiTheme="majorHAnsi" w:cstheme="majorHAnsi"/>
                <w:b/>
                <w:bCs/>
                <w:shd w:val="clear" w:color="auto" w:fill="FFFFFF"/>
              </w:rPr>
            </w:pPr>
            <w:r>
              <w:rPr>
                <w:rFonts w:asciiTheme="majorHAnsi" w:hAnsiTheme="majorHAnsi" w:cstheme="majorHAnsi"/>
                <w:b/>
                <w:bCs/>
                <w:shd w:val="clear" w:color="auto" w:fill="FFFFFF"/>
              </w:rPr>
              <w:t>Pairing</w:t>
            </w:r>
          </w:p>
        </w:tc>
        <w:tc>
          <w:tcPr>
            <w:tcW w:w="3954" w:type="dxa"/>
          </w:tcPr>
          <w:p w14:paraId="6C06DAED" w14:textId="77777777" w:rsidR="00D768FE" w:rsidRPr="004E3E43" w:rsidRDefault="00D768FE" w:rsidP="00B0172E">
            <w:pPr>
              <w:autoSpaceDE w:val="0"/>
              <w:autoSpaceDN w:val="0"/>
              <w:adjustRightInd w:val="0"/>
              <w:jc w:val="center"/>
              <w:rPr>
                <w:rFonts w:asciiTheme="majorHAnsi" w:hAnsiTheme="majorHAnsi" w:cstheme="majorHAnsi"/>
                <w:b/>
                <w:bCs/>
                <w:shd w:val="clear" w:color="auto" w:fill="FFFFFF"/>
              </w:rPr>
            </w:pPr>
            <w:r>
              <w:rPr>
                <w:rFonts w:asciiTheme="majorHAnsi" w:hAnsiTheme="majorHAnsi" w:cstheme="majorHAnsi"/>
                <w:b/>
                <w:bCs/>
                <w:shd w:val="clear" w:color="auto" w:fill="FFFFFF"/>
              </w:rPr>
              <w:t>Record level r</w:t>
            </w:r>
            <w:r w:rsidRPr="004E3E43">
              <w:rPr>
                <w:rFonts w:asciiTheme="majorHAnsi" w:hAnsiTheme="majorHAnsi" w:cstheme="majorHAnsi"/>
                <w:b/>
                <w:bCs/>
                <w:shd w:val="clear" w:color="auto" w:fill="FFFFFF"/>
              </w:rPr>
              <w:t>ating value</w:t>
            </w:r>
          </w:p>
        </w:tc>
      </w:tr>
      <w:tr w:rsidR="00D768FE" w14:paraId="3C39C276" w14:textId="77777777" w:rsidTr="00B0172E">
        <w:tc>
          <w:tcPr>
            <w:tcW w:w="2511" w:type="dxa"/>
          </w:tcPr>
          <w:p w14:paraId="3402AC8C" w14:textId="77777777" w:rsidR="00D768FE" w:rsidRDefault="00D768FE" w:rsidP="00B0172E">
            <w:pPr>
              <w:autoSpaceDE w:val="0"/>
              <w:autoSpaceDN w:val="0"/>
              <w:adjustRightInd w:val="0"/>
              <w:jc w:val="both"/>
              <w:rPr>
                <w:rFonts w:asciiTheme="majorHAnsi" w:hAnsiTheme="majorHAnsi" w:cstheme="majorHAnsi"/>
                <w:shd w:val="clear" w:color="auto" w:fill="FFFFFF"/>
              </w:rPr>
            </w:pPr>
            <w:r>
              <w:rPr>
                <w:rFonts w:asciiTheme="majorHAnsi" w:hAnsiTheme="majorHAnsi" w:cstheme="majorHAnsi"/>
                <w:shd w:val="clear" w:color="auto" w:fill="FFFFFF"/>
              </w:rPr>
              <w:t>Person A &amp; Person B</w:t>
            </w:r>
          </w:p>
        </w:tc>
        <w:tc>
          <w:tcPr>
            <w:tcW w:w="3954" w:type="dxa"/>
          </w:tcPr>
          <w:p w14:paraId="65A24DED" w14:textId="77777777" w:rsidR="00D768FE" w:rsidRDefault="00D768FE" w:rsidP="00B0172E">
            <w:pPr>
              <w:autoSpaceDE w:val="0"/>
              <w:autoSpaceDN w:val="0"/>
              <w:adjustRightInd w:val="0"/>
              <w:jc w:val="center"/>
              <w:rPr>
                <w:rFonts w:asciiTheme="majorHAnsi" w:hAnsiTheme="majorHAnsi" w:cstheme="majorHAnsi"/>
                <w:shd w:val="clear" w:color="auto" w:fill="FFFFFF"/>
              </w:rPr>
            </w:pPr>
            <w:r>
              <w:rPr>
                <w:rFonts w:asciiTheme="majorHAnsi" w:hAnsiTheme="majorHAnsi" w:cstheme="majorHAnsi"/>
                <w:shd w:val="clear" w:color="auto" w:fill="FFFFFF"/>
              </w:rPr>
              <w:t>0.5 each</w:t>
            </w:r>
          </w:p>
          <w:p w14:paraId="1E94597D" w14:textId="77777777" w:rsidR="00D768FE" w:rsidRDefault="00D768FE" w:rsidP="00B0172E">
            <w:pPr>
              <w:autoSpaceDE w:val="0"/>
              <w:autoSpaceDN w:val="0"/>
              <w:adjustRightInd w:val="0"/>
              <w:jc w:val="center"/>
              <w:rPr>
                <w:rFonts w:asciiTheme="majorHAnsi" w:hAnsiTheme="majorHAnsi" w:cstheme="majorHAnsi"/>
                <w:shd w:val="clear" w:color="auto" w:fill="FFFFFF"/>
              </w:rPr>
            </w:pPr>
            <w:r>
              <w:rPr>
                <w:rFonts w:asciiTheme="majorHAnsi" w:hAnsiTheme="majorHAnsi" w:cstheme="majorHAnsi"/>
                <w:shd w:val="clear" w:color="auto" w:fill="FFFFFF"/>
              </w:rPr>
              <w:t>(Person A &amp; Person B = 1.0 in aggregate)</w:t>
            </w:r>
          </w:p>
        </w:tc>
      </w:tr>
      <w:tr w:rsidR="00D768FE" w14:paraId="413D9403" w14:textId="77777777" w:rsidTr="00B0172E">
        <w:tc>
          <w:tcPr>
            <w:tcW w:w="2511" w:type="dxa"/>
          </w:tcPr>
          <w:p w14:paraId="0EE60F99" w14:textId="77777777" w:rsidR="00D768FE" w:rsidRDefault="00D768FE" w:rsidP="00B0172E">
            <w:pPr>
              <w:autoSpaceDE w:val="0"/>
              <w:autoSpaceDN w:val="0"/>
              <w:adjustRightInd w:val="0"/>
              <w:jc w:val="both"/>
              <w:rPr>
                <w:rFonts w:asciiTheme="majorHAnsi" w:hAnsiTheme="majorHAnsi" w:cstheme="majorHAnsi"/>
                <w:shd w:val="clear" w:color="auto" w:fill="FFFFFF"/>
              </w:rPr>
            </w:pPr>
            <w:r>
              <w:rPr>
                <w:rFonts w:asciiTheme="majorHAnsi" w:hAnsiTheme="majorHAnsi" w:cstheme="majorHAnsi"/>
                <w:shd w:val="clear" w:color="auto" w:fill="FFFFFF"/>
              </w:rPr>
              <w:t>Person A &amp; Person C</w:t>
            </w:r>
          </w:p>
        </w:tc>
        <w:tc>
          <w:tcPr>
            <w:tcW w:w="3954" w:type="dxa"/>
          </w:tcPr>
          <w:p w14:paraId="2AF1152F" w14:textId="77777777" w:rsidR="00D768FE" w:rsidRDefault="00D768FE" w:rsidP="00B0172E">
            <w:pPr>
              <w:autoSpaceDE w:val="0"/>
              <w:autoSpaceDN w:val="0"/>
              <w:adjustRightInd w:val="0"/>
              <w:jc w:val="center"/>
              <w:rPr>
                <w:rFonts w:asciiTheme="majorHAnsi" w:hAnsiTheme="majorHAnsi" w:cstheme="majorHAnsi"/>
                <w:shd w:val="clear" w:color="auto" w:fill="FFFFFF"/>
              </w:rPr>
            </w:pPr>
            <w:r>
              <w:rPr>
                <w:rFonts w:asciiTheme="majorHAnsi" w:hAnsiTheme="majorHAnsi" w:cstheme="majorHAnsi"/>
                <w:shd w:val="clear" w:color="auto" w:fill="FFFFFF"/>
              </w:rPr>
              <w:t xml:space="preserve">0.5 </w:t>
            </w:r>
          </w:p>
          <w:p w14:paraId="7DC6732D" w14:textId="77777777" w:rsidR="00D768FE" w:rsidRDefault="00D768FE" w:rsidP="00B0172E">
            <w:pPr>
              <w:autoSpaceDE w:val="0"/>
              <w:autoSpaceDN w:val="0"/>
              <w:adjustRightInd w:val="0"/>
              <w:jc w:val="center"/>
              <w:rPr>
                <w:rFonts w:asciiTheme="majorHAnsi" w:hAnsiTheme="majorHAnsi" w:cstheme="majorHAnsi"/>
                <w:shd w:val="clear" w:color="auto" w:fill="FFFFFF"/>
              </w:rPr>
            </w:pPr>
            <w:r>
              <w:rPr>
                <w:rFonts w:asciiTheme="majorHAnsi" w:hAnsiTheme="majorHAnsi" w:cstheme="majorHAnsi"/>
                <w:shd w:val="clear" w:color="auto" w:fill="FFFFFF"/>
              </w:rPr>
              <w:t>(Person C only, Person A is already 0.5 based on previous pairing)</w:t>
            </w:r>
          </w:p>
        </w:tc>
      </w:tr>
      <w:tr w:rsidR="00D768FE" w14:paraId="75DF8044" w14:textId="77777777" w:rsidTr="00B0172E">
        <w:tc>
          <w:tcPr>
            <w:tcW w:w="2511" w:type="dxa"/>
          </w:tcPr>
          <w:p w14:paraId="72640AEF" w14:textId="77777777" w:rsidR="00D768FE" w:rsidRDefault="00D768FE" w:rsidP="00B0172E">
            <w:pPr>
              <w:autoSpaceDE w:val="0"/>
              <w:autoSpaceDN w:val="0"/>
              <w:adjustRightInd w:val="0"/>
              <w:rPr>
                <w:rFonts w:asciiTheme="majorHAnsi" w:hAnsiTheme="majorHAnsi" w:cstheme="majorHAnsi"/>
                <w:shd w:val="clear" w:color="auto" w:fill="FFFFFF"/>
              </w:rPr>
            </w:pPr>
            <w:r w:rsidRPr="008639E7">
              <w:rPr>
                <w:rFonts w:asciiTheme="majorHAnsi" w:hAnsiTheme="majorHAnsi" w:cstheme="majorHAnsi"/>
                <w:b/>
                <w:bCs/>
                <w:shd w:val="clear" w:color="auto" w:fill="FFFFFF"/>
              </w:rPr>
              <w:t>Total</w:t>
            </w:r>
            <w:r>
              <w:rPr>
                <w:rFonts w:asciiTheme="majorHAnsi" w:hAnsiTheme="majorHAnsi" w:cstheme="majorHAnsi"/>
                <w:b/>
                <w:bCs/>
                <w:shd w:val="clear" w:color="auto" w:fill="FFFFFF"/>
              </w:rPr>
              <w:t xml:space="preserve"> aggregated weighing</w:t>
            </w:r>
          </w:p>
        </w:tc>
        <w:tc>
          <w:tcPr>
            <w:tcW w:w="3954" w:type="dxa"/>
          </w:tcPr>
          <w:p w14:paraId="0304567C" w14:textId="77777777" w:rsidR="00D768FE" w:rsidRDefault="00D768FE" w:rsidP="00B0172E">
            <w:pPr>
              <w:autoSpaceDE w:val="0"/>
              <w:autoSpaceDN w:val="0"/>
              <w:adjustRightInd w:val="0"/>
              <w:jc w:val="center"/>
              <w:rPr>
                <w:rFonts w:asciiTheme="majorHAnsi" w:hAnsiTheme="majorHAnsi" w:cstheme="majorHAnsi"/>
                <w:shd w:val="clear" w:color="auto" w:fill="FFFFFF"/>
              </w:rPr>
            </w:pPr>
          </w:p>
          <w:p w14:paraId="587676A3" w14:textId="77777777" w:rsidR="00D768FE" w:rsidRDefault="00D768FE" w:rsidP="00B0172E">
            <w:pPr>
              <w:autoSpaceDE w:val="0"/>
              <w:autoSpaceDN w:val="0"/>
              <w:adjustRightInd w:val="0"/>
              <w:jc w:val="center"/>
              <w:rPr>
                <w:rFonts w:asciiTheme="majorHAnsi" w:hAnsiTheme="majorHAnsi" w:cstheme="majorHAnsi"/>
                <w:shd w:val="clear" w:color="auto" w:fill="FFFFFF"/>
              </w:rPr>
            </w:pPr>
            <w:r>
              <w:rPr>
                <w:rFonts w:asciiTheme="majorHAnsi" w:hAnsiTheme="majorHAnsi" w:cstheme="majorHAnsi"/>
                <w:shd w:val="clear" w:color="auto" w:fill="FFFFFF"/>
              </w:rPr>
              <w:t>1.5</w:t>
            </w:r>
          </w:p>
          <w:p w14:paraId="53B22FC5" w14:textId="77777777" w:rsidR="00D768FE" w:rsidRDefault="00D768FE" w:rsidP="00B0172E">
            <w:pPr>
              <w:autoSpaceDE w:val="0"/>
              <w:autoSpaceDN w:val="0"/>
              <w:adjustRightInd w:val="0"/>
              <w:jc w:val="center"/>
              <w:rPr>
                <w:rFonts w:asciiTheme="majorHAnsi" w:hAnsiTheme="majorHAnsi" w:cstheme="majorHAnsi"/>
                <w:shd w:val="clear" w:color="auto" w:fill="FFFFFF"/>
              </w:rPr>
            </w:pPr>
          </w:p>
        </w:tc>
      </w:tr>
    </w:tbl>
    <w:p w14:paraId="10BAD371" w14:textId="1A489988" w:rsidR="00D74907" w:rsidRDefault="00D74907" w:rsidP="00D768FE">
      <w:pPr>
        <w:autoSpaceDE w:val="0"/>
        <w:autoSpaceDN w:val="0"/>
        <w:adjustRightInd w:val="0"/>
        <w:jc w:val="both"/>
        <w:rPr>
          <w:rFonts w:asciiTheme="majorHAnsi" w:hAnsiTheme="majorHAnsi" w:cs="Arial"/>
          <w:shd w:val="clear" w:color="auto" w:fill="FFFFFF"/>
        </w:rPr>
      </w:pPr>
    </w:p>
    <w:p w14:paraId="5B4490BC" w14:textId="140914B4" w:rsidR="00B27CB6" w:rsidRDefault="00B27CB6" w:rsidP="00130435">
      <w:pPr>
        <w:numPr>
          <w:ilvl w:val="0"/>
          <w:numId w:val="35"/>
        </w:numPr>
        <w:autoSpaceDE w:val="0"/>
        <w:autoSpaceDN w:val="0"/>
        <w:adjustRightInd w:val="0"/>
        <w:jc w:val="both"/>
        <w:rPr>
          <w:rFonts w:asciiTheme="majorHAnsi" w:hAnsiTheme="majorHAnsi" w:cs="Arial"/>
          <w:shd w:val="clear" w:color="auto" w:fill="FFFFFF"/>
        </w:rPr>
      </w:pPr>
      <w:r>
        <w:rPr>
          <w:rFonts w:asciiTheme="majorHAnsi" w:hAnsiTheme="majorHAnsi" w:cs="Arial"/>
          <w:shd w:val="clear" w:color="auto" w:fill="FFFFFF"/>
        </w:rPr>
        <w:t>DTM &amp; EOM indicators are derived.</w:t>
      </w:r>
      <w:r w:rsidR="007F0842">
        <w:rPr>
          <w:rFonts w:asciiTheme="majorHAnsi" w:hAnsiTheme="majorHAnsi" w:cs="Arial"/>
          <w:shd w:val="clear" w:color="auto" w:fill="FFFFFF"/>
        </w:rPr>
        <w:t xml:space="preserve"> From R7 the EOM and DTM indicators hold the conditionality rules that apply to the person in the award. They are derived for claimant and partner separately.  The conditionality EOM and DTM values are as follows:</w:t>
      </w:r>
    </w:p>
    <w:p w14:paraId="3AC17B41" w14:textId="77777777" w:rsidR="007F0842" w:rsidRDefault="007F0842" w:rsidP="007F0842">
      <w:pPr>
        <w:pStyle w:val="ListParagraph"/>
        <w:rPr>
          <w:rFonts w:asciiTheme="majorHAnsi" w:hAnsiTheme="majorHAnsi" w:cs="Arial"/>
          <w:shd w:val="clear" w:color="auto" w:fill="FFFFFF"/>
        </w:rPr>
      </w:pPr>
    </w:p>
    <w:p w14:paraId="6ACED089" w14:textId="77777777" w:rsidR="007F0842" w:rsidRPr="007F0842" w:rsidRDefault="007F0842" w:rsidP="007F0842">
      <w:pPr>
        <w:autoSpaceDE w:val="0"/>
        <w:autoSpaceDN w:val="0"/>
        <w:adjustRightInd w:val="0"/>
        <w:ind w:left="1440"/>
        <w:jc w:val="both"/>
        <w:rPr>
          <w:rFonts w:asciiTheme="majorHAnsi" w:hAnsiTheme="majorHAnsi" w:cs="Arial"/>
          <w:shd w:val="clear" w:color="auto" w:fill="FFFFFF"/>
        </w:rPr>
      </w:pPr>
      <w:r w:rsidRPr="007F0842">
        <w:rPr>
          <w:rFonts w:asciiTheme="majorHAnsi" w:hAnsiTheme="majorHAnsi" w:cs="Arial"/>
          <w:shd w:val="clear" w:color="auto" w:fill="FFFFFF"/>
        </w:rPr>
        <w:t>'A'='Searching for work'</w:t>
      </w:r>
    </w:p>
    <w:p w14:paraId="1B231A26" w14:textId="77777777" w:rsidR="007F0842" w:rsidRPr="007F0842" w:rsidRDefault="007F0842" w:rsidP="007F0842">
      <w:pPr>
        <w:autoSpaceDE w:val="0"/>
        <w:autoSpaceDN w:val="0"/>
        <w:adjustRightInd w:val="0"/>
        <w:ind w:left="1440"/>
        <w:jc w:val="both"/>
        <w:rPr>
          <w:rFonts w:asciiTheme="majorHAnsi" w:hAnsiTheme="majorHAnsi" w:cs="Arial"/>
          <w:shd w:val="clear" w:color="auto" w:fill="FFFFFF"/>
        </w:rPr>
      </w:pPr>
      <w:r w:rsidRPr="007F0842">
        <w:rPr>
          <w:rFonts w:asciiTheme="majorHAnsi" w:hAnsiTheme="majorHAnsi" w:cs="Arial"/>
          <w:shd w:val="clear" w:color="auto" w:fill="FFFFFF"/>
        </w:rPr>
        <w:t>'B'='Working - with requirements'</w:t>
      </w:r>
    </w:p>
    <w:p w14:paraId="2CAED961" w14:textId="77777777" w:rsidR="007F0842" w:rsidRPr="007F0842" w:rsidRDefault="007F0842" w:rsidP="007F0842">
      <w:pPr>
        <w:autoSpaceDE w:val="0"/>
        <w:autoSpaceDN w:val="0"/>
        <w:adjustRightInd w:val="0"/>
        <w:ind w:left="1440"/>
        <w:jc w:val="both"/>
        <w:rPr>
          <w:rFonts w:asciiTheme="majorHAnsi" w:hAnsiTheme="majorHAnsi" w:cs="Arial"/>
          <w:shd w:val="clear" w:color="auto" w:fill="FFFFFF"/>
        </w:rPr>
      </w:pPr>
      <w:r w:rsidRPr="007F0842">
        <w:rPr>
          <w:rFonts w:asciiTheme="majorHAnsi" w:hAnsiTheme="majorHAnsi" w:cs="Arial"/>
          <w:shd w:val="clear" w:color="auto" w:fill="FFFFFF"/>
        </w:rPr>
        <w:t>'C'='No work requirements'</w:t>
      </w:r>
    </w:p>
    <w:p w14:paraId="4AD63335" w14:textId="77777777" w:rsidR="007F0842" w:rsidRPr="007F0842" w:rsidRDefault="007F0842" w:rsidP="007F0842">
      <w:pPr>
        <w:autoSpaceDE w:val="0"/>
        <w:autoSpaceDN w:val="0"/>
        <w:adjustRightInd w:val="0"/>
        <w:ind w:left="1440"/>
        <w:jc w:val="both"/>
        <w:rPr>
          <w:rFonts w:asciiTheme="majorHAnsi" w:hAnsiTheme="majorHAnsi" w:cs="Arial"/>
          <w:shd w:val="clear" w:color="auto" w:fill="FFFFFF"/>
        </w:rPr>
      </w:pPr>
      <w:r w:rsidRPr="007F0842">
        <w:rPr>
          <w:rFonts w:asciiTheme="majorHAnsi" w:hAnsiTheme="majorHAnsi" w:cs="Arial"/>
          <w:shd w:val="clear" w:color="auto" w:fill="FFFFFF"/>
        </w:rPr>
        <w:t>'D'='Working - no requirements'</w:t>
      </w:r>
    </w:p>
    <w:p w14:paraId="16775159" w14:textId="77777777" w:rsidR="007F0842" w:rsidRPr="007F0842" w:rsidRDefault="007F0842" w:rsidP="007F0842">
      <w:pPr>
        <w:autoSpaceDE w:val="0"/>
        <w:autoSpaceDN w:val="0"/>
        <w:adjustRightInd w:val="0"/>
        <w:ind w:left="1440"/>
        <w:jc w:val="both"/>
        <w:rPr>
          <w:rFonts w:asciiTheme="majorHAnsi" w:hAnsiTheme="majorHAnsi" w:cs="Arial"/>
          <w:shd w:val="clear" w:color="auto" w:fill="FFFFFF"/>
        </w:rPr>
      </w:pPr>
      <w:r w:rsidRPr="007F0842">
        <w:rPr>
          <w:rFonts w:asciiTheme="majorHAnsi" w:hAnsiTheme="majorHAnsi" w:cs="Arial"/>
          <w:shd w:val="clear" w:color="auto" w:fill="FFFFFF"/>
        </w:rPr>
        <w:t>'E'='Preparing for work'</w:t>
      </w:r>
    </w:p>
    <w:p w14:paraId="7A7875AE" w14:textId="77777777" w:rsidR="007F0842" w:rsidRPr="007F0842" w:rsidRDefault="007F0842" w:rsidP="007F0842">
      <w:pPr>
        <w:autoSpaceDE w:val="0"/>
        <w:autoSpaceDN w:val="0"/>
        <w:adjustRightInd w:val="0"/>
        <w:ind w:left="1440"/>
        <w:jc w:val="both"/>
        <w:rPr>
          <w:rFonts w:asciiTheme="majorHAnsi" w:hAnsiTheme="majorHAnsi" w:cs="Arial"/>
          <w:shd w:val="clear" w:color="auto" w:fill="FFFFFF"/>
        </w:rPr>
      </w:pPr>
      <w:r w:rsidRPr="007F0842">
        <w:rPr>
          <w:rFonts w:asciiTheme="majorHAnsi" w:hAnsiTheme="majorHAnsi" w:cs="Arial"/>
          <w:shd w:val="clear" w:color="auto" w:fill="FFFFFF"/>
        </w:rPr>
        <w:t>'F'='Planning for work'</w:t>
      </w:r>
    </w:p>
    <w:p w14:paraId="7A4796CF" w14:textId="77777777" w:rsidR="007F0842" w:rsidRPr="007F0842" w:rsidRDefault="007F0842" w:rsidP="007F0842">
      <w:pPr>
        <w:autoSpaceDE w:val="0"/>
        <w:autoSpaceDN w:val="0"/>
        <w:adjustRightInd w:val="0"/>
        <w:ind w:left="1440"/>
        <w:jc w:val="both"/>
        <w:rPr>
          <w:rFonts w:asciiTheme="majorHAnsi" w:hAnsiTheme="majorHAnsi" w:cs="Arial"/>
          <w:shd w:val="clear" w:color="auto" w:fill="FFFFFF"/>
        </w:rPr>
      </w:pPr>
      <w:r w:rsidRPr="007F0842">
        <w:rPr>
          <w:rFonts w:asciiTheme="majorHAnsi" w:hAnsiTheme="majorHAnsi" w:cs="Arial"/>
          <w:shd w:val="clear" w:color="auto" w:fill="FFFFFF"/>
        </w:rPr>
        <w:t>'N'='Not Applicable'</w:t>
      </w:r>
    </w:p>
    <w:p w14:paraId="2771741E" w14:textId="77777777" w:rsidR="007F0842" w:rsidRPr="007F0842" w:rsidRDefault="007F0842" w:rsidP="007F0842">
      <w:pPr>
        <w:autoSpaceDE w:val="0"/>
        <w:autoSpaceDN w:val="0"/>
        <w:adjustRightInd w:val="0"/>
        <w:ind w:left="1440"/>
        <w:jc w:val="both"/>
        <w:rPr>
          <w:rFonts w:asciiTheme="majorHAnsi" w:hAnsiTheme="majorHAnsi" w:cs="Arial"/>
          <w:shd w:val="clear" w:color="auto" w:fill="FFFFFF"/>
        </w:rPr>
      </w:pPr>
      <w:r w:rsidRPr="007F0842">
        <w:rPr>
          <w:rFonts w:asciiTheme="majorHAnsi" w:hAnsiTheme="majorHAnsi" w:cs="Arial"/>
          <w:shd w:val="clear" w:color="auto" w:fill="FFFFFF"/>
        </w:rPr>
        <w:t>'Z'='Not known'</w:t>
      </w:r>
    </w:p>
    <w:p w14:paraId="3B6C09D1" w14:textId="77777777" w:rsidR="007F0842" w:rsidRDefault="007F0842" w:rsidP="007F0842">
      <w:pPr>
        <w:autoSpaceDE w:val="0"/>
        <w:autoSpaceDN w:val="0"/>
        <w:adjustRightInd w:val="0"/>
        <w:ind w:left="1080"/>
        <w:jc w:val="both"/>
        <w:rPr>
          <w:rFonts w:asciiTheme="majorHAnsi" w:hAnsiTheme="majorHAnsi" w:cs="Arial"/>
          <w:shd w:val="clear" w:color="auto" w:fill="FFFFFF"/>
        </w:rPr>
      </w:pPr>
    </w:p>
    <w:p w14:paraId="5BF55337" w14:textId="77777777" w:rsidR="00B232A5" w:rsidRDefault="00B232A5" w:rsidP="00B232A5">
      <w:pPr>
        <w:pStyle w:val="ListParagraph"/>
        <w:numPr>
          <w:ilvl w:val="0"/>
          <w:numId w:val="35"/>
        </w:numPr>
        <w:autoSpaceDE w:val="0"/>
        <w:autoSpaceDN w:val="0"/>
        <w:adjustRightInd w:val="0"/>
        <w:jc w:val="both"/>
        <w:rPr>
          <w:rFonts w:asciiTheme="majorHAnsi" w:hAnsiTheme="majorHAnsi" w:cs="Arial"/>
          <w:shd w:val="clear" w:color="auto" w:fill="FFFFFF"/>
        </w:rPr>
      </w:pPr>
      <w:r>
        <w:rPr>
          <w:rFonts w:asciiTheme="majorHAnsi" w:hAnsiTheme="majorHAnsi" w:cs="Arial"/>
          <w:shd w:val="clear" w:color="auto" w:fill="FFFFFF"/>
        </w:rPr>
        <w:t>From R8 the UC Health Journey data is assessed. This data indicates that the person has a medical condition that is being catered for in the UC award. R8 generates a flag for the person if they are on the health journey.</w:t>
      </w:r>
    </w:p>
    <w:p w14:paraId="6D8639A6" w14:textId="77777777" w:rsidR="00B232A5" w:rsidRDefault="00B232A5" w:rsidP="00B232A5">
      <w:pPr>
        <w:pStyle w:val="ListParagraph"/>
        <w:autoSpaceDE w:val="0"/>
        <w:autoSpaceDN w:val="0"/>
        <w:adjustRightInd w:val="0"/>
        <w:ind w:left="1080"/>
        <w:jc w:val="both"/>
        <w:rPr>
          <w:rFonts w:asciiTheme="majorHAnsi" w:hAnsiTheme="majorHAnsi" w:cs="Arial"/>
          <w:shd w:val="clear" w:color="auto" w:fill="FFFFFF"/>
        </w:rPr>
      </w:pPr>
      <w:r>
        <w:rPr>
          <w:rFonts w:asciiTheme="majorHAnsi" w:hAnsiTheme="majorHAnsi" w:cs="Arial"/>
          <w:shd w:val="clear" w:color="auto" w:fill="FFFFFF"/>
        </w:rPr>
        <w:t>In addition a health journey DTM variable is derived to show the months that the health journey refers to.</w:t>
      </w:r>
    </w:p>
    <w:p w14:paraId="4A6F06F1" w14:textId="77777777" w:rsidR="00D74907" w:rsidRPr="00D74907" w:rsidRDefault="00B22DCF" w:rsidP="00B22DCF">
      <w:pPr>
        <w:pStyle w:val="Heading2"/>
        <w:rPr>
          <w:shd w:val="clear" w:color="auto" w:fill="FFFFFF"/>
        </w:rPr>
      </w:pPr>
      <w:r>
        <w:rPr>
          <w:shd w:val="clear" w:color="auto" w:fill="FFFFFF"/>
        </w:rPr>
        <w:lastRenderedPageBreak/>
        <w:t>UC cautions &amp; c</w:t>
      </w:r>
      <w:r w:rsidR="00D74907" w:rsidRPr="00D74907">
        <w:rPr>
          <w:shd w:val="clear" w:color="auto" w:fill="FFFFFF"/>
        </w:rPr>
        <w:t xml:space="preserve">aveats </w:t>
      </w:r>
    </w:p>
    <w:p w14:paraId="006A22FA" w14:textId="77777777" w:rsidR="006C2E17" w:rsidRPr="00D573C2" w:rsidRDefault="006C2E17" w:rsidP="00D573C2">
      <w:pPr>
        <w:autoSpaceDE w:val="0"/>
        <w:autoSpaceDN w:val="0"/>
        <w:adjustRightInd w:val="0"/>
        <w:jc w:val="both"/>
        <w:rPr>
          <w:rFonts w:asciiTheme="majorHAnsi" w:hAnsiTheme="majorHAnsi" w:cs="Arial"/>
          <w:shd w:val="clear" w:color="auto" w:fill="FFFFFF"/>
        </w:rPr>
      </w:pPr>
    </w:p>
    <w:p w14:paraId="2476B000" w14:textId="597BCAB1" w:rsidR="00D74907" w:rsidRPr="00B22DCF" w:rsidRDefault="00D74907" w:rsidP="00130435">
      <w:pPr>
        <w:pStyle w:val="ListParagraph"/>
        <w:numPr>
          <w:ilvl w:val="0"/>
          <w:numId w:val="36"/>
        </w:numPr>
        <w:autoSpaceDE w:val="0"/>
        <w:autoSpaceDN w:val="0"/>
        <w:adjustRightInd w:val="0"/>
        <w:jc w:val="both"/>
        <w:rPr>
          <w:rFonts w:asciiTheme="majorHAnsi" w:hAnsiTheme="majorHAnsi" w:cs="Arial"/>
          <w:shd w:val="clear" w:color="auto" w:fill="FFFFFF"/>
        </w:rPr>
      </w:pPr>
      <w:r w:rsidRPr="00B22DCF">
        <w:rPr>
          <w:rFonts w:asciiTheme="majorHAnsi" w:hAnsiTheme="majorHAnsi" w:cs="Arial"/>
          <w:shd w:val="clear" w:color="auto" w:fill="FFFFFF"/>
        </w:rPr>
        <w:t>The household data holding the amounts in payment is only available from August 2015, hence there are no monetary amounts populated prior to this date, although the activity is captured. It will not be possible to derive the various components of the award. It may be possible to populate the monetary amounts for the period from 2013 to July 2015 in the future is further work is done by the UC analysis team. Essentially it looks like missing UC amounts for approx 85k people by July 15, building from a very small starting base in 2013.</w:t>
      </w:r>
    </w:p>
    <w:p w14:paraId="784AB7B4" w14:textId="77777777" w:rsidR="00D74907" w:rsidRPr="00D74907" w:rsidRDefault="00D74907" w:rsidP="00D74907">
      <w:pPr>
        <w:autoSpaceDE w:val="0"/>
        <w:autoSpaceDN w:val="0"/>
        <w:adjustRightInd w:val="0"/>
        <w:jc w:val="both"/>
        <w:rPr>
          <w:rFonts w:asciiTheme="majorHAnsi" w:hAnsiTheme="majorHAnsi" w:cs="Arial"/>
          <w:shd w:val="clear" w:color="auto" w:fill="FFFFFF"/>
        </w:rPr>
      </w:pPr>
    </w:p>
    <w:p w14:paraId="65766E12" w14:textId="77777777" w:rsidR="00D74907" w:rsidRDefault="00B22DCF" w:rsidP="00130435">
      <w:pPr>
        <w:pStyle w:val="ListParagraph"/>
        <w:numPr>
          <w:ilvl w:val="0"/>
          <w:numId w:val="36"/>
        </w:numPr>
        <w:autoSpaceDE w:val="0"/>
        <w:autoSpaceDN w:val="0"/>
        <w:adjustRightInd w:val="0"/>
        <w:jc w:val="both"/>
        <w:rPr>
          <w:rFonts w:asciiTheme="majorHAnsi" w:hAnsiTheme="majorHAnsi" w:cs="Arial"/>
          <w:shd w:val="clear" w:color="auto" w:fill="FFFFFF"/>
        </w:rPr>
      </w:pPr>
      <w:r>
        <w:rPr>
          <w:rFonts w:asciiTheme="majorHAnsi" w:hAnsiTheme="majorHAnsi" w:cs="Arial"/>
          <w:shd w:val="clear" w:color="auto" w:fill="FFFFFF"/>
        </w:rPr>
        <w:t xml:space="preserve">The issue identified </w:t>
      </w:r>
      <w:r w:rsidR="00D74907" w:rsidRPr="00B22DCF">
        <w:rPr>
          <w:rFonts w:asciiTheme="majorHAnsi" w:hAnsiTheme="majorHAnsi" w:cs="Arial"/>
          <w:shd w:val="clear" w:color="auto" w:fill="FFFFFF"/>
        </w:rPr>
        <w:t>above also means that any partners in the award cannot be identified before August 2015, and hence their activities and components cannot be derived or captured.</w:t>
      </w:r>
    </w:p>
    <w:p w14:paraId="0B69A825" w14:textId="77777777" w:rsidR="00A7149D" w:rsidRPr="00A7149D" w:rsidRDefault="00A7149D" w:rsidP="00A7149D">
      <w:pPr>
        <w:pStyle w:val="ListParagraph"/>
        <w:rPr>
          <w:rFonts w:asciiTheme="majorHAnsi" w:hAnsiTheme="majorHAnsi" w:cs="Arial"/>
          <w:shd w:val="clear" w:color="auto" w:fill="FFFFFF"/>
        </w:rPr>
      </w:pPr>
    </w:p>
    <w:p w14:paraId="6F6453BA" w14:textId="773CECB3" w:rsidR="00D74907" w:rsidRPr="00812522" w:rsidRDefault="00A7149D" w:rsidP="00130435">
      <w:pPr>
        <w:pStyle w:val="ListParagraph"/>
        <w:numPr>
          <w:ilvl w:val="0"/>
          <w:numId w:val="36"/>
        </w:numPr>
        <w:autoSpaceDE w:val="0"/>
        <w:autoSpaceDN w:val="0"/>
        <w:adjustRightInd w:val="0"/>
        <w:jc w:val="both"/>
        <w:rPr>
          <w:rFonts w:ascii="Arial" w:hAnsi="Arial" w:cs="Arial"/>
          <w:sz w:val="20"/>
          <w:szCs w:val="20"/>
          <w:shd w:val="clear" w:color="auto" w:fill="FFFFFF"/>
        </w:rPr>
      </w:pPr>
      <w:r w:rsidRPr="003471AB">
        <w:rPr>
          <w:rFonts w:asciiTheme="majorHAnsi" w:hAnsiTheme="majorHAnsi" w:cs="Arial"/>
          <w:shd w:val="clear" w:color="auto" w:fill="FFFFFF"/>
        </w:rPr>
        <w:t xml:space="preserve">UC data </w:t>
      </w:r>
      <w:r w:rsidR="00F34D6A">
        <w:rPr>
          <w:rFonts w:asciiTheme="majorHAnsi" w:hAnsiTheme="majorHAnsi" w:cs="Arial"/>
          <w:shd w:val="clear" w:color="auto" w:fill="FFFFFF"/>
        </w:rPr>
        <w:t>from</w:t>
      </w:r>
      <w:r w:rsidRPr="003471AB">
        <w:rPr>
          <w:rFonts w:asciiTheme="majorHAnsi" w:hAnsiTheme="majorHAnsi" w:cs="Arial"/>
          <w:shd w:val="clear" w:color="auto" w:fill="FFFFFF"/>
        </w:rPr>
        <w:t xml:space="preserve"> Release 4</w:t>
      </w:r>
      <w:r w:rsidR="00C1334B">
        <w:rPr>
          <w:rFonts w:asciiTheme="majorHAnsi" w:hAnsiTheme="majorHAnsi" w:cs="Arial"/>
          <w:shd w:val="clear" w:color="auto" w:fill="FFFFFF"/>
        </w:rPr>
        <w:t xml:space="preserve">.1 </w:t>
      </w:r>
      <w:r w:rsidR="007F0842">
        <w:rPr>
          <w:rFonts w:asciiTheme="majorHAnsi" w:hAnsiTheme="majorHAnsi" w:cs="Arial"/>
          <w:shd w:val="clear" w:color="auto" w:fill="FFFFFF"/>
        </w:rPr>
        <w:t xml:space="preserve">onwards </w:t>
      </w:r>
      <w:r w:rsidR="00C1334B">
        <w:rPr>
          <w:rFonts w:asciiTheme="majorHAnsi" w:hAnsiTheme="majorHAnsi" w:cs="Arial"/>
          <w:shd w:val="clear" w:color="auto" w:fill="FFFFFF"/>
        </w:rPr>
        <w:t>relates to United Kingdom</w:t>
      </w:r>
      <w:r w:rsidRPr="003471AB">
        <w:rPr>
          <w:rFonts w:asciiTheme="majorHAnsi" w:hAnsiTheme="majorHAnsi" w:cs="Arial"/>
          <w:shd w:val="clear" w:color="auto" w:fill="FFFFFF"/>
        </w:rPr>
        <w:t xml:space="preserve">. </w:t>
      </w:r>
    </w:p>
    <w:p w14:paraId="76ED00ED" w14:textId="77777777" w:rsidR="00812522" w:rsidRPr="00812522" w:rsidRDefault="00812522" w:rsidP="00812522">
      <w:pPr>
        <w:pStyle w:val="ListParagraph"/>
        <w:rPr>
          <w:rFonts w:ascii="Arial" w:hAnsi="Arial" w:cs="Arial"/>
          <w:sz w:val="20"/>
          <w:szCs w:val="20"/>
          <w:shd w:val="clear" w:color="auto" w:fill="FFFFFF"/>
        </w:rPr>
      </w:pPr>
    </w:p>
    <w:p w14:paraId="034E894C" w14:textId="77777777" w:rsidR="00B744D1" w:rsidRDefault="00812522" w:rsidP="00B744D1">
      <w:pPr>
        <w:pStyle w:val="ListParagraph"/>
        <w:numPr>
          <w:ilvl w:val="0"/>
          <w:numId w:val="36"/>
        </w:numPr>
        <w:autoSpaceDE w:val="0"/>
        <w:autoSpaceDN w:val="0"/>
        <w:adjustRightInd w:val="0"/>
        <w:jc w:val="both"/>
        <w:rPr>
          <w:rFonts w:asciiTheme="majorHAnsi" w:hAnsiTheme="majorHAnsi" w:cstheme="majorHAnsi"/>
          <w:shd w:val="clear" w:color="auto" w:fill="FFFFFF"/>
        </w:rPr>
      </w:pPr>
      <w:r>
        <w:rPr>
          <w:rFonts w:asciiTheme="majorHAnsi" w:hAnsiTheme="majorHAnsi" w:cstheme="majorHAnsi"/>
          <w:shd w:val="clear" w:color="auto" w:fill="FFFFFF"/>
        </w:rPr>
        <w:t xml:space="preserve">People arriving from Non-EU countries have no access to Tax Credits for the first 5 years or until they have acquired indefinite leave to remain. From January 2021 this will also apply to newly arriving migrants from the EU. This may have an impact on certain peoples ‘footprint’ on which residency is derived within RAPID. </w:t>
      </w:r>
    </w:p>
    <w:p w14:paraId="20BC9579" w14:textId="77777777" w:rsidR="009D4B65" w:rsidRPr="009D4B65" w:rsidRDefault="009D4B65" w:rsidP="009D4B65">
      <w:pPr>
        <w:pStyle w:val="ListParagraph"/>
        <w:rPr>
          <w:rFonts w:asciiTheme="majorHAnsi" w:hAnsiTheme="majorHAnsi" w:cstheme="majorHAnsi"/>
          <w:shd w:val="clear" w:color="auto" w:fill="FFFFFF"/>
        </w:rPr>
      </w:pPr>
    </w:p>
    <w:p w14:paraId="296EF513" w14:textId="3265DE3C" w:rsidR="009D4B65" w:rsidRDefault="009D4B65" w:rsidP="00B744D1">
      <w:pPr>
        <w:pStyle w:val="ListParagraph"/>
        <w:numPr>
          <w:ilvl w:val="0"/>
          <w:numId w:val="36"/>
        </w:numPr>
        <w:autoSpaceDE w:val="0"/>
        <w:autoSpaceDN w:val="0"/>
        <w:adjustRightInd w:val="0"/>
        <w:jc w:val="both"/>
        <w:rPr>
          <w:rFonts w:asciiTheme="majorHAnsi" w:hAnsiTheme="majorHAnsi" w:cstheme="majorHAnsi"/>
          <w:shd w:val="clear" w:color="auto" w:fill="FFFFFF"/>
        </w:rPr>
      </w:pPr>
      <w:r>
        <w:rPr>
          <w:rFonts w:asciiTheme="majorHAnsi" w:hAnsiTheme="majorHAnsi" w:cstheme="majorHAnsi"/>
          <w:shd w:val="clear" w:color="auto" w:fill="FFFFFF"/>
        </w:rPr>
        <w:t xml:space="preserve">Data for Northern Ireland for </w:t>
      </w:r>
      <w:r w:rsidR="0011544B">
        <w:rPr>
          <w:rFonts w:asciiTheme="majorHAnsi" w:hAnsiTheme="majorHAnsi" w:cstheme="majorHAnsi"/>
          <w:shd w:val="clear" w:color="auto" w:fill="FFFFFF"/>
        </w:rPr>
        <w:t xml:space="preserve">February and March 2024 are excluded from the data due to a </w:t>
      </w:r>
      <w:r w:rsidR="00F066EB">
        <w:rPr>
          <w:rFonts w:asciiTheme="majorHAnsi" w:hAnsiTheme="majorHAnsi" w:cstheme="majorHAnsi"/>
          <w:shd w:val="clear" w:color="auto" w:fill="FFFFFF"/>
        </w:rPr>
        <w:t xml:space="preserve">data </w:t>
      </w:r>
      <w:r w:rsidR="0011544B">
        <w:rPr>
          <w:rFonts w:asciiTheme="majorHAnsi" w:hAnsiTheme="majorHAnsi" w:cstheme="majorHAnsi"/>
          <w:shd w:val="clear" w:color="auto" w:fill="FFFFFF"/>
        </w:rPr>
        <w:t>supply issue. There</w:t>
      </w:r>
      <w:r w:rsidR="00B34C89">
        <w:rPr>
          <w:rFonts w:asciiTheme="majorHAnsi" w:hAnsiTheme="majorHAnsi" w:cstheme="majorHAnsi"/>
          <w:shd w:val="clear" w:color="auto" w:fill="FFFFFF"/>
        </w:rPr>
        <w:t>fore the caseload, durations and amounts for Northern Ireland in 2023/24 are not a complete measure</w:t>
      </w:r>
      <w:r w:rsidR="00F066EB">
        <w:rPr>
          <w:rFonts w:asciiTheme="majorHAnsi" w:hAnsiTheme="majorHAnsi" w:cstheme="majorHAnsi"/>
          <w:shd w:val="clear" w:color="auto" w:fill="FFFFFF"/>
        </w:rPr>
        <w:t xml:space="preserve"> </w:t>
      </w:r>
      <w:r w:rsidR="001328C1">
        <w:rPr>
          <w:rFonts w:asciiTheme="majorHAnsi" w:hAnsiTheme="majorHAnsi" w:cstheme="majorHAnsi"/>
          <w:shd w:val="clear" w:color="auto" w:fill="FFFFFF"/>
        </w:rPr>
        <w:t xml:space="preserve">for the whole year </w:t>
      </w:r>
      <w:r w:rsidR="00F066EB">
        <w:rPr>
          <w:rFonts w:asciiTheme="majorHAnsi" w:hAnsiTheme="majorHAnsi" w:cstheme="majorHAnsi"/>
          <w:shd w:val="clear" w:color="auto" w:fill="FFFFFF"/>
        </w:rPr>
        <w:t>and will look low</w:t>
      </w:r>
      <w:r w:rsidR="001328C1">
        <w:rPr>
          <w:rFonts w:asciiTheme="majorHAnsi" w:hAnsiTheme="majorHAnsi" w:cstheme="majorHAnsi"/>
          <w:shd w:val="clear" w:color="auto" w:fill="FFFFFF"/>
        </w:rPr>
        <w:t>er than expected</w:t>
      </w:r>
      <w:r w:rsidR="00B34C89">
        <w:rPr>
          <w:rFonts w:asciiTheme="majorHAnsi" w:hAnsiTheme="majorHAnsi" w:cstheme="majorHAnsi"/>
          <w:shd w:val="clear" w:color="auto" w:fill="FFFFFF"/>
        </w:rPr>
        <w:t>.</w:t>
      </w:r>
    </w:p>
    <w:p w14:paraId="2053E77D" w14:textId="77777777" w:rsidR="0018680A" w:rsidRDefault="0018680A" w:rsidP="0018680A">
      <w:pPr>
        <w:pStyle w:val="Heading2"/>
      </w:pPr>
      <w:r>
        <w:t>Universal Credit Relationships</w:t>
      </w:r>
    </w:p>
    <w:p w14:paraId="4DE47B87" w14:textId="77777777" w:rsidR="0018680A" w:rsidRPr="00227C89" w:rsidRDefault="0018680A" w:rsidP="0018680A">
      <w:pPr>
        <w:autoSpaceDE w:val="0"/>
        <w:autoSpaceDN w:val="0"/>
        <w:adjustRightInd w:val="0"/>
        <w:ind w:left="720"/>
        <w:jc w:val="both"/>
        <w:rPr>
          <w:rFonts w:asciiTheme="majorHAnsi" w:hAnsiTheme="majorHAnsi" w:cstheme="majorHAnsi"/>
          <w:shd w:val="clear" w:color="auto" w:fill="FFFFFF"/>
        </w:rPr>
      </w:pPr>
    </w:p>
    <w:p w14:paraId="5163D112" w14:textId="77777777" w:rsidR="0018680A" w:rsidRDefault="0018680A" w:rsidP="0018680A">
      <w:pPr>
        <w:ind w:left="576"/>
        <w:jc w:val="both"/>
        <w:rPr>
          <w:rFonts w:asciiTheme="majorHAnsi" w:hAnsiTheme="majorHAnsi" w:cstheme="majorHAnsi"/>
        </w:rPr>
      </w:pPr>
      <w:r>
        <w:rPr>
          <w:rFonts w:asciiTheme="majorHAnsi" w:hAnsiTheme="majorHAnsi" w:cstheme="majorHAnsi"/>
        </w:rPr>
        <w:t xml:space="preserve">The Universal Credit Relationship dataset captures all the relationships between claimant and partner within each Universal Credit award within the tax year. </w:t>
      </w:r>
      <w:r w:rsidR="00F34D6A">
        <w:rPr>
          <w:rFonts w:asciiTheme="majorHAnsi" w:hAnsiTheme="majorHAnsi" w:cstheme="majorHAnsi"/>
        </w:rPr>
        <w:t>Relationships can only be captured from August 2015 onwards.</w:t>
      </w:r>
    </w:p>
    <w:p w14:paraId="44CE0013" w14:textId="77777777" w:rsidR="0018680A" w:rsidRDefault="0018680A" w:rsidP="0018680A">
      <w:pPr>
        <w:ind w:left="576"/>
        <w:jc w:val="both"/>
        <w:rPr>
          <w:rFonts w:asciiTheme="majorHAnsi" w:hAnsiTheme="majorHAnsi" w:cstheme="majorHAnsi"/>
        </w:rPr>
      </w:pPr>
      <w:r>
        <w:rPr>
          <w:rFonts w:asciiTheme="majorHAnsi" w:hAnsiTheme="majorHAnsi" w:cstheme="majorHAnsi"/>
        </w:rPr>
        <w:t xml:space="preserve">For each ‘pairing’ the duration of the pairing on Universal Credit is captured and the NINO’s are captured. CCNINO = Claimant NINO and PCNINO= Partner NINO. </w:t>
      </w:r>
    </w:p>
    <w:p w14:paraId="626E1905" w14:textId="77777777" w:rsidR="0018680A" w:rsidRDefault="0018680A" w:rsidP="0018680A">
      <w:pPr>
        <w:ind w:left="576"/>
        <w:jc w:val="both"/>
        <w:rPr>
          <w:rFonts w:asciiTheme="majorHAnsi" w:hAnsiTheme="majorHAnsi" w:cstheme="majorHAnsi"/>
        </w:rPr>
      </w:pPr>
      <w:r>
        <w:rPr>
          <w:rFonts w:asciiTheme="majorHAnsi" w:hAnsiTheme="majorHAnsi" w:cstheme="majorHAnsi"/>
        </w:rPr>
        <w:t>The relationship data is structured in a way that the pairing appears twice for each award, with claimant being CCNINO and Partner being PCNINO and then vice versa Partner being CCNINO and Claimant being PCNINO. This is because within RAPID both parties have a record, and hence both appear with CCNINO in the main data.</w:t>
      </w:r>
    </w:p>
    <w:p w14:paraId="2BB334B4" w14:textId="77777777" w:rsidR="00A7009D" w:rsidRDefault="0018680A" w:rsidP="0018680A">
      <w:pPr>
        <w:ind w:left="576"/>
        <w:jc w:val="both"/>
        <w:rPr>
          <w:rFonts w:asciiTheme="majorHAnsi" w:hAnsiTheme="majorHAnsi" w:cstheme="majorHAnsi"/>
          <w:shd w:val="clear" w:color="auto" w:fill="FFFFFF"/>
        </w:rPr>
      </w:pPr>
      <w:r>
        <w:rPr>
          <w:rFonts w:asciiTheme="majorHAnsi" w:hAnsiTheme="majorHAnsi" w:cstheme="majorHAnsi"/>
        </w:rPr>
        <w:t xml:space="preserve">The Universal Credit relationship data also includes people with no partners. As such it would be possible to analyse the relationship data in isolation to get a total number of awards in the year (once the data has been de-duplicated </w:t>
      </w:r>
      <w:r>
        <w:rPr>
          <w:rFonts w:asciiTheme="majorHAnsi" w:hAnsiTheme="majorHAnsi" w:cstheme="majorHAnsi"/>
          <w:shd w:val="clear" w:color="auto" w:fill="FFFFFF"/>
        </w:rPr>
        <w:t>to remove the pairing duplicates mentioned above).</w:t>
      </w:r>
    </w:p>
    <w:p w14:paraId="5A34605D" w14:textId="77777777" w:rsidR="00AF668C" w:rsidRDefault="00AF668C" w:rsidP="0018680A">
      <w:pPr>
        <w:ind w:left="576"/>
        <w:jc w:val="both"/>
        <w:rPr>
          <w:rFonts w:asciiTheme="majorHAnsi" w:hAnsiTheme="majorHAnsi" w:cstheme="majorHAnsi"/>
          <w:shd w:val="clear" w:color="auto" w:fill="FFFFFF"/>
        </w:rPr>
      </w:pPr>
    </w:p>
    <w:p w14:paraId="0BB810AC" w14:textId="10398BE8" w:rsidR="00AF668C" w:rsidRPr="003C16BF" w:rsidRDefault="00AF668C" w:rsidP="0018680A">
      <w:pPr>
        <w:ind w:left="576"/>
        <w:jc w:val="both"/>
        <w:rPr>
          <w:rFonts w:asciiTheme="majorHAnsi" w:hAnsiTheme="majorHAnsi" w:cstheme="majorHAnsi"/>
        </w:rPr>
      </w:pPr>
      <w:r>
        <w:rPr>
          <w:rFonts w:asciiTheme="majorHAnsi" w:hAnsiTheme="majorHAnsi" w:cstheme="majorHAnsi"/>
          <w:shd w:val="clear" w:color="auto" w:fill="FFFFFF"/>
        </w:rPr>
        <w:t xml:space="preserve">From R8 EOM and DTM relationship variables are </w:t>
      </w:r>
      <w:r w:rsidR="009E630A">
        <w:rPr>
          <w:rFonts w:asciiTheme="majorHAnsi" w:hAnsiTheme="majorHAnsi" w:cstheme="majorHAnsi"/>
          <w:shd w:val="clear" w:color="auto" w:fill="FFFFFF"/>
        </w:rPr>
        <w:t>available for each adult pairing.</w:t>
      </w:r>
    </w:p>
    <w:p w14:paraId="7166411C" w14:textId="77777777" w:rsidR="009E13C1" w:rsidRDefault="009E13C1">
      <w:pPr>
        <w:rPr>
          <w:rFonts w:asciiTheme="majorHAnsi" w:eastAsiaTheme="majorEastAsia" w:hAnsiTheme="majorHAnsi" w:cstheme="majorBidi"/>
          <w:color w:val="2E74B5" w:themeColor="accent1" w:themeShade="BF"/>
          <w:sz w:val="32"/>
          <w:szCs w:val="32"/>
        </w:rPr>
      </w:pPr>
      <w:bookmarkStart w:id="33" w:name="_Hlk142033596"/>
      <w:bookmarkStart w:id="34" w:name="_Ref43112696"/>
      <w:r>
        <w:br w:type="page"/>
      </w:r>
    </w:p>
    <w:p w14:paraId="5CA23BAD" w14:textId="45588EAC" w:rsidR="007C7282" w:rsidRDefault="001A1851" w:rsidP="001A1851">
      <w:pPr>
        <w:pStyle w:val="Heading1"/>
      </w:pPr>
      <w:bookmarkStart w:id="35" w:name="_Toc210030969"/>
      <w:r>
        <w:lastRenderedPageBreak/>
        <w:t>Adult</w:t>
      </w:r>
      <w:r w:rsidR="007C7282">
        <w:t xml:space="preserve"> Disability Payments (ADP) and Child Disability Payments (CDP) processing</w:t>
      </w:r>
      <w:bookmarkEnd w:id="35"/>
      <w:r w:rsidR="007C7282">
        <w:t xml:space="preserve"> </w:t>
      </w:r>
    </w:p>
    <w:p w14:paraId="44648C31" w14:textId="77777777" w:rsidR="007C7282" w:rsidRPr="007C7282" w:rsidRDefault="007C7282" w:rsidP="007C7282"/>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40"/>
        <w:gridCol w:w="5956"/>
      </w:tblGrid>
      <w:tr w:rsidR="007C7282" w:rsidRPr="002200C9" w14:paraId="51F2DBB7" w14:textId="77777777">
        <w:tc>
          <w:tcPr>
            <w:tcW w:w="8528" w:type="dxa"/>
            <w:gridSpan w:val="2"/>
            <w:shd w:val="clear" w:color="auto" w:fill="D0CECE"/>
          </w:tcPr>
          <w:p w14:paraId="78D02CDF" w14:textId="77777777" w:rsidR="007C7282" w:rsidRPr="002200C9" w:rsidRDefault="007C7282">
            <w:pPr>
              <w:jc w:val="center"/>
              <w:rPr>
                <w:rFonts w:asciiTheme="majorHAnsi" w:hAnsiTheme="majorHAnsi" w:cstheme="majorHAnsi"/>
                <w:b/>
              </w:rPr>
            </w:pPr>
          </w:p>
          <w:p w14:paraId="65565F0B" w14:textId="78BDCE45" w:rsidR="007C7282" w:rsidRPr="002200C9" w:rsidRDefault="007C7282">
            <w:pPr>
              <w:jc w:val="center"/>
              <w:rPr>
                <w:rFonts w:asciiTheme="majorHAnsi" w:hAnsiTheme="majorHAnsi" w:cstheme="majorHAnsi"/>
                <w:b/>
              </w:rPr>
            </w:pPr>
            <w:r>
              <w:rPr>
                <w:rFonts w:asciiTheme="majorHAnsi" w:hAnsiTheme="majorHAnsi" w:cstheme="majorHAnsi"/>
                <w:b/>
              </w:rPr>
              <w:t>Adult Disability Payments (ADP) &amp; Child Disability Payments (CDP)</w:t>
            </w:r>
          </w:p>
          <w:p w14:paraId="3D8928E6" w14:textId="77777777" w:rsidR="007C7282" w:rsidRPr="002200C9" w:rsidRDefault="007C7282">
            <w:pPr>
              <w:jc w:val="center"/>
              <w:rPr>
                <w:rFonts w:asciiTheme="majorHAnsi" w:hAnsiTheme="majorHAnsi" w:cstheme="majorHAnsi"/>
                <w:b/>
              </w:rPr>
            </w:pPr>
          </w:p>
        </w:tc>
      </w:tr>
      <w:tr w:rsidR="007C7282" w:rsidRPr="002200C9" w14:paraId="7A3F18DB" w14:textId="77777777">
        <w:tc>
          <w:tcPr>
            <w:tcW w:w="2376" w:type="dxa"/>
            <w:shd w:val="clear" w:color="auto" w:fill="D0CECE"/>
          </w:tcPr>
          <w:p w14:paraId="6CE3E55A" w14:textId="77777777" w:rsidR="007C7282" w:rsidRPr="002200C9" w:rsidRDefault="007C7282">
            <w:pPr>
              <w:jc w:val="center"/>
              <w:rPr>
                <w:rFonts w:asciiTheme="majorHAnsi" w:hAnsiTheme="majorHAnsi" w:cstheme="majorHAnsi"/>
                <w:b/>
              </w:rPr>
            </w:pPr>
            <w:r w:rsidRPr="002200C9">
              <w:rPr>
                <w:rFonts w:asciiTheme="majorHAnsi" w:hAnsiTheme="majorHAnsi" w:cstheme="majorHAnsi"/>
                <w:b/>
              </w:rPr>
              <w:t>Information</w:t>
            </w:r>
          </w:p>
        </w:tc>
        <w:tc>
          <w:tcPr>
            <w:tcW w:w="6152" w:type="dxa"/>
            <w:shd w:val="clear" w:color="auto" w:fill="D0CECE"/>
          </w:tcPr>
          <w:p w14:paraId="7DE2A0C8" w14:textId="77777777" w:rsidR="007C7282" w:rsidRPr="002200C9" w:rsidRDefault="007C7282">
            <w:pPr>
              <w:jc w:val="center"/>
              <w:rPr>
                <w:rFonts w:asciiTheme="majorHAnsi" w:hAnsiTheme="majorHAnsi" w:cstheme="majorHAnsi"/>
                <w:b/>
              </w:rPr>
            </w:pPr>
            <w:r w:rsidRPr="002200C9">
              <w:rPr>
                <w:rFonts w:asciiTheme="majorHAnsi" w:hAnsiTheme="majorHAnsi" w:cstheme="majorHAnsi"/>
                <w:b/>
              </w:rPr>
              <w:t>Notes</w:t>
            </w:r>
          </w:p>
        </w:tc>
      </w:tr>
      <w:tr w:rsidR="007C7282" w:rsidRPr="002200C9" w14:paraId="6BEAD866" w14:textId="77777777">
        <w:tc>
          <w:tcPr>
            <w:tcW w:w="2376" w:type="dxa"/>
          </w:tcPr>
          <w:p w14:paraId="61A981AB" w14:textId="77777777" w:rsidR="007C7282" w:rsidRPr="002200C9" w:rsidRDefault="007C7282">
            <w:pPr>
              <w:rPr>
                <w:rFonts w:asciiTheme="majorHAnsi" w:hAnsiTheme="majorHAnsi" w:cstheme="majorHAnsi"/>
                <w:b/>
              </w:rPr>
            </w:pPr>
            <w:r w:rsidRPr="002200C9">
              <w:rPr>
                <w:rFonts w:asciiTheme="majorHAnsi" w:hAnsiTheme="majorHAnsi" w:cstheme="majorHAnsi"/>
                <w:b/>
              </w:rPr>
              <w:t>Data administration</w:t>
            </w:r>
          </w:p>
        </w:tc>
        <w:tc>
          <w:tcPr>
            <w:tcW w:w="6152" w:type="dxa"/>
          </w:tcPr>
          <w:p w14:paraId="3EE05D8E" w14:textId="3132ECE6" w:rsidR="007C7282" w:rsidRDefault="007C7282">
            <w:pPr>
              <w:numPr>
                <w:ilvl w:val="0"/>
                <w:numId w:val="5"/>
              </w:numPr>
              <w:rPr>
                <w:rFonts w:asciiTheme="majorHAnsi" w:hAnsiTheme="majorHAnsi" w:cstheme="majorHAnsi"/>
              </w:rPr>
            </w:pPr>
            <w:r w:rsidRPr="002200C9">
              <w:rPr>
                <w:rFonts w:asciiTheme="majorHAnsi" w:hAnsiTheme="majorHAnsi" w:cstheme="majorHAnsi"/>
              </w:rPr>
              <w:t xml:space="preserve">Data owned and maintained by </w:t>
            </w:r>
            <w:r>
              <w:rPr>
                <w:rFonts w:asciiTheme="majorHAnsi" w:hAnsiTheme="majorHAnsi" w:cstheme="majorHAnsi"/>
              </w:rPr>
              <w:t xml:space="preserve">Scottish Government (SG) </w:t>
            </w:r>
            <w:r w:rsidRPr="002200C9">
              <w:rPr>
                <w:rFonts w:asciiTheme="majorHAnsi" w:hAnsiTheme="majorHAnsi" w:cstheme="majorHAnsi"/>
              </w:rPr>
              <w:t xml:space="preserve">and sourced from the </w:t>
            </w:r>
            <w:r>
              <w:rPr>
                <w:rFonts w:asciiTheme="majorHAnsi" w:hAnsiTheme="majorHAnsi" w:cstheme="majorHAnsi"/>
              </w:rPr>
              <w:t>new Scottish Benefit</w:t>
            </w:r>
            <w:r w:rsidRPr="002200C9">
              <w:rPr>
                <w:rFonts w:asciiTheme="majorHAnsi" w:hAnsiTheme="majorHAnsi" w:cstheme="majorHAnsi"/>
              </w:rPr>
              <w:t xml:space="preserve"> computer system</w:t>
            </w:r>
            <w:r>
              <w:rPr>
                <w:rFonts w:asciiTheme="majorHAnsi" w:hAnsiTheme="majorHAnsi" w:cstheme="majorHAnsi"/>
              </w:rPr>
              <w:t>s</w:t>
            </w:r>
            <w:r w:rsidR="00AF0DFD">
              <w:rPr>
                <w:rFonts w:asciiTheme="majorHAnsi" w:hAnsiTheme="majorHAnsi" w:cstheme="majorHAnsi"/>
              </w:rPr>
              <w:t>;</w:t>
            </w:r>
          </w:p>
          <w:p w14:paraId="4071E1A9" w14:textId="77777777" w:rsidR="007C7282" w:rsidRPr="002200C9" w:rsidRDefault="007C7282" w:rsidP="00357977">
            <w:pPr>
              <w:ind w:left="360"/>
              <w:rPr>
                <w:rFonts w:asciiTheme="majorHAnsi" w:hAnsiTheme="majorHAnsi" w:cstheme="majorHAnsi"/>
              </w:rPr>
            </w:pPr>
          </w:p>
        </w:tc>
      </w:tr>
      <w:tr w:rsidR="007C7282" w:rsidRPr="002200C9" w14:paraId="1B5373DD" w14:textId="77777777">
        <w:tc>
          <w:tcPr>
            <w:tcW w:w="2376" w:type="dxa"/>
          </w:tcPr>
          <w:p w14:paraId="2B7CB040" w14:textId="77777777" w:rsidR="007C7282" w:rsidRPr="002200C9" w:rsidRDefault="007C7282">
            <w:pPr>
              <w:rPr>
                <w:rFonts w:asciiTheme="majorHAnsi" w:hAnsiTheme="majorHAnsi" w:cstheme="majorHAnsi"/>
                <w:b/>
              </w:rPr>
            </w:pPr>
            <w:r w:rsidRPr="002200C9">
              <w:rPr>
                <w:rFonts w:asciiTheme="majorHAnsi" w:hAnsiTheme="majorHAnsi" w:cstheme="majorHAnsi"/>
                <w:b/>
              </w:rPr>
              <w:t>Data purpose</w:t>
            </w:r>
          </w:p>
        </w:tc>
        <w:tc>
          <w:tcPr>
            <w:tcW w:w="6152" w:type="dxa"/>
          </w:tcPr>
          <w:p w14:paraId="47441E83" w14:textId="213B3698" w:rsidR="007C7282" w:rsidRPr="00315B25" w:rsidRDefault="007C7282" w:rsidP="00315B25">
            <w:pPr>
              <w:numPr>
                <w:ilvl w:val="0"/>
                <w:numId w:val="6"/>
              </w:numPr>
              <w:rPr>
                <w:rFonts w:asciiTheme="majorHAnsi" w:hAnsiTheme="majorHAnsi" w:cstheme="majorHAnsi"/>
              </w:rPr>
            </w:pPr>
            <w:r w:rsidRPr="002200C9">
              <w:rPr>
                <w:rFonts w:asciiTheme="majorHAnsi" w:hAnsiTheme="majorHAnsi" w:cstheme="majorHAnsi"/>
              </w:rPr>
              <w:t xml:space="preserve">Data collected by </w:t>
            </w:r>
            <w:r>
              <w:rPr>
                <w:rFonts w:asciiTheme="majorHAnsi" w:hAnsiTheme="majorHAnsi" w:cstheme="majorHAnsi"/>
              </w:rPr>
              <w:t>SG</w:t>
            </w:r>
            <w:r w:rsidRPr="002200C9">
              <w:rPr>
                <w:rFonts w:asciiTheme="majorHAnsi" w:hAnsiTheme="majorHAnsi" w:cstheme="majorHAnsi"/>
              </w:rPr>
              <w:t xml:space="preserve"> for the purposes of </w:t>
            </w:r>
            <w:r>
              <w:rPr>
                <w:rFonts w:asciiTheme="majorHAnsi" w:hAnsiTheme="majorHAnsi" w:cstheme="majorHAnsi"/>
              </w:rPr>
              <w:t>paying benefits</w:t>
            </w:r>
            <w:r w:rsidR="00AF0DFD">
              <w:rPr>
                <w:rFonts w:asciiTheme="majorHAnsi" w:hAnsiTheme="majorHAnsi" w:cstheme="majorHAnsi"/>
              </w:rPr>
              <w:t>.</w:t>
            </w:r>
          </w:p>
        </w:tc>
      </w:tr>
      <w:tr w:rsidR="007C7282" w:rsidRPr="002200C9" w14:paraId="3833747E" w14:textId="77777777">
        <w:tc>
          <w:tcPr>
            <w:tcW w:w="2376" w:type="dxa"/>
          </w:tcPr>
          <w:p w14:paraId="6B90AAD1" w14:textId="77777777" w:rsidR="007C7282" w:rsidRPr="002200C9" w:rsidRDefault="007C7282">
            <w:pPr>
              <w:rPr>
                <w:rFonts w:asciiTheme="majorHAnsi" w:hAnsiTheme="majorHAnsi" w:cstheme="majorHAnsi"/>
                <w:b/>
              </w:rPr>
            </w:pPr>
            <w:r w:rsidRPr="002200C9">
              <w:rPr>
                <w:rFonts w:asciiTheme="majorHAnsi" w:hAnsiTheme="majorHAnsi" w:cstheme="majorHAnsi"/>
                <w:b/>
              </w:rPr>
              <w:t>Completeness</w:t>
            </w:r>
          </w:p>
        </w:tc>
        <w:tc>
          <w:tcPr>
            <w:tcW w:w="6152" w:type="dxa"/>
          </w:tcPr>
          <w:p w14:paraId="26D5A75F" w14:textId="2E9A4BF0" w:rsidR="007C7282" w:rsidRDefault="00AF0DFD">
            <w:pPr>
              <w:numPr>
                <w:ilvl w:val="0"/>
                <w:numId w:val="7"/>
              </w:numPr>
              <w:rPr>
                <w:rFonts w:asciiTheme="majorHAnsi" w:hAnsiTheme="majorHAnsi" w:cstheme="majorHAnsi"/>
              </w:rPr>
            </w:pPr>
            <w:r>
              <w:rPr>
                <w:rFonts w:asciiTheme="majorHAnsi" w:hAnsiTheme="majorHAnsi" w:cstheme="majorHAnsi"/>
              </w:rPr>
              <w:t>Data on ADP &amp; CDP is captured by the DWP Customer Information System (CIS) in the BENCAP data table. The data is provided by SG to DWP to enable the correct administration of non-devolved benefits;</w:t>
            </w:r>
          </w:p>
          <w:p w14:paraId="5542D3BC" w14:textId="77777777" w:rsidR="00AF0DFD" w:rsidRDefault="00AF0DFD" w:rsidP="00AF0DFD">
            <w:pPr>
              <w:numPr>
                <w:ilvl w:val="0"/>
                <w:numId w:val="7"/>
              </w:numPr>
              <w:rPr>
                <w:rFonts w:asciiTheme="majorHAnsi" w:hAnsiTheme="majorHAnsi" w:cstheme="majorHAnsi"/>
              </w:rPr>
            </w:pPr>
            <w:r>
              <w:rPr>
                <w:rFonts w:asciiTheme="majorHAnsi" w:hAnsiTheme="majorHAnsi" w:cstheme="majorHAnsi"/>
              </w:rPr>
              <w:t>The data holds all award decisions made by Social Security Scotland, the date of decision, the dates of award, the components payable and the amounts paid.</w:t>
            </w:r>
          </w:p>
          <w:p w14:paraId="5A98EFC6" w14:textId="75E45FF9" w:rsidR="00AF0DFD" w:rsidRPr="00AF0DFD" w:rsidRDefault="00AF0DFD" w:rsidP="00AF0DFD">
            <w:pPr>
              <w:ind w:left="360"/>
              <w:rPr>
                <w:rFonts w:asciiTheme="majorHAnsi" w:hAnsiTheme="majorHAnsi" w:cstheme="majorHAnsi"/>
              </w:rPr>
            </w:pPr>
          </w:p>
        </w:tc>
      </w:tr>
      <w:tr w:rsidR="007C7282" w:rsidRPr="002200C9" w14:paraId="328E510F" w14:textId="77777777">
        <w:tc>
          <w:tcPr>
            <w:tcW w:w="2376" w:type="dxa"/>
          </w:tcPr>
          <w:p w14:paraId="2908DF64" w14:textId="77777777" w:rsidR="007C7282" w:rsidRPr="002200C9" w:rsidRDefault="007C7282">
            <w:pPr>
              <w:rPr>
                <w:rFonts w:asciiTheme="majorHAnsi" w:hAnsiTheme="majorHAnsi" w:cstheme="majorHAnsi"/>
                <w:b/>
              </w:rPr>
            </w:pPr>
            <w:r w:rsidRPr="002200C9">
              <w:rPr>
                <w:rFonts w:asciiTheme="majorHAnsi" w:hAnsiTheme="majorHAnsi" w:cstheme="majorHAnsi"/>
                <w:b/>
              </w:rPr>
              <w:t>Coverage</w:t>
            </w:r>
          </w:p>
        </w:tc>
        <w:tc>
          <w:tcPr>
            <w:tcW w:w="6152" w:type="dxa"/>
          </w:tcPr>
          <w:p w14:paraId="518ED678" w14:textId="77777777" w:rsidR="007C7282" w:rsidRDefault="00AF0DFD">
            <w:pPr>
              <w:numPr>
                <w:ilvl w:val="0"/>
                <w:numId w:val="8"/>
              </w:numPr>
              <w:rPr>
                <w:rFonts w:asciiTheme="majorHAnsi" w:hAnsiTheme="majorHAnsi" w:cstheme="majorHAnsi"/>
              </w:rPr>
            </w:pPr>
            <w:r>
              <w:rPr>
                <w:rFonts w:asciiTheme="majorHAnsi" w:hAnsiTheme="majorHAnsi" w:cstheme="majorHAnsi"/>
              </w:rPr>
              <w:t>Only includes people who live and claim ADP and/or CDP</w:t>
            </w:r>
            <w:r w:rsidR="007C7282" w:rsidRPr="002200C9">
              <w:rPr>
                <w:rFonts w:asciiTheme="majorHAnsi" w:hAnsiTheme="majorHAnsi" w:cstheme="majorHAnsi"/>
              </w:rPr>
              <w:t xml:space="preserve"> </w:t>
            </w:r>
            <w:r>
              <w:rPr>
                <w:rFonts w:asciiTheme="majorHAnsi" w:hAnsiTheme="majorHAnsi" w:cstheme="majorHAnsi"/>
              </w:rPr>
              <w:t>in Scotland;</w:t>
            </w:r>
          </w:p>
          <w:p w14:paraId="43EDEB75" w14:textId="77777777" w:rsidR="00AF0DFD" w:rsidRDefault="00AF0DFD">
            <w:pPr>
              <w:numPr>
                <w:ilvl w:val="0"/>
                <w:numId w:val="8"/>
              </w:numPr>
              <w:rPr>
                <w:rFonts w:asciiTheme="majorHAnsi" w:hAnsiTheme="majorHAnsi" w:cstheme="majorHAnsi"/>
              </w:rPr>
            </w:pPr>
            <w:r>
              <w:rPr>
                <w:rFonts w:asciiTheme="majorHAnsi" w:hAnsiTheme="majorHAnsi" w:cstheme="majorHAnsi"/>
              </w:rPr>
              <w:t xml:space="preserve">Includes all new awards and cases that have migrated from DWP benefits, e.g. Child DLA, PIP and adult DLA. </w:t>
            </w:r>
          </w:p>
          <w:p w14:paraId="3732CA79" w14:textId="7FC1ABEF" w:rsidR="00AF0DFD" w:rsidRPr="002200C9" w:rsidRDefault="00AF0DFD" w:rsidP="00AF0DFD">
            <w:pPr>
              <w:ind w:left="360"/>
              <w:rPr>
                <w:rFonts w:asciiTheme="majorHAnsi" w:hAnsiTheme="majorHAnsi" w:cstheme="majorHAnsi"/>
              </w:rPr>
            </w:pPr>
          </w:p>
        </w:tc>
      </w:tr>
      <w:tr w:rsidR="007C7282" w:rsidRPr="00BB2AC7" w14:paraId="7AF34816" w14:textId="77777777">
        <w:tc>
          <w:tcPr>
            <w:tcW w:w="2376" w:type="dxa"/>
          </w:tcPr>
          <w:p w14:paraId="18C882C5" w14:textId="77777777" w:rsidR="007C7282" w:rsidRPr="002200C9" w:rsidRDefault="007C7282">
            <w:pPr>
              <w:rPr>
                <w:rFonts w:asciiTheme="majorHAnsi" w:hAnsiTheme="majorHAnsi" w:cstheme="majorHAnsi"/>
                <w:b/>
              </w:rPr>
            </w:pPr>
            <w:r w:rsidRPr="002200C9">
              <w:rPr>
                <w:rFonts w:asciiTheme="majorHAnsi" w:hAnsiTheme="majorHAnsi" w:cstheme="majorHAnsi"/>
                <w:b/>
              </w:rPr>
              <w:t>Accuracy</w:t>
            </w:r>
          </w:p>
        </w:tc>
        <w:tc>
          <w:tcPr>
            <w:tcW w:w="6152" w:type="dxa"/>
          </w:tcPr>
          <w:p w14:paraId="1DFA4301" w14:textId="77777777" w:rsidR="007C7282" w:rsidRDefault="007A6FCC" w:rsidP="004C72C0">
            <w:pPr>
              <w:pStyle w:val="ListParagraph"/>
              <w:numPr>
                <w:ilvl w:val="0"/>
                <w:numId w:val="66"/>
              </w:numPr>
              <w:rPr>
                <w:rFonts w:asciiTheme="majorHAnsi" w:hAnsiTheme="majorHAnsi" w:cstheme="majorHAnsi"/>
              </w:rPr>
            </w:pPr>
            <w:r>
              <w:rPr>
                <w:rFonts w:asciiTheme="majorHAnsi" w:hAnsiTheme="majorHAnsi" w:cstheme="majorHAnsi"/>
              </w:rPr>
              <w:t>The data obtained from CIS is provided by SG in ‘real time’ which is updated in the daily ingest of CIS in to the D&amp;A Data Warehouse</w:t>
            </w:r>
            <w:r w:rsidR="009F40B2">
              <w:rPr>
                <w:rFonts w:asciiTheme="majorHAnsi" w:hAnsiTheme="majorHAnsi" w:cstheme="majorHAnsi"/>
              </w:rPr>
              <w:t>;</w:t>
            </w:r>
          </w:p>
          <w:p w14:paraId="52D3CDB1" w14:textId="7E860532" w:rsidR="009F40B2" w:rsidRDefault="009F40B2" w:rsidP="004C72C0">
            <w:pPr>
              <w:pStyle w:val="ListParagraph"/>
              <w:numPr>
                <w:ilvl w:val="0"/>
                <w:numId w:val="66"/>
              </w:numPr>
              <w:rPr>
                <w:rFonts w:asciiTheme="majorHAnsi" w:hAnsiTheme="majorHAnsi" w:cstheme="majorHAnsi"/>
              </w:rPr>
            </w:pPr>
            <w:r>
              <w:rPr>
                <w:rFonts w:asciiTheme="majorHAnsi" w:hAnsiTheme="majorHAnsi" w:cstheme="majorHAnsi"/>
              </w:rPr>
              <w:t>During migration from DWP to SG systems awards were subject to a review. This has resulted in the published figures being significantly revised retrospectively to reflect what the revised award position would have been;</w:t>
            </w:r>
          </w:p>
          <w:p w14:paraId="2826FE37" w14:textId="36F1C37C" w:rsidR="009F40B2" w:rsidRPr="00AF0DFD" w:rsidRDefault="009F40B2" w:rsidP="004C72C0">
            <w:pPr>
              <w:pStyle w:val="ListParagraph"/>
              <w:numPr>
                <w:ilvl w:val="0"/>
                <w:numId w:val="66"/>
              </w:numPr>
              <w:rPr>
                <w:rFonts w:asciiTheme="majorHAnsi" w:hAnsiTheme="majorHAnsi" w:cstheme="majorHAnsi"/>
              </w:rPr>
            </w:pPr>
            <w:r>
              <w:rPr>
                <w:rFonts w:asciiTheme="majorHAnsi" w:hAnsiTheme="majorHAnsi" w:cstheme="majorHAnsi"/>
              </w:rPr>
              <w:t xml:space="preserve">This retrospection has made the data difficult to process in a way that is consistent with a changing publication estimate. The processing in RAPID has used the same methodology as adopted by the benefits provided in GMS extracts. It generates a snapshot of the decision that was in payment on the Friday of each week, i.e. what the customer would have been paid in that week. </w:t>
            </w:r>
            <w:r w:rsidRPr="00F03F7C">
              <w:rPr>
                <w:rFonts w:asciiTheme="majorHAnsi" w:hAnsiTheme="majorHAnsi" w:cstheme="majorHAnsi"/>
                <w:b/>
                <w:bCs/>
              </w:rPr>
              <w:t xml:space="preserve">It does not take into account retrospective awards. </w:t>
            </w:r>
            <w:r>
              <w:rPr>
                <w:rFonts w:asciiTheme="majorHAnsi" w:hAnsiTheme="majorHAnsi" w:cstheme="majorHAnsi"/>
              </w:rPr>
              <w:t>As such, during the migration period the RAPID derived figures are lower than the revised published figures (that include retrospection).</w:t>
            </w:r>
          </w:p>
        </w:tc>
      </w:tr>
      <w:tr w:rsidR="007C7282" w:rsidRPr="002200C9" w14:paraId="4DDD45E6" w14:textId="77777777">
        <w:tc>
          <w:tcPr>
            <w:tcW w:w="2376" w:type="dxa"/>
          </w:tcPr>
          <w:p w14:paraId="62217877" w14:textId="77777777" w:rsidR="007C7282" w:rsidRPr="002200C9" w:rsidRDefault="007C7282">
            <w:pPr>
              <w:rPr>
                <w:rFonts w:asciiTheme="majorHAnsi" w:hAnsiTheme="majorHAnsi" w:cstheme="majorHAnsi"/>
                <w:b/>
              </w:rPr>
            </w:pPr>
            <w:r w:rsidRPr="002200C9">
              <w:rPr>
                <w:rFonts w:asciiTheme="majorHAnsi" w:hAnsiTheme="majorHAnsi" w:cstheme="majorHAnsi"/>
                <w:b/>
              </w:rPr>
              <w:t>Outliers</w:t>
            </w:r>
          </w:p>
        </w:tc>
        <w:tc>
          <w:tcPr>
            <w:tcW w:w="6152" w:type="dxa"/>
          </w:tcPr>
          <w:p w14:paraId="39174C77" w14:textId="77777777" w:rsidR="007C7282" w:rsidRPr="002200C9" w:rsidRDefault="007C7282">
            <w:pPr>
              <w:numPr>
                <w:ilvl w:val="0"/>
                <w:numId w:val="10"/>
              </w:numPr>
              <w:rPr>
                <w:rFonts w:asciiTheme="majorHAnsi" w:hAnsiTheme="majorHAnsi" w:cstheme="majorHAnsi"/>
              </w:rPr>
            </w:pPr>
            <w:r w:rsidRPr="002200C9">
              <w:rPr>
                <w:rFonts w:asciiTheme="majorHAnsi" w:hAnsiTheme="majorHAnsi" w:cstheme="majorHAnsi"/>
              </w:rPr>
              <w:t>No records have been adjusted for outliers.</w:t>
            </w:r>
          </w:p>
        </w:tc>
      </w:tr>
    </w:tbl>
    <w:p w14:paraId="1CC227D0" w14:textId="668BC2A6" w:rsidR="007C7282" w:rsidRDefault="007C7282">
      <w:pPr>
        <w:rPr>
          <w:highlight w:val="lightGray"/>
        </w:rPr>
      </w:pPr>
    </w:p>
    <w:p w14:paraId="0554B335" w14:textId="77777777" w:rsidR="009F40B2" w:rsidRDefault="009F40B2" w:rsidP="009F40B2">
      <w:pPr>
        <w:pStyle w:val="Heading2"/>
        <w:numPr>
          <w:ilvl w:val="0"/>
          <w:numId w:val="0"/>
        </w:numPr>
      </w:pPr>
    </w:p>
    <w:p w14:paraId="7D733A30" w14:textId="3376E8D9" w:rsidR="009F40B2" w:rsidRPr="001A1851" w:rsidRDefault="00901B66" w:rsidP="001A1851">
      <w:pPr>
        <w:pStyle w:val="Heading2"/>
        <w:numPr>
          <w:ilvl w:val="1"/>
          <w:numId w:val="79"/>
        </w:numPr>
        <w:rPr>
          <w:sz w:val="24"/>
          <w:szCs w:val="24"/>
          <w:shd w:val="clear" w:color="auto" w:fill="FFFFFF"/>
        </w:rPr>
      </w:pPr>
      <w:r w:rsidRPr="001A1851">
        <w:rPr>
          <w:shd w:val="clear" w:color="auto" w:fill="FFFFFF"/>
        </w:rPr>
        <w:t>Background to Adult Disability Payments and Child Disability Payments</w:t>
      </w:r>
    </w:p>
    <w:p w14:paraId="1AB74EBF" w14:textId="4FA90F98" w:rsidR="009F40B2" w:rsidRDefault="009F40B2" w:rsidP="00901B66">
      <w:pPr>
        <w:autoSpaceDE w:val="0"/>
        <w:autoSpaceDN w:val="0"/>
        <w:adjustRightInd w:val="0"/>
        <w:jc w:val="both"/>
        <w:rPr>
          <w:highlight w:val="lightGray"/>
        </w:rPr>
      </w:pPr>
      <w:r>
        <w:rPr>
          <w:rFonts w:asciiTheme="majorHAnsi" w:hAnsiTheme="majorHAnsi" w:cstheme="majorHAnsi"/>
          <w:shd w:val="clear" w:color="auto" w:fill="FFFFFF"/>
        </w:rPr>
        <w:t xml:space="preserve"> </w:t>
      </w:r>
    </w:p>
    <w:p w14:paraId="3B6920D5" w14:textId="77777777" w:rsidR="00901B66" w:rsidRPr="00365EA5" w:rsidRDefault="00901B66" w:rsidP="00901B66">
      <w:pPr>
        <w:pStyle w:val="NormalWeb"/>
        <w:shd w:val="clear" w:color="auto" w:fill="FFFFFF"/>
        <w:spacing w:before="0" w:beforeAutospacing="0" w:after="240" w:afterAutospacing="0"/>
        <w:rPr>
          <w:rFonts w:asciiTheme="majorHAnsi" w:hAnsiTheme="majorHAnsi" w:cstheme="majorHAnsi"/>
          <w:color w:val="333333"/>
          <w:shd w:val="clear" w:color="auto" w:fill="FFFFFF"/>
        </w:rPr>
      </w:pPr>
      <w:r w:rsidRPr="00365EA5">
        <w:rPr>
          <w:rFonts w:asciiTheme="majorHAnsi" w:hAnsiTheme="majorHAnsi" w:cstheme="majorHAnsi"/>
          <w:color w:val="333333"/>
          <w:shd w:val="clear" w:color="auto" w:fill="FFFFFF"/>
        </w:rPr>
        <w:t xml:space="preserve">The Scotland Act 2016 gave Scottish Government new powers relating to social security, including responsibility over certain benefits. </w:t>
      </w:r>
    </w:p>
    <w:p w14:paraId="4B1D5449" w14:textId="77777777" w:rsidR="00901B66" w:rsidRPr="00365EA5" w:rsidRDefault="00901B66" w:rsidP="00901B66">
      <w:pPr>
        <w:pStyle w:val="NormalWeb"/>
        <w:shd w:val="clear" w:color="auto" w:fill="FFFFFF"/>
        <w:spacing w:before="0" w:beforeAutospacing="0" w:after="240" w:afterAutospacing="0"/>
        <w:rPr>
          <w:rFonts w:asciiTheme="majorHAnsi" w:hAnsiTheme="majorHAnsi" w:cstheme="majorHAnsi"/>
          <w:color w:val="333333"/>
          <w:shd w:val="clear" w:color="auto" w:fill="FFFFFF"/>
        </w:rPr>
      </w:pPr>
      <w:r w:rsidRPr="00365EA5">
        <w:rPr>
          <w:rFonts w:asciiTheme="majorHAnsi" w:hAnsiTheme="majorHAnsi" w:cstheme="majorHAnsi"/>
          <w:color w:val="333333"/>
          <w:shd w:val="clear" w:color="auto" w:fill="FFFFFF"/>
        </w:rPr>
        <w:t xml:space="preserve">Under those powers new Scottish Benefits were introduced for the disabled and carers that replaced the benefits that were available in England and Wales. </w:t>
      </w:r>
    </w:p>
    <w:p w14:paraId="3F37443E" w14:textId="6B0A1218" w:rsidR="00901B66" w:rsidRPr="00365EA5" w:rsidRDefault="00901B66" w:rsidP="00901B66">
      <w:pPr>
        <w:pStyle w:val="NormalWeb"/>
        <w:shd w:val="clear" w:color="auto" w:fill="FFFFFF"/>
        <w:spacing w:before="0" w:beforeAutospacing="0" w:after="240" w:afterAutospacing="0"/>
        <w:rPr>
          <w:rFonts w:asciiTheme="majorHAnsi" w:hAnsiTheme="majorHAnsi" w:cstheme="majorHAnsi"/>
          <w:color w:val="333333"/>
          <w:shd w:val="clear" w:color="auto" w:fill="FFFFFF"/>
        </w:rPr>
      </w:pPr>
      <w:r w:rsidRPr="00365EA5">
        <w:rPr>
          <w:rFonts w:asciiTheme="majorHAnsi" w:hAnsiTheme="majorHAnsi" w:cstheme="majorHAnsi"/>
          <w:color w:val="333333"/>
          <w:shd w:val="clear" w:color="auto" w:fill="FFFFFF"/>
        </w:rPr>
        <w:t xml:space="preserve">Initially there </w:t>
      </w:r>
      <w:r w:rsidR="00567090">
        <w:rPr>
          <w:rFonts w:asciiTheme="majorHAnsi" w:hAnsiTheme="majorHAnsi" w:cstheme="majorHAnsi"/>
          <w:color w:val="333333"/>
          <w:shd w:val="clear" w:color="auto" w:fill="FFFFFF"/>
        </w:rPr>
        <w:t>were</w:t>
      </w:r>
      <w:r w:rsidRPr="00365EA5">
        <w:rPr>
          <w:rFonts w:asciiTheme="majorHAnsi" w:hAnsiTheme="majorHAnsi" w:cstheme="majorHAnsi"/>
          <w:color w:val="333333"/>
          <w:shd w:val="clear" w:color="auto" w:fill="FFFFFF"/>
        </w:rPr>
        <w:t xml:space="preserve"> two new benefits, Adult Disability Payments (ADP), that replace Personal Independence Payments (PIP) and Disability Living Allowance (DLA), and Child Disability Payments (CDP) that replace Child DLA.</w:t>
      </w:r>
    </w:p>
    <w:p w14:paraId="4641E28D" w14:textId="142282A4" w:rsidR="00901B66" w:rsidRDefault="00901B66" w:rsidP="00901B66">
      <w:pPr>
        <w:pStyle w:val="NormalWeb"/>
        <w:shd w:val="clear" w:color="auto" w:fill="FFFFFF"/>
        <w:spacing w:before="0" w:beforeAutospacing="0" w:after="240" w:afterAutospacing="0"/>
        <w:rPr>
          <w:rFonts w:asciiTheme="majorHAnsi" w:hAnsiTheme="majorHAnsi" w:cstheme="majorHAnsi"/>
          <w:color w:val="333333"/>
          <w:shd w:val="clear" w:color="auto" w:fill="FFFFFF"/>
        </w:rPr>
      </w:pPr>
      <w:r w:rsidRPr="00365EA5">
        <w:rPr>
          <w:rFonts w:asciiTheme="majorHAnsi" w:hAnsiTheme="majorHAnsi" w:cstheme="majorHAnsi"/>
          <w:color w:val="333333"/>
          <w:shd w:val="clear" w:color="auto" w:fill="FFFFFF"/>
        </w:rPr>
        <w:t xml:space="preserve">Under the new powers claimants of PIP, DLA &amp; Child DLA started to be migrated to the new Scottish Benefits and any new claimants in Scotland went </w:t>
      </w:r>
      <w:r>
        <w:rPr>
          <w:rFonts w:asciiTheme="majorHAnsi" w:hAnsiTheme="majorHAnsi" w:cstheme="majorHAnsi"/>
          <w:color w:val="333333"/>
          <w:shd w:val="clear" w:color="auto" w:fill="FFFFFF"/>
        </w:rPr>
        <w:t>directly</w:t>
      </w:r>
      <w:r w:rsidRPr="00365EA5">
        <w:rPr>
          <w:rFonts w:asciiTheme="majorHAnsi" w:hAnsiTheme="majorHAnsi" w:cstheme="majorHAnsi"/>
          <w:color w:val="333333"/>
          <w:shd w:val="clear" w:color="auto" w:fill="FFFFFF"/>
        </w:rPr>
        <w:t xml:space="preserve"> on to the new benefits. </w:t>
      </w:r>
    </w:p>
    <w:p w14:paraId="689D27DE" w14:textId="77777777" w:rsidR="00901B66" w:rsidRPr="00901B66" w:rsidRDefault="00901B66" w:rsidP="00901B66">
      <w:pPr>
        <w:pStyle w:val="NormalWeb"/>
        <w:shd w:val="clear" w:color="auto" w:fill="FFFFFF"/>
        <w:spacing w:before="0" w:beforeAutospacing="0" w:after="240" w:afterAutospacing="0"/>
        <w:rPr>
          <w:rFonts w:asciiTheme="majorHAnsi" w:hAnsiTheme="majorHAnsi" w:cstheme="majorHAnsi"/>
          <w:i/>
          <w:iCs/>
          <w:color w:val="4472C4" w:themeColor="accent5"/>
        </w:rPr>
      </w:pPr>
      <w:r w:rsidRPr="00901B66">
        <w:rPr>
          <w:rFonts w:asciiTheme="majorHAnsi" w:hAnsiTheme="majorHAnsi" w:cstheme="majorHAnsi"/>
          <w:i/>
          <w:iCs/>
          <w:color w:val="4472C4" w:themeColor="accent5"/>
        </w:rPr>
        <w:t>Adults Disability Payments (ADP)</w:t>
      </w:r>
    </w:p>
    <w:p w14:paraId="700F5805" w14:textId="77777777" w:rsidR="00901B66" w:rsidRPr="00763E56" w:rsidRDefault="00901B66" w:rsidP="00901B66">
      <w:pPr>
        <w:pStyle w:val="NormalWeb"/>
        <w:shd w:val="clear" w:color="auto" w:fill="FFFFFF"/>
        <w:spacing w:before="0" w:beforeAutospacing="0" w:after="240" w:afterAutospacing="0"/>
        <w:rPr>
          <w:rFonts w:asciiTheme="majorHAnsi" w:hAnsiTheme="majorHAnsi" w:cstheme="majorHAnsi"/>
          <w:color w:val="000000"/>
        </w:rPr>
      </w:pPr>
      <w:r w:rsidRPr="00763E56">
        <w:rPr>
          <w:rFonts w:asciiTheme="majorHAnsi" w:hAnsiTheme="majorHAnsi" w:cstheme="majorHAnsi"/>
          <w:color w:val="000000"/>
        </w:rPr>
        <w:t>Adult Disability Payment is a benefit for disabled working-age adults who live in Scotland. It's to help with the extra costs of being disabled or having a long-term health condition. It's paid by Social Security Scotland.</w:t>
      </w:r>
    </w:p>
    <w:p w14:paraId="17B0B8FF" w14:textId="4389273B" w:rsidR="00901B66" w:rsidRDefault="00901B66" w:rsidP="00901B66">
      <w:pPr>
        <w:pStyle w:val="NormalWeb"/>
        <w:shd w:val="clear" w:color="auto" w:fill="FFFFFF"/>
        <w:spacing w:before="0" w:beforeAutospacing="0" w:after="240" w:afterAutospacing="0"/>
        <w:rPr>
          <w:rFonts w:asciiTheme="majorHAnsi" w:hAnsiTheme="majorHAnsi" w:cstheme="majorHAnsi"/>
          <w:color w:val="000000"/>
        </w:rPr>
      </w:pPr>
      <w:r w:rsidRPr="00763E56">
        <w:rPr>
          <w:rFonts w:asciiTheme="majorHAnsi" w:hAnsiTheme="majorHAnsi" w:cstheme="majorHAnsi"/>
          <w:color w:val="000000"/>
        </w:rPr>
        <w:t>Adult Disability Payment replaces Personal Independence Payment (PIP) in Scotland. Existing Scottish PIP claimants started to be migrated to ADP in March 202</w:t>
      </w:r>
      <w:r>
        <w:rPr>
          <w:rFonts w:asciiTheme="majorHAnsi" w:hAnsiTheme="majorHAnsi" w:cstheme="majorHAnsi"/>
          <w:color w:val="000000"/>
        </w:rPr>
        <w:t>2</w:t>
      </w:r>
      <w:r w:rsidR="00CD3C2D">
        <w:rPr>
          <w:rFonts w:asciiTheme="majorHAnsi" w:hAnsiTheme="majorHAnsi" w:cstheme="majorHAnsi"/>
          <w:color w:val="000000"/>
        </w:rPr>
        <w:t>.</w:t>
      </w:r>
    </w:p>
    <w:p w14:paraId="71B5C7CE" w14:textId="77777777" w:rsidR="00901B66" w:rsidRPr="00763E56" w:rsidRDefault="00901B66" w:rsidP="00901B66">
      <w:pPr>
        <w:pStyle w:val="NormalWeb"/>
        <w:shd w:val="clear" w:color="auto" w:fill="FFFFFF"/>
        <w:spacing w:before="0" w:beforeAutospacing="0" w:after="240" w:afterAutospacing="0"/>
        <w:rPr>
          <w:rFonts w:asciiTheme="majorHAnsi" w:hAnsiTheme="majorHAnsi" w:cstheme="majorHAnsi"/>
          <w:color w:val="191926"/>
        </w:rPr>
      </w:pPr>
      <w:r w:rsidRPr="00763E56">
        <w:rPr>
          <w:rFonts w:asciiTheme="majorHAnsi" w:hAnsiTheme="majorHAnsi" w:cstheme="majorHAnsi"/>
        </w:rPr>
        <w:t xml:space="preserve">Existing Scottish DLA claimants </w:t>
      </w:r>
      <w:r w:rsidRPr="00763E56">
        <w:rPr>
          <w:rFonts w:asciiTheme="majorHAnsi" w:hAnsiTheme="majorHAnsi" w:cstheme="majorHAnsi"/>
          <w:color w:val="191926"/>
        </w:rPr>
        <w:t xml:space="preserve">will move to </w:t>
      </w:r>
      <w:r>
        <w:rPr>
          <w:rFonts w:asciiTheme="majorHAnsi" w:hAnsiTheme="majorHAnsi" w:cstheme="majorHAnsi"/>
          <w:color w:val="191926"/>
        </w:rPr>
        <w:t>ADP</w:t>
      </w:r>
      <w:r w:rsidRPr="00763E56">
        <w:rPr>
          <w:rFonts w:asciiTheme="majorHAnsi" w:hAnsiTheme="majorHAnsi" w:cstheme="majorHAnsi"/>
          <w:color w:val="191926"/>
        </w:rPr>
        <w:t xml:space="preserve"> from August 2022 onwards if </w:t>
      </w:r>
      <w:r>
        <w:rPr>
          <w:rFonts w:asciiTheme="majorHAnsi" w:hAnsiTheme="majorHAnsi" w:cstheme="majorHAnsi"/>
          <w:color w:val="191926"/>
        </w:rPr>
        <w:t>they</w:t>
      </w:r>
      <w:r w:rsidRPr="00763E56">
        <w:rPr>
          <w:rFonts w:asciiTheme="majorHAnsi" w:hAnsiTheme="majorHAnsi" w:cstheme="majorHAnsi"/>
          <w:color w:val="191926"/>
        </w:rPr>
        <w:t xml:space="preserve"> were born on or after 8 April 1948 and:</w:t>
      </w:r>
    </w:p>
    <w:p w14:paraId="65BF1A60" w14:textId="77777777" w:rsidR="00901B66" w:rsidRPr="00763E56" w:rsidRDefault="00901B66" w:rsidP="004C72C0">
      <w:pPr>
        <w:numPr>
          <w:ilvl w:val="0"/>
          <w:numId w:val="67"/>
        </w:numPr>
        <w:shd w:val="clear" w:color="auto" w:fill="FFFFFF"/>
        <w:spacing w:before="100" w:beforeAutospacing="1" w:after="100" w:afterAutospacing="1"/>
        <w:rPr>
          <w:rFonts w:asciiTheme="majorHAnsi" w:hAnsiTheme="majorHAnsi" w:cstheme="majorHAnsi"/>
          <w:color w:val="191926"/>
        </w:rPr>
      </w:pPr>
      <w:r>
        <w:rPr>
          <w:rFonts w:asciiTheme="majorHAnsi" w:hAnsiTheme="majorHAnsi" w:cstheme="majorHAnsi"/>
          <w:color w:val="191926"/>
        </w:rPr>
        <w:t>they</w:t>
      </w:r>
      <w:r w:rsidRPr="00763E56">
        <w:rPr>
          <w:rFonts w:asciiTheme="majorHAnsi" w:hAnsiTheme="majorHAnsi" w:cstheme="majorHAnsi"/>
          <w:color w:val="191926"/>
        </w:rPr>
        <w:t xml:space="preserve"> tell the Department for Work and Pensions (DWP) about a change in circumstances</w:t>
      </w:r>
    </w:p>
    <w:p w14:paraId="6F63CE7B" w14:textId="77777777" w:rsidR="00901B66" w:rsidRPr="00763E56" w:rsidRDefault="00901B66" w:rsidP="004C72C0">
      <w:pPr>
        <w:numPr>
          <w:ilvl w:val="0"/>
          <w:numId w:val="67"/>
        </w:numPr>
        <w:shd w:val="clear" w:color="auto" w:fill="FFFFFF"/>
        <w:spacing w:before="100" w:beforeAutospacing="1" w:after="100" w:afterAutospacing="1"/>
        <w:rPr>
          <w:rFonts w:asciiTheme="majorHAnsi" w:hAnsiTheme="majorHAnsi" w:cstheme="majorHAnsi"/>
          <w:color w:val="191926"/>
        </w:rPr>
      </w:pPr>
      <w:r>
        <w:rPr>
          <w:rFonts w:asciiTheme="majorHAnsi" w:hAnsiTheme="majorHAnsi" w:cstheme="majorHAnsi"/>
          <w:color w:val="191926"/>
        </w:rPr>
        <w:t>they</w:t>
      </w:r>
      <w:r w:rsidRPr="00763E56">
        <w:rPr>
          <w:rFonts w:asciiTheme="majorHAnsi" w:hAnsiTheme="majorHAnsi" w:cstheme="majorHAnsi"/>
          <w:color w:val="191926"/>
        </w:rPr>
        <w:t xml:space="preserve"> ask to move to Adult Disability Payment, or</w:t>
      </w:r>
    </w:p>
    <w:p w14:paraId="62F53D51" w14:textId="77777777" w:rsidR="00901B66" w:rsidRPr="00763E56" w:rsidRDefault="00901B66" w:rsidP="004C72C0">
      <w:pPr>
        <w:numPr>
          <w:ilvl w:val="0"/>
          <w:numId w:val="67"/>
        </w:numPr>
        <w:shd w:val="clear" w:color="auto" w:fill="FFFFFF"/>
        <w:spacing w:before="100" w:beforeAutospacing="1" w:after="100" w:afterAutospacing="1"/>
        <w:rPr>
          <w:rFonts w:asciiTheme="majorHAnsi" w:hAnsiTheme="majorHAnsi" w:cstheme="majorHAnsi"/>
          <w:color w:val="191926"/>
        </w:rPr>
      </w:pPr>
      <w:r>
        <w:rPr>
          <w:rFonts w:asciiTheme="majorHAnsi" w:hAnsiTheme="majorHAnsi" w:cstheme="majorHAnsi"/>
          <w:color w:val="191926"/>
        </w:rPr>
        <w:t>their</w:t>
      </w:r>
      <w:r w:rsidRPr="00763E56">
        <w:rPr>
          <w:rFonts w:asciiTheme="majorHAnsi" w:hAnsiTheme="majorHAnsi" w:cstheme="majorHAnsi"/>
          <w:color w:val="191926"/>
        </w:rPr>
        <w:t xml:space="preserve"> DLA is ending or coming up for renewal.</w:t>
      </w:r>
    </w:p>
    <w:p w14:paraId="753E3758" w14:textId="62B2E985" w:rsidR="00901B66" w:rsidRPr="00763E56" w:rsidRDefault="00901B66" w:rsidP="00901B66">
      <w:pPr>
        <w:shd w:val="clear" w:color="auto" w:fill="FFFFFF"/>
        <w:spacing w:after="240"/>
        <w:rPr>
          <w:rFonts w:asciiTheme="majorHAnsi" w:hAnsiTheme="majorHAnsi" w:cstheme="majorHAnsi"/>
          <w:color w:val="191926"/>
        </w:rPr>
      </w:pPr>
      <w:r>
        <w:rPr>
          <w:rFonts w:asciiTheme="majorHAnsi" w:hAnsiTheme="majorHAnsi" w:cstheme="majorHAnsi"/>
          <w:color w:val="191926"/>
        </w:rPr>
        <w:t>Claimants continue</w:t>
      </w:r>
      <w:r w:rsidRPr="00763E56">
        <w:rPr>
          <w:rFonts w:asciiTheme="majorHAnsi" w:hAnsiTheme="majorHAnsi" w:cstheme="majorHAnsi"/>
          <w:color w:val="191926"/>
        </w:rPr>
        <w:t xml:space="preserve"> getting </w:t>
      </w:r>
      <w:r>
        <w:rPr>
          <w:rFonts w:asciiTheme="majorHAnsi" w:hAnsiTheme="majorHAnsi" w:cstheme="majorHAnsi"/>
          <w:color w:val="191926"/>
        </w:rPr>
        <w:t>their</w:t>
      </w:r>
      <w:r w:rsidRPr="00763E56">
        <w:rPr>
          <w:rFonts w:asciiTheme="majorHAnsi" w:hAnsiTheme="majorHAnsi" w:cstheme="majorHAnsi"/>
          <w:color w:val="191926"/>
        </w:rPr>
        <w:t xml:space="preserve"> regular DLA payments until </w:t>
      </w:r>
      <w:r w:rsidR="00CD3C2D">
        <w:rPr>
          <w:rFonts w:asciiTheme="majorHAnsi" w:hAnsiTheme="majorHAnsi" w:cstheme="majorHAnsi"/>
          <w:color w:val="191926"/>
        </w:rPr>
        <w:t>the</w:t>
      </w:r>
      <w:r w:rsidRPr="00763E56">
        <w:rPr>
          <w:rFonts w:asciiTheme="majorHAnsi" w:hAnsiTheme="majorHAnsi" w:cstheme="majorHAnsi"/>
          <w:color w:val="191926"/>
        </w:rPr>
        <w:t xml:space="preserve"> benefit moves. If </w:t>
      </w:r>
      <w:r>
        <w:rPr>
          <w:rFonts w:asciiTheme="majorHAnsi" w:hAnsiTheme="majorHAnsi" w:cstheme="majorHAnsi"/>
          <w:color w:val="191926"/>
        </w:rPr>
        <w:t>the claimant was</w:t>
      </w:r>
      <w:r w:rsidRPr="00763E56">
        <w:rPr>
          <w:rFonts w:asciiTheme="majorHAnsi" w:hAnsiTheme="majorHAnsi" w:cstheme="majorHAnsi"/>
          <w:color w:val="191926"/>
        </w:rPr>
        <w:t xml:space="preserve"> born before 8 April 1948, </w:t>
      </w:r>
      <w:r>
        <w:rPr>
          <w:rFonts w:asciiTheme="majorHAnsi" w:hAnsiTheme="majorHAnsi" w:cstheme="majorHAnsi"/>
          <w:color w:val="191926"/>
        </w:rPr>
        <w:t xml:space="preserve">their </w:t>
      </w:r>
      <w:r w:rsidRPr="00763E56">
        <w:rPr>
          <w:rFonts w:asciiTheme="majorHAnsi" w:hAnsiTheme="majorHAnsi" w:cstheme="majorHAnsi"/>
          <w:color w:val="191926"/>
        </w:rPr>
        <w:t xml:space="preserve">benefit will </w:t>
      </w:r>
      <w:r>
        <w:rPr>
          <w:rFonts w:asciiTheme="majorHAnsi" w:hAnsiTheme="majorHAnsi" w:cstheme="majorHAnsi"/>
          <w:color w:val="191926"/>
        </w:rPr>
        <w:t>migrate to ADP at a</w:t>
      </w:r>
      <w:r w:rsidRPr="00763E56">
        <w:rPr>
          <w:rFonts w:asciiTheme="majorHAnsi" w:hAnsiTheme="majorHAnsi" w:cstheme="majorHAnsi"/>
          <w:color w:val="191926"/>
        </w:rPr>
        <w:t xml:space="preserve"> later</w:t>
      </w:r>
      <w:r>
        <w:rPr>
          <w:rFonts w:asciiTheme="majorHAnsi" w:hAnsiTheme="majorHAnsi" w:cstheme="majorHAnsi"/>
          <w:color w:val="191926"/>
        </w:rPr>
        <w:t xml:space="preserve"> date</w:t>
      </w:r>
      <w:r w:rsidRPr="00763E56">
        <w:rPr>
          <w:rFonts w:asciiTheme="majorHAnsi" w:hAnsiTheme="majorHAnsi" w:cstheme="majorHAnsi"/>
          <w:color w:val="191926"/>
        </w:rPr>
        <w:t>.</w:t>
      </w:r>
    </w:p>
    <w:p w14:paraId="6EDE32E3" w14:textId="6D962693" w:rsidR="00901B66" w:rsidRDefault="00901B66" w:rsidP="00901B66">
      <w:pPr>
        <w:rPr>
          <w:rFonts w:asciiTheme="majorHAnsi" w:hAnsiTheme="majorHAnsi" w:cstheme="majorHAnsi"/>
        </w:rPr>
      </w:pPr>
      <w:r>
        <w:rPr>
          <w:rFonts w:asciiTheme="majorHAnsi" w:hAnsiTheme="majorHAnsi" w:cstheme="majorHAnsi"/>
        </w:rPr>
        <w:t xml:space="preserve">At the point a claimant is migrated from PIP/DLA to ADP the ADP award rate remained the same as was paid on PIP or DLA. However, all migrated cases will be reviewed and reassessed </w:t>
      </w:r>
      <w:r w:rsidR="00652F44" w:rsidRPr="00652F44">
        <w:rPr>
          <w:rFonts w:asciiTheme="majorHAnsi" w:hAnsiTheme="majorHAnsi" w:cstheme="majorHAnsi"/>
        </w:rPr>
        <w:t>under ADP rules after</w:t>
      </w:r>
      <w:r w:rsidR="00652F44">
        <w:rPr>
          <w:rFonts w:asciiTheme="majorHAnsi" w:hAnsiTheme="majorHAnsi" w:cstheme="majorHAnsi"/>
          <w:u w:val="single"/>
        </w:rPr>
        <w:t xml:space="preserve"> </w:t>
      </w:r>
      <w:r>
        <w:rPr>
          <w:rFonts w:asciiTheme="majorHAnsi" w:hAnsiTheme="majorHAnsi" w:cstheme="majorHAnsi"/>
        </w:rPr>
        <w:t>migration. This will happen sooner if there has been a change of circumstances, a change in the medical condition, or the existing DLA/PIP assessment has come to and end. The ADP rules and rates payable may be different to those used by PIP &amp; DLA benefits.</w:t>
      </w:r>
    </w:p>
    <w:p w14:paraId="4A8691D6" w14:textId="77777777" w:rsidR="00901B66" w:rsidRDefault="00901B66" w:rsidP="00901B66">
      <w:pPr>
        <w:rPr>
          <w:rFonts w:asciiTheme="majorHAnsi" w:hAnsiTheme="majorHAnsi" w:cstheme="majorHAnsi"/>
        </w:rPr>
      </w:pPr>
    </w:p>
    <w:p w14:paraId="7F6F84D6" w14:textId="77777777" w:rsidR="00602BFA" w:rsidRDefault="00602BFA" w:rsidP="00901B66">
      <w:pPr>
        <w:rPr>
          <w:rFonts w:asciiTheme="majorHAnsi" w:hAnsiTheme="majorHAnsi" w:cstheme="majorHAnsi"/>
        </w:rPr>
      </w:pPr>
    </w:p>
    <w:p w14:paraId="0A1EA668" w14:textId="77777777" w:rsidR="00602BFA" w:rsidRDefault="00602BFA" w:rsidP="00901B66">
      <w:pPr>
        <w:rPr>
          <w:rFonts w:asciiTheme="majorHAnsi" w:hAnsiTheme="majorHAnsi" w:cstheme="majorHAnsi"/>
        </w:rPr>
      </w:pPr>
    </w:p>
    <w:p w14:paraId="5D531B7C" w14:textId="2795A5EC" w:rsidR="00901B66" w:rsidRPr="00901B66" w:rsidRDefault="00901B66" w:rsidP="00901B66">
      <w:pPr>
        <w:rPr>
          <w:rFonts w:asciiTheme="majorHAnsi" w:hAnsiTheme="majorHAnsi" w:cstheme="majorHAnsi"/>
          <w:i/>
          <w:iCs/>
          <w:color w:val="4472C4" w:themeColor="accent5"/>
        </w:rPr>
      </w:pPr>
      <w:r w:rsidRPr="00901B66">
        <w:rPr>
          <w:rFonts w:asciiTheme="majorHAnsi" w:hAnsiTheme="majorHAnsi" w:cstheme="majorHAnsi"/>
          <w:i/>
          <w:iCs/>
          <w:color w:val="4472C4" w:themeColor="accent5"/>
        </w:rPr>
        <w:lastRenderedPageBreak/>
        <w:t>Child Disability Payments (CDP)</w:t>
      </w:r>
    </w:p>
    <w:p w14:paraId="330B06C8" w14:textId="77777777" w:rsidR="00901B66" w:rsidRPr="00FD4693" w:rsidRDefault="00901B66" w:rsidP="00901B66">
      <w:pPr>
        <w:rPr>
          <w:rFonts w:asciiTheme="majorHAnsi" w:hAnsiTheme="majorHAnsi" w:cstheme="majorHAnsi"/>
          <w:i/>
          <w:iCs/>
        </w:rPr>
      </w:pPr>
    </w:p>
    <w:p w14:paraId="585248F9" w14:textId="77777777" w:rsidR="00901B66" w:rsidRPr="001E02E1" w:rsidRDefault="00901B66" w:rsidP="00901B66">
      <w:pPr>
        <w:shd w:val="clear" w:color="auto" w:fill="FFFFFF"/>
        <w:spacing w:after="240"/>
        <w:rPr>
          <w:rFonts w:asciiTheme="majorHAnsi" w:hAnsiTheme="majorHAnsi" w:cstheme="majorHAnsi"/>
          <w:color w:val="000000"/>
        </w:rPr>
      </w:pPr>
      <w:r w:rsidRPr="001E02E1">
        <w:rPr>
          <w:rFonts w:asciiTheme="majorHAnsi" w:hAnsiTheme="majorHAnsi" w:cstheme="majorHAnsi"/>
          <w:color w:val="000000"/>
        </w:rPr>
        <w:t>Child Disability Payment is a benefit for disabled children and young people who live in Scotland. It’s a payment to help with the extra costs of being disabled or having a long-term health condition.</w:t>
      </w:r>
      <w:r w:rsidRPr="00FD4693">
        <w:rPr>
          <w:rFonts w:asciiTheme="majorHAnsi" w:hAnsiTheme="majorHAnsi" w:cstheme="majorHAnsi"/>
          <w:color w:val="000000"/>
        </w:rPr>
        <w:t xml:space="preserve"> </w:t>
      </w:r>
      <w:r w:rsidRPr="001E02E1">
        <w:rPr>
          <w:rFonts w:asciiTheme="majorHAnsi" w:hAnsiTheme="majorHAnsi" w:cstheme="majorHAnsi"/>
          <w:color w:val="000000"/>
        </w:rPr>
        <w:t>It’s paid by Social Security Scotland.</w:t>
      </w:r>
    </w:p>
    <w:p w14:paraId="67C66BFF" w14:textId="77777777" w:rsidR="00901B66" w:rsidRPr="00412BFB" w:rsidRDefault="00901B66" w:rsidP="00901B66">
      <w:pPr>
        <w:shd w:val="clear" w:color="auto" w:fill="FFFFFF"/>
        <w:spacing w:after="240"/>
        <w:rPr>
          <w:rFonts w:asciiTheme="majorHAnsi" w:hAnsiTheme="majorHAnsi" w:cstheme="majorHAnsi"/>
          <w:color w:val="000000"/>
        </w:rPr>
      </w:pPr>
      <w:r w:rsidRPr="001E02E1">
        <w:rPr>
          <w:rFonts w:asciiTheme="majorHAnsi" w:hAnsiTheme="majorHAnsi" w:cstheme="majorHAnsi"/>
          <w:color w:val="000000"/>
        </w:rPr>
        <w:t>Child Disability Payment is replacing the Disability Living Allowance (DLA) for children and young people who live in Scotland.</w:t>
      </w:r>
    </w:p>
    <w:p w14:paraId="4229F2EC" w14:textId="77777777" w:rsidR="00901B66" w:rsidRPr="00412BFB" w:rsidRDefault="00901B66" w:rsidP="00901B66">
      <w:pPr>
        <w:rPr>
          <w:rFonts w:asciiTheme="majorHAnsi" w:hAnsiTheme="majorHAnsi" w:cstheme="majorHAnsi"/>
          <w:color w:val="000000"/>
        </w:rPr>
      </w:pPr>
      <w:r w:rsidRPr="00412BFB">
        <w:rPr>
          <w:rFonts w:asciiTheme="majorHAnsi" w:hAnsiTheme="majorHAnsi" w:cstheme="majorHAnsi"/>
          <w:color w:val="000000"/>
        </w:rPr>
        <w:t xml:space="preserve">Existing Scottish Child DLA claimants started to be migrated to CDP in </w:t>
      </w:r>
      <w:r>
        <w:rPr>
          <w:rFonts w:asciiTheme="majorHAnsi" w:hAnsiTheme="majorHAnsi" w:cstheme="majorHAnsi"/>
          <w:color w:val="000000"/>
        </w:rPr>
        <w:t>spring</w:t>
      </w:r>
      <w:r w:rsidRPr="00412BFB">
        <w:rPr>
          <w:rFonts w:asciiTheme="majorHAnsi" w:hAnsiTheme="majorHAnsi" w:cstheme="majorHAnsi"/>
          <w:color w:val="000000"/>
        </w:rPr>
        <w:t xml:space="preserve"> 202</w:t>
      </w:r>
      <w:r>
        <w:rPr>
          <w:rFonts w:asciiTheme="majorHAnsi" w:hAnsiTheme="majorHAnsi" w:cstheme="majorHAnsi"/>
          <w:color w:val="000000"/>
        </w:rPr>
        <w:t>2</w:t>
      </w:r>
      <w:r w:rsidRPr="00412BFB">
        <w:rPr>
          <w:rFonts w:asciiTheme="majorHAnsi" w:hAnsiTheme="majorHAnsi" w:cstheme="majorHAnsi"/>
          <w:color w:val="000000"/>
        </w:rPr>
        <w:t xml:space="preserve">. </w:t>
      </w:r>
    </w:p>
    <w:p w14:paraId="1D3BACA3" w14:textId="4782CE58" w:rsidR="00901B66" w:rsidRPr="00DC6AA0" w:rsidRDefault="00901B66" w:rsidP="00DC6AA0">
      <w:pPr>
        <w:rPr>
          <w:rFonts w:asciiTheme="majorHAnsi" w:hAnsiTheme="majorHAnsi" w:cstheme="majorHAnsi"/>
        </w:rPr>
      </w:pPr>
      <w:r>
        <w:rPr>
          <w:rFonts w:asciiTheme="majorHAnsi" w:hAnsiTheme="majorHAnsi" w:cstheme="majorHAnsi"/>
        </w:rPr>
        <w:t xml:space="preserve">At the point a claimant is migrated from Child DLA to CDP the CDP award rate remained the same as was paid on Child DLA. However, all migrated cases will be reviewed and reassessed </w:t>
      </w:r>
      <w:r w:rsidR="00DC6AA0">
        <w:rPr>
          <w:rFonts w:asciiTheme="majorHAnsi" w:hAnsiTheme="majorHAnsi" w:cstheme="majorHAnsi"/>
        </w:rPr>
        <w:t xml:space="preserve">under CDP rules </w:t>
      </w:r>
      <w:r w:rsidR="006560F5" w:rsidRPr="006560F5">
        <w:rPr>
          <w:rFonts w:asciiTheme="majorHAnsi" w:hAnsiTheme="majorHAnsi" w:cstheme="majorHAnsi"/>
        </w:rPr>
        <w:t>after</w:t>
      </w:r>
      <w:r>
        <w:rPr>
          <w:rFonts w:asciiTheme="majorHAnsi" w:hAnsiTheme="majorHAnsi" w:cstheme="majorHAnsi"/>
        </w:rPr>
        <w:t xml:space="preserve"> migration. This will happen sooner if there has been a change of circumstances, a change in the medical condition, or the existing Child DLA assessment has come to an end. The CDP rules and rates payable are different to the Child DLA benefits.</w:t>
      </w:r>
    </w:p>
    <w:p w14:paraId="2B214267" w14:textId="77777777" w:rsidR="00EE2A58" w:rsidRPr="004C55B9" w:rsidRDefault="00EE2A58" w:rsidP="00EE2A58">
      <w:pPr>
        <w:autoSpaceDE w:val="0"/>
        <w:autoSpaceDN w:val="0"/>
        <w:adjustRightInd w:val="0"/>
        <w:jc w:val="both"/>
        <w:rPr>
          <w:rFonts w:asciiTheme="majorHAnsi" w:hAnsiTheme="majorHAnsi" w:cstheme="majorHAnsi"/>
          <w:shd w:val="clear" w:color="auto" w:fill="FFFFFF"/>
        </w:rPr>
      </w:pPr>
    </w:p>
    <w:p w14:paraId="35FD4475" w14:textId="486013B9" w:rsidR="00EE2A58" w:rsidRPr="002200C9" w:rsidRDefault="00EE2A58" w:rsidP="00EE2A58">
      <w:pPr>
        <w:pStyle w:val="Heading2"/>
        <w:rPr>
          <w:sz w:val="24"/>
          <w:szCs w:val="24"/>
          <w:shd w:val="clear" w:color="auto" w:fill="FFFFFF"/>
        </w:rPr>
      </w:pPr>
      <w:r>
        <w:rPr>
          <w:shd w:val="clear" w:color="auto" w:fill="FFFFFF"/>
        </w:rPr>
        <w:t>ADP &amp; CDP data</w:t>
      </w:r>
    </w:p>
    <w:p w14:paraId="50380A94" w14:textId="77777777" w:rsidR="00EE2A58" w:rsidRDefault="00EE2A58" w:rsidP="00EE2A58">
      <w:pPr>
        <w:autoSpaceDE w:val="0"/>
        <w:autoSpaceDN w:val="0"/>
        <w:adjustRightInd w:val="0"/>
        <w:jc w:val="both"/>
        <w:rPr>
          <w:highlight w:val="lightGray"/>
        </w:rPr>
      </w:pPr>
      <w:r>
        <w:rPr>
          <w:rFonts w:asciiTheme="majorHAnsi" w:hAnsiTheme="majorHAnsi" w:cstheme="majorHAnsi"/>
          <w:shd w:val="clear" w:color="auto" w:fill="FFFFFF"/>
        </w:rPr>
        <w:t xml:space="preserve"> </w:t>
      </w:r>
    </w:p>
    <w:p w14:paraId="41E4E4CE" w14:textId="22521092" w:rsidR="00EE2A58" w:rsidRDefault="00EE2A58" w:rsidP="00EE2A58">
      <w:pPr>
        <w:rPr>
          <w:rFonts w:ascii="Calibri Light" w:hAnsi="Calibri Light" w:cs="Calibri Light"/>
        </w:rPr>
      </w:pPr>
      <w:r>
        <w:rPr>
          <w:rFonts w:ascii="Calibri Light" w:hAnsi="Calibri Light" w:cs="Calibri Light"/>
        </w:rPr>
        <w:t>The data is ingested by D&amp;A as part of the C</w:t>
      </w:r>
      <w:r w:rsidR="00BC25BF">
        <w:rPr>
          <w:rFonts w:ascii="Calibri Light" w:hAnsi="Calibri Light" w:cs="Calibri Light"/>
        </w:rPr>
        <w:t xml:space="preserve">ustomer </w:t>
      </w:r>
      <w:r>
        <w:rPr>
          <w:rFonts w:ascii="Calibri Light" w:hAnsi="Calibri Light" w:cs="Calibri Light"/>
        </w:rPr>
        <w:t>I</w:t>
      </w:r>
      <w:r w:rsidR="00BC25BF">
        <w:rPr>
          <w:rFonts w:ascii="Calibri Light" w:hAnsi="Calibri Light" w:cs="Calibri Light"/>
        </w:rPr>
        <w:t>nformation System (CIS)</w:t>
      </w:r>
      <w:r>
        <w:rPr>
          <w:rFonts w:ascii="Calibri Light" w:hAnsi="Calibri Light" w:cs="Calibri Light"/>
        </w:rPr>
        <w:t xml:space="preserve"> extract which is updated daily. The ADP and CDP data is held within the BENCAP data table in CIS. </w:t>
      </w:r>
    </w:p>
    <w:p w14:paraId="6EFF42C5" w14:textId="77777777" w:rsidR="00EE2A58" w:rsidRDefault="00EE2A58" w:rsidP="00EE2A58">
      <w:pPr>
        <w:autoSpaceDE w:val="0"/>
        <w:autoSpaceDN w:val="0"/>
        <w:adjustRightInd w:val="0"/>
        <w:rPr>
          <w:rFonts w:asciiTheme="majorHAnsi" w:hAnsiTheme="majorHAnsi" w:cstheme="majorHAnsi"/>
          <w:shd w:val="clear" w:color="auto" w:fill="FFFFFF"/>
        </w:rPr>
      </w:pPr>
    </w:p>
    <w:p w14:paraId="052A899B" w14:textId="4BDCC1AF" w:rsidR="00EE2A58" w:rsidRPr="00EC3456" w:rsidRDefault="00EE2A58" w:rsidP="00EE2A58">
      <w:pPr>
        <w:autoSpaceDE w:val="0"/>
        <w:autoSpaceDN w:val="0"/>
        <w:adjustRightInd w:val="0"/>
        <w:rPr>
          <w:rFonts w:asciiTheme="majorHAnsi" w:hAnsiTheme="majorHAnsi" w:cstheme="majorHAnsi"/>
          <w:shd w:val="clear" w:color="auto" w:fill="FFFFFF"/>
        </w:rPr>
      </w:pPr>
      <w:r w:rsidRPr="00EC3456">
        <w:rPr>
          <w:rFonts w:asciiTheme="majorHAnsi" w:hAnsiTheme="majorHAnsi" w:cstheme="majorHAnsi"/>
          <w:shd w:val="clear" w:color="auto" w:fill="FFFFFF"/>
        </w:rPr>
        <w:t>The data from CIS is supplied by Scottish Government and utilises an interface that keeps CIS updated with benefit awards in Scotland to ensure GB based benefit payments take into account the devolved Scottish benefit awards.</w:t>
      </w:r>
    </w:p>
    <w:p w14:paraId="4BEDBFD2" w14:textId="77777777" w:rsidR="00EE2A58" w:rsidRPr="00EC3456" w:rsidRDefault="00EE2A58" w:rsidP="00EE2A58">
      <w:pPr>
        <w:autoSpaceDE w:val="0"/>
        <w:autoSpaceDN w:val="0"/>
        <w:adjustRightInd w:val="0"/>
        <w:rPr>
          <w:rFonts w:asciiTheme="majorHAnsi" w:hAnsiTheme="majorHAnsi" w:cstheme="majorHAnsi"/>
          <w:shd w:val="clear" w:color="auto" w:fill="FFFFFF"/>
        </w:rPr>
      </w:pPr>
    </w:p>
    <w:p w14:paraId="7AE4C42F" w14:textId="68747181" w:rsidR="00EE2A58" w:rsidRPr="00EC3456" w:rsidRDefault="00EE2A58" w:rsidP="00EE2A58">
      <w:pPr>
        <w:autoSpaceDE w:val="0"/>
        <w:autoSpaceDN w:val="0"/>
        <w:adjustRightInd w:val="0"/>
        <w:rPr>
          <w:rFonts w:asciiTheme="majorHAnsi" w:hAnsiTheme="majorHAnsi" w:cstheme="majorHAnsi"/>
          <w:shd w:val="clear" w:color="auto" w:fill="FFFFFF"/>
        </w:rPr>
      </w:pPr>
      <w:r w:rsidRPr="00EC3456">
        <w:rPr>
          <w:rFonts w:asciiTheme="majorHAnsi" w:hAnsiTheme="majorHAnsi" w:cstheme="majorHAnsi"/>
          <w:shd w:val="clear" w:color="auto" w:fill="FFFFFF"/>
        </w:rPr>
        <w:t xml:space="preserve">The data that is retained in CIS BENCAP </w:t>
      </w:r>
      <w:r>
        <w:rPr>
          <w:rFonts w:asciiTheme="majorHAnsi" w:hAnsiTheme="majorHAnsi" w:cstheme="majorHAnsi"/>
          <w:shd w:val="clear" w:color="auto" w:fill="FFFFFF"/>
        </w:rPr>
        <w:t xml:space="preserve">is </w:t>
      </w:r>
      <w:r w:rsidRPr="00EC3456">
        <w:rPr>
          <w:rFonts w:asciiTheme="majorHAnsi" w:hAnsiTheme="majorHAnsi" w:cstheme="majorHAnsi"/>
          <w:shd w:val="clear" w:color="auto" w:fill="FFFFFF"/>
        </w:rPr>
        <w:t>loaded by D&amp;A</w:t>
      </w:r>
      <w:r>
        <w:rPr>
          <w:rFonts w:asciiTheme="majorHAnsi" w:hAnsiTheme="majorHAnsi" w:cstheme="majorHAnsi"/>
          <w:shd w:val="clear" w:color="auto" w:fill="FFFFFF"/>
        </w:rPr>
        <w:t>. It</w:t>
      </w:r>
      <w:r w:rsidRPr="00EC3456">
        <w:rPr>
          <w:rFonts w:asciiTheme="majorHAnsi" w:hAnsiTheme="majorHAnsi" w:cstheme="majorHAnsi"/>
          <w:shd w:val="clear" w:color="auto" w:fill="FFFFFF"/>
        </w:rPr>
        <w:t xml:space="preserve"> captures all records that are</w:t>
      </w:r>
      <w:r>
        <w:rPr>
          <w:rFonts w:asciiTheme="majorHAnsi" w:hAnsiTheme="majorHAnsi" w:cstheme="majorHAnsi"/>
          <w:shd w:val="clear" w:color="auto" w:fill="FFFFFF"/>
        </w:rPr>
        <w:t xml:space="preserve"> </w:t>
      </w:r>
      <w:r w:rsidRPr="00EC3456">
        <w:rPr>
          <w:rFonts w:asciiTheme="majorHAnsi" w:hAnsiTheme="majorHAnsi" w:cstheme="majorHAnsi"/>
          <w:shd w:val="clear" w:color="auto" w:fill="FFFFFF"/>
        </w:rPr>
        <w:t>supplied to CIS, this includes initial awards, change of circ</w:t>
      </w:r>
      <w:r>
        <w:rPr>
          <w:rFonts w:asciiTheme="majorHAnsi" w:hAnsiTheme="majorHAnsi" w:cstheme="majorHAnsi"/>
          <w:shd w:val="clear" w:color="auto" w:fill="FFFFFF"/>
        </w:rPr>
        <w:t>umstances</w:t>
      </w:r>
      <w:r w:rsidR="00BC25BF">
        <w:rPr>
          <w:rFonts w:asciiTheme="majorHAnsi" w:hAnsiTheme="majorHAnsi" w:cstheme="majorHAnsi"/>
          <w:shd w:val="clear" w:color="auto" w:fill="FFFFFF"/>
        </w:rPr>
        <w:t>, changes of decisions</w:t>
      </w:r>
      <w:r w:rsidRPr="00EC3456">
        <w:rPr>
          <w:rFonts w:asciiTheme="majorHAnsi" w:hAnsiTheme="majorHAnsi" w:cstheme="majorHAnsi"/>
          <w:shd w:val="clear" w:color="auto" w:fill="FFFFFF"/>
        </w:rPr>
        <w:t xml:space="preserve"> and benefit uprating decisions. </w:t>
      </w:r>
    </w:p>
    <w:p w14:paraId="35474AAB" w14:textId="77777777" w:rsidR="00EE2A58" w:rsidRDefault="00EE2A58" w:rsidP="00EE2A58">
      <w:pPr>
        <w:autoSpaceDE w:val="0"/>
        <w:autoSpaceDN w:val="0"/>
        <w:adjustRightInd w:val="0"/>
        <w:rPr>
          <w:rFonts w:ascii="Courier New" w:hAnsi="Courier New" w:cs="Courier New"/>
          <w:color w:val="1B7A1B"/>
          <w:shd w:val="clear" w:color="auto" w:fill="FFFFFF"/>
        </w:rPr>
      </w:pPr>
    </w:p>
    <w:p w14:paraId="574765DF" w14:textId="77777777" w:rsidR="00EE2A58" w:rsidRPr="00EE2A58" w:rsidRDefault="00EE2A58" w:rsidP="00EE2A58">
      <w:pPr>
        <w:autoSpaceDE w:val="0"/>
        <w:autoSpaceDN w:val="0"/>
        <w:adjustRightInd w:val="0"/>
        <w:rPr>
          <w:rFonts w:asciiTheme="majorHAnsi" w:hAnsiTheme="majorHAnsi" w:cstheme="majorHAnsi"/>
          <w:i/>
          <w:iCs/>
          <w:color w:val="4472C4" w:themeColor="accent5"/>
          <w:shd w:val="clear" w:color="auto" w:fill="FFFFFF"/>
        </w:rPr>
      </w:pPr>
      <w:r w:rsidRPr="00EE2A58">
        <w:rPr>
          <w:rFonts w:asciiTheme="majorHAnsi" w:hAnsiTheme="majorHAnsi" w:cstheme="majorHAnsi"/>
          <w:i/>
          <w:iCs/>
          <w:color w:val="4472C4" w:themeColor="accent5"/>
          <w:shd w:val="clear" w:color="auto" w:fill="FFFFFF"/>
        </w:rPr>
        <w:t>Decision dates:</w:t>
      </w:r>
    </w:p>
    <w:p w14:paraId="691BF8B2" w14:textId="77777777" w:rsidR="00EE2A58" w:rsidRPr="00EE4AB3" w:rsidRDefault="00EE2A58" w:rsidP="00EE2A58">
      <w:pPr>
        <w:autoSpaceDE w:val="0"/>
        <w:autoSpaceDN w:val="0"/>
        <w:adjustRightInd w:val="0"/>
        <w:rPr>
          <w:rFonts w:asciiTheme="majorHAnsi" w:hAnsiTheme="majorHAnsi" w:cstheme="majorHAnsi"/>
          <w:i/>
          <w:iCs/>
          <w:shd w:val="clear" w:color="auto" w:fill="FFFFFF"/>
        </w:rPr>
      </w:pPr>
    </w:p>
    <w:p w14:paraId="7120B8F3" w14:textId="77777777" w:rsidR="00EE2A58" w:rsidRDefault="00EE2A58" w:rsidP="00EE2A58">
      <w:pPr>
        <w:autoSpaceDE w:val="0"/>
        <w:autoSpaceDN w:val="0"/>
        <w:adjustRightInd w:val="0"/>
        <w:rPr>
          <w:rFonts w:asciiTheme="majorHAnsi" w:hAnsiTheme="majorHAnsi" w:cstheme="majorHAnsi"/>
          <w:shd w:val="clear" w:color="auto" w:fill="FFFFFF"/>
        </w:rPr>
      </w:pPr>
      <w:r>
        <w:rPr>
          <w:rFonts w:asciiTheme="majorHAnsi" w:hAnsiTheme="majorHAnsi" w:cstheme="majorHAnsi"/>
          <w:shd w:val="clear" w:color="auto" w:fill="FFFFFF"/>
        </w:rPr>
        <w:t>All dates in the data are held in date/time format, so need to be reformatted for certain analyses.</w:t>
      </w:r>
    </w:p>
    <w:p w14:paraId="0F643EE3" w14:textId="77777777" w:rsidR="00EE2A58" w:rsidRDefault="00EE2A58" w:rsidP="00EE2A58">
      <w:pPr>
        <w:autoSpaceDE w:val="0"/>
        <w:autoSpaceDN w:val="0"/>
        <w:adjustRightInd w:val="0"/>
        <w:rPr>
          <w:rFonts w:asciiTheme="majorHAnsi" w:hAnsiTheme="majorHAnsi" w:cstheme="majorHAnsi"/>
          <w:shd w:val="clear" w:color="auto" w:fill="FFFFFF"/>
        </w:rPr>
      </w:pPr>
    </w:p>
    <w:p w14:paraId="13CD40A4" w14:textId="0D895C45" w:rsidR="00EE2A58" w:rsidRDefault="00EE2A58" w:rsidP="00EE2A58">
      <w:pPr>
        <w:autoSpaceDE w:val="0"/>
        <w:autoSpaceDN w:val="0"/>
        <w:adjustRightInd w:val="0"/>
        <w:rPr>
          <w:rFonts w:asciiTheme="majorHAnsi" w:hAnsiTheme="majorHAnsi" w:cstheme="majorHAnsi"/>
          <w:shd w:val="clear" w:color="auto" w:fill="FFFFFF"/>
        </w:rPr>
      </w:pPr>
      <w:r w:rsidRPr="00EC3456">
        <w:rPr>
          <w:rFonts w:asciiTheme="majorHAnsi" w:hAnsiTheme="majorHAnsi" w:cstheme="majorHAnsi"/>
          <w:shd w:val="clear" w:color="auto" w:fill="FFFFFF"/>
        </w:rPr>
        <w:t>Each new decision (award, change of circ</w:t>
      </w:r>
      <w:r>
        <w:rPr>
          <w:rFonts w:asciiTheme="majorHAnsi" w:hAnsiTheme="majorHAnsi" w:cstheme="majorHAnsi"/>
          <w:shd w:val="clear" w:color="auto" w:fill="FFFFFF"/>
        </w:rPr>
        <w:t>umstances</w:t>
      </w:r>
      <w:r w:rsidR="00BC25BF">
        <w:rPr>
          <w:rFonts w:asciiTheme="majorHAnsi" w:hAnsiTheme="majorHAnsi" w:cstheme="majorHAnsi"/>
          <w:shd w:val="clear" w:color="auto" w:fill="FFFFFF"/>
        </w:rPr>
        <w:t>, award review</w:t>
      </w:r>
      <w:r>
        <w:rPr>
          <w:rFonts w:asciiTheme="majorHAnsi" w:hAnsiTheme="majorHAnsi" w:cstheme="majorHAnsi"/>
          <w:shd w:val="clear" w:color="auto" w:fill="FFFFFF"/>
        </w:rPr>
        <w:t xml:space="preserve"> </w:t>
      </w:r>
      <w:r w:rsidRPr="00EC3456">
        <w:rPr>
          <w:rFonts w:asciiTheme="majorHAnsi" w:hAnsiTheme="majorHAnsi" w:cstheme="majorHAnsi"/>
          <w:shd w:val="clear" w:color="auto" w:fill="FFFFFF"/>
        </w:rPr>
        <w:t>or uprating)</w:t>
      </w:r>
      <w:r>
        <w:rPr>
          <w:rFonts w:asciiTheme="majorHAnsi" w:hAnsiTheme="majorHAnsi" w:cstheme="majorHAnsi"/>
          <w:shd w:val="clear" w:color="auto" w:fill="FFFFFF"/>
        </w:rPr>
        <w:t xml:space="preserve"> </w:t>
      </w:r>
      <w:r w:rsidRPr="00EC3456">
        <w:rPr>
          <w:rFonts w:asciiTheme="majorHAnsi" w:hAnsiTheme="majorHAnsi" w:cstheme="majorHAnsi"/>
          <w:shd w:val="clear" w:color="auto" w:fill="FFFFFF"/>
        </w:rPr>
        <w:t>generates a new row within the data.</w:t>
      </w:r>
      <w:r>
        <w:rPr>
          <w:rFonts w:asciiTheme="majorHAnsi" w:hAnsiTheme="majorHAnsi" w:cstheme="majorHAnsi"/>
          <w:shd w:val="clear" w:color="auto" w:fill="FFFFFF"/>
        </w:rPr>
        <w:t xml:space="preserve"> The awards (in the data so far at least)</w:t>
      </w:r>
      <w:r w:rsidRPr="00EC3456">
        <w:rPr>
          <w:rFonts w:asciiTheme="majorHAnsi" w:hAnsiTheme="majorHAnsi" w:cstheme="majorHAnsi"/>
          <w:shd w:val="clear" w:color="auto" w:fill="FFFFFF"/>
        </w:rPr>
        <w:t xml:space="preserve"> </w:t>
      </w:r>
      <w:r>
        <w:rPr>
          <w:rFonts w:asciiTheme="majorHAnsi" w:hAnsiTheme="majorHAnsi" w:cstheme="majorHAnsi"/>
          <w:shd w:val="clear" w:color="auto" w:fill="FFFFFF"/>
        </w:rPr>
        <w:t>appear to have new spells for each uprating period and the dates appear to run from uprating date to uprating date (after the initial award start date), for example:</w:t>
      </w:r>
    </w:p>
    <w:p w14:paraId="44359391" w14:textId="77777777" w:rsidR="00EE2A58" w:rsidRDefault="00EE2A58" w:rsidP="00EE2A58">
      <w:pPr>
        <w:autoSpaceDE w:val="0"/>
        <w:autoSpaceDN w:val="0"/>
        <w:adjustRightInd w:val="0"/>
        <w:rPr>
          <w:rFonts w:asciiTheme="majorHAnsi" w:hAnsiTheme="majorHAnsi" w:cstheme="majorHAnsi"/>
          <w:shd w:val="clear" w:color="auto" w:fill="FFFFFF"/>
        </w:rPr>
      </w:pPr>
    </w:p>
    <w:p w14:paraId="566B0029" w14:textId="77777777" w:rsidR="00EE2A58" w:rsidRDefault="00EE2A58" w:rsidP="00EE2A58">
      <w:pPr>
        <w:autoSpaceDE w:val="0"/>
        <w:autoSpaceDN w:val="0"/>
        <w:adjustRightInd w:val="0"/>
        <w:rPr>
          <w:rFonts w:asciiTheme="majorHAnsi" w:hAnsiTheme="majorHAnsi" w:cstheme="majorHAnsi"/>
          <w:shd w:val="clear" w:color="auto" w:fill="FFFFFF"/>
        </w:rPr>
      </w:pPr>
      <w:r>
        <w:rPr>
          <w:rFonts w:asciiTheme="majorHAnsi" w:hAnsiTheme="majorHAnsi" w:cstheme="majorHAnsi"/>
          <w:shd w:val="clear" w:color="auto" w:fill="FFFFFF"/>
        </w:rPr>
        <w:t>NINO</w:t>
      </w:r>
      <w:r>
        <w:rPr>
          <w:rFonts w:asciiTheme="majorHAnsi" w:hAnsiTheme="majorHAnsi" w:cstheme="majorHAnsi"/>
          <w:shd w:val="clear" w:color="auto" w:fill="FFFFFF"/>
        </w:rPr>
        <w:tab/>
      </w:r>
      <w:r>
        <w:rPr>
          <w:rFonts w:asciiTheme="majorHAnsi" w:hAnsiTheme="majorHAnsi" w:cstheme="majorHAnsi"/>
          <w:shd w:val="clear" w:color="auto" w:fill="FFFFFF"/>
        </w:rPr>
        <w:tab/>
        <w:t>Decisions date</w:t>
      </w:r>
      <w:r>
        <w:rPr>
          <w:rFonts w:asciiTheme="majorHAnsi" w:hAnsiTheme="majorHAnsi" w:cstheme="majorHAnsi"/>
          <w:shd w:val="clear" w:color="auto" w:fill="FFFFFF"/>
        </w:rPr>
        <w:tab/>
      </w:r>
      <w:r>
        <w:rPr>
          <w:rFonts w:asciiTheme="majorHAnsi" w:hAnsiTheme="majorHAnsi" w:cstheme="majorHAnsi"/>
          <w:shd w:val="clear" w:color="auto" w:fill="FFFFFF"/>
        </w:rPr>
        <w:tab/>
        <w:t>Start date</w:t>
      </w:r>
      <w:r>
        <w:rPr>
          <w:rFonts w:asciiTheme="majorHAnsi" w:hAnsiTheme="majorHAnsi" w:cstheme="majorHAnsi"/>
          <w:shd w:val="clear" w:color="auto" w:fill="FFFFFF"/>
        </w:rPr>
        <w:tab/>
        <w:t>end date</w:t>
      </w:r>
    </w:p>
    <w:p w14:paraId="61F2009B" w14:textId="50A9732F" w:rsidR="00EE2A58" w:rsidRDefault="00775620" w:rsidP="00EE2A58">
      <w:pPr>
        <w:autoSpaceDE w:val="0"/>
        <w:autoSpaceDN w:val="0"/>
        <w:adjustRightInd w:val="0"/>
        <w:rPr>
          <w:rFonts w:asciiTheme="majorHAnsi" w:hAnsiTheme="majorHAnsi" w:cstheme="majorHAnsi"/>
          <w:shd w:val="clear" w:color="auto" w:fill="FFFFFF"/>
        </w:rPr>
      </w:pPr>
      <w:r>
        <w:rPr>
          <w:rFonts w:asciiTheme="majorHAnsi" w:hAnsiTheme="majorHAnsi" w:cstheme="majorHAnsi"/>
          <w:shd w:val="clear" w:color="auto" w:fill="FFFFFF"/>
        </w:rPr>
        <w:t>QQ</w:t>
      </w:r>
      <w:r w:rsidR="00EE2A58">
        <w:rPr>
          <w:rFonts w:asciiTheme="majorHAnsi" w:hAnsiTheme="majorHAnsi" w:cstheme="majorHAnsi"/>
          <w:shd w:val="clear" w:color="auto" w:fill="FFFFFF"/>
        </w:rPr>
        <w:t>111111</w:t>
      </w:r>
      <w:r w:rsidR="00EE2A58">
        <w:rPr>
          <w:rFonts w:asciiTheme="majorHAnsi" w:hAnsiTheme="majorHAnsi" w:cstheme="majorHAnsi"/>
          <w:shd w:val="clear" w:color="auto" w:fill="FFFFFF"/>
        </w:rPr>
        <w:tab/>
        <w:t>01/01/22</w:t>
      </w:r>
      <w:r w:rsidR="00EE2A58">
        <w:rPr>
          <w:rFonts w:asciiTheme="majorHAnsi" w:hAnsiTheme="majorHAnsi" w:cstheme="majorHAnsi"/>
          <w:shd w:val="clear" w:color="auto" w:fill="FFFFFF"/>
        </w:rPr>
        <w:tab/>
      </w:r>
      <w:r w:rsidR="00EE2A58">
        <w:rPr>
          <w:rFonts w:asciiTheme="majorHAnsi" w:hAnsiTheme="majorHAnsi" w:cstheme="majorHAnsi"/>
          <w:shd w:val="clear" w:color="auto" w:fill="FFFFFF"/>
        </w:rPr>
        <w:tab/>
        <w:t>01/01/22</w:t>
      </w:r>
      <w:r w:rsidR="00EE2A58">
        <w:rPr>
          <w:rFonts w:asciiTheme="majorHAnsi" w:hAnsiTheme="majorHAnsi" w:cstheme="majorHAnsi"/>
          <w:shd w:val="clear" w:color="auto" w:fill="FFFFFF"/>
        </w:rPr>
        <w:tab/>
        <w:t>09/04/22</w:t>
      </w:r>
    </w:p>
    <w:p w14:paraId="1C0E20BD" w14:textId="3FDD3A7D" w:rsidR="00EE2A58" w:rsidRDefault="00775620" w:rsidP="00EE2A58">
      <w:pPr>
        <w:autoSpaceDE w:val="0"/>
        <w:autoSpaceDN w:val="0"/>
        <w:adjustRightInd w:val="0"/>
        <w:rPr>
          <w:rFonts w:asciiTheme="majorHAnsi" w:hAnsiTheme="majorHAnsi" w:cstheme="majorHAnsi"/>
          <w:shd w:val="clear" w:color="auto" w:fill="FFFFFF"/>
        </w:rPr>
      </w:pPr>
      <w:r>
        <w:rPr>
          <w:rFonts w:asciiTheme="majorHAnsi" w:hAnsiTheme="majorHAnsi" w:cstheme="majorHAnsi"/>
          <w:shd w:val="clear" w:color="auto" w:fill="FFFFFF"/>
        </w:rPr>
        <w:t>QQ</w:t>
      </w:r>
      <w:r w:rsidR="00EE2A58">
        <w:rPr>
          <w:rFonts w:asciiTheme="majorHAnsi" w:hAnsiTheme="majorHAnsi" w:cstheme="majorHAnsi"/>
          <w:shd w:val="clear" w:color="auto" w:fill="FFFFFF"/>
        </w:rPr>
        <w:t>111111</w:t>
      </w:r>
      <w:r w:rsidR="00EE2A58">
        <w:rPr>
          <w:rFonts w:asciiTheme="majorHAnsi" w:hAnsiTheme="majorHAnsi" w:cstheme="majorHAnsi"/>
          <w:shd w:val="clear" w:color="auto" w:fill="FFFFFF"/>
        </w:rPr>
        <w:tab/>
        <w:t>04/03/22</w:t>
      </w:r>
      <w:r w:rsidR="00EE2A58">
        <w:rPr>
          <w:rFonts w:asciiTheme="majorHAnsi" w:hAnsiTheme="majorHAnsi" w:cstheme="majorHAnsi"/>
          <w:shd w:val="clear" w:color="auto" w:fill="FFFFFF"/>
        </w:rPr>
        <w:tab/>
      </w:r>
      <w:r w:rsidR="00EE2A58">
        <w:rPr>
          <w:rFonts w:asciiTheme="majorHAnsi" w:hAnsiTheme="majorHAnsi" w:cstheme="majorHAnsi"/>
          <w:shd w:val="clear" w:color="auto" w:fill="FFFFFF"/>
        </w:rPr>
        <w:tab/>
        <w:t>10/04/22</w:t>
      </w:r>
      <w:r w:rsidR="00EE2A58">
        <w:rPr>
          <w:rFonts w:asciiTheme="majorHAnsi" w:hAnsiTheme="majorHAnsi" w:cstheme="majorHAnsi"/>
          <w:shd w:val="clear" w:color="auto" w:fill="FFFFFF"/>
        </w:rPr>
        <w:tab/>
        <w:t>08/04/23</w:t>
      </w:r>
    </w:p>
    <w:p w14:paraId="650AB1BF" w14:textId="07C07D89" w:rsidR="00EE2A58" w:rsidRDefault="00775620" w:rsidP="00EE2A58">
      <w:pPr>
        <w:autoSpaceDE w:val="0"/>
        <w:autoSpaceDN w:val="0"/>
        <w:adjustRightInd w:val="0"/>
        <w:rPr>
          <w:rFonts w:asciiTheme="majorHAnsi" w:hAnsiTheme="majorHAnsi" w:cstheme="majorHAnsi"/>
          <w:shd w:val="clear" w:color="auto" w:fill="FFFFFF"/>
        </w:rPr>
      </w:pPr>
      <w:r>
        <w:rPr>
          <w:rFonts w:asciiTheme="majorHAnsi" w:hAnsiTheme="majorHAnsi" w:cstheme="majorHAnsi"/>
          <w:shd w:val="clear" w:color="auto" w:fill="FFFFFF"/>
        </w:rPr>
        <w:t>QQ</w:t>
      </w:r>
      <w:r w:rsidR="00EE2A58">
        <w:rPr>
          <w:rFonts w:asciiTheme="majorHAnsi" w:hAnsiTheme="majorHAnsi" w:cstheme="majorHAnsi"/>
          <w:shd w:val="clear" w:color="auto" w:fill="FFFFFF"/>
        </w:rPr>
        <w:t>111111</w:t>
      </w:r>
      <w:r w:rsidR="00EE2A58">
        <w:rPr>
          <w:rFonts w:asciiTheme="majorHAnsi" w:hAnsiTheme="majorHAnsi" w:cstheme="majorHAnsi"/>
          <w:shd w:val="clear" w:color="auto" w:fill="FFFFFF"/>
        </w:rPr>
        <w:tab/>
        <w:t>16/03/2</w:t>
      </w:r>
      <w:r w:rsidR="00EE3C56">
        <w:rPr>
          <w:rFonts w:asciiTheme="majorHAnsi" w:hAnsiTheme="majorHAnsi" w:cstheme="majorHAnsi"/>
          <w:shd w:val="clear" w:color="auto" w:fill="FFFFFF"/>
        </w:rPr>
        <w:t>3</w:t>
      </w:r>
      <w:r w:rsidR="00EE2A58">
        <w:rPr>
          <w:rFonts w:asciiTheme="majorHAnsi" w:hAnsiTheme="majorHAnsi" w:cstheme="majorHAnsi"/>
          <w:shd w:val="clear" w:color="auto" w:fill="FFFFFF"/>
        </w:rPr>
        <w:tab/>
      </w:r>
      <w:r w:rsidR="00EE2A58">
        <w:rPr>
          <w:rFonts w:asciiTheme="majorHAnsi" w:hAnsiTheme="majorHAnsi" w:cstheme="majorHAnsi"/>
          <w:shd w:val="clear" w:color="auto" w:fill="FFFFFF"/>
        </w:rPr>
        <w:tab/>
        <w:t>09/04/23</w:t>
      </w:r>
      <w:r w:rsidR="00EE2A58">
        <w:rPr>
          <w:rFonts w:asciiTheme="majorHAnsi" w:hAnsiTheme="majorHAnsi" w:cstheme="majorHAnsi"/>
          <w:shd w:val="clear" w:color="auto" w:fill="FFFFFF"/>
        </w:rPr>
        <w:tab/>
        <w:t>09/04/24</w:t>
      </w:r>
    </w:p>
    <w:p w14:paraId="6651EA57" w14:textId="77777777" w:rsidR="00EE2A58" w:rsidRDefault="00EE2A58" w:rsidP="00EE2A58">
      <w:pPr>
        <w:autoSpaceDE w:val="0"/>
        <w:autoSpaceDN w:val="0"/>
        <w:adjustRightInd w:val="0"/>
        <w:rPr>
          <w:rFonts w:asciiTheme="majorHAnsi" w:hAnsiTheme="majorHAnsi" w:cstheme="majorHAnsi"/>
          <w:shd w:val="clear" w:color="auto" w:fill="FFFFFF"/>
        </w:rPr>
      </w:pPr>
    </w:p>
    <w:p w14:paraId="6F97F268" w14:textId="5D3D3ECB" w:rsidR="00EE2A58" w:rsidRDefault="00EE2A58" w:rsidP="00EE2A58">
      <w:pPr>
        <w:autoSpaceDE w:val="0"/>
        <w:autoSpaceDN w:val="0"/>
        <w:adjustRightInd w:val="0"/>
        <w:rPr>
          <w:rFonts w:asciiTheme="majorHAnsi" w:hAnsiTheme="majorHAnsi" w:cstheme="majorHAnsi"/>
          <w:shd w:val="clear" w:color="auto" w:fill="FFFFFF"/>
        </w:rPr>
      </w:pPr>
      <w:r>
        <w:rPr>
          <w:rFonts w:asciiTheme="majorHAnsi" w:hAnsiTheme="majorHAnsi" w:cstheme="majorHAnsi"/>
          <w:shd w:val="clear" w:color="auto" w:fill="FFFFFF"/>
        </w:rPr>
        <w:lastRenderedPageBreak/>
        <w:t>It is also worth noting that some decisions are ‘future’ decisions and generate future start and end dates. It is also worth knowing that there can be a number of decision records on the same day for the same benefit</w:t>
      </w:r>
      <w:r w:rsidR="00BC25BF">
        <w:rPr>
          <w:rFonts w:asciiTheme="majorHAnsi" w:hAnsiTheme="majorHAnsi" w:cstheme="majorHAnsi"/>
          <w:shd w:val="clear" w:color="auto" w:fill="FFFFFF"/>
        </w:rPr>
        <w:t xml:space="preserve"> award</w:t>
      </w:r>
      <w:r>
        <w:rPr>
          <w:rFonts w:asciiTheme="majorHAnsi" w:hAnsiTheme="majorHAnsi" w:cstheme="majorHAnsi"/>
          <w:shd w:val="clear" w:color="auto" w:fill="FFFFFF"/>
        </w:rPr>
        <w:t>, all with differing start and end dates or payment amounts.</w:t>
      </w:r>
    </w:p>
    <w:p w14:paraId="333B61B7" w14:textId="77777777" w:rsidR="00EE2A58" w:rsidRDefault="00EE2A58" w:rsidP="00EE2A58">
      <w:pPr>
        <w:autoSpaceDE w:val="0"/>
        <w:autoSpaceDN w:val="0"/>
        <w:adjustRightInd w:val="0"/>
        <w:rPr>
          <w:rFonts w:asciiTheme="majorHAnsi" w:hAnsiTheme="majorHAnsi" w:cstheme="majorHAnsi"/>
          <w:shd w:val="clear" w:color="auto" w:fill="FFFFFF"/>
        </w:rPr>
      </w:pPr>
    </w:p>
    <w:p w14:paraId="08206C8C" w14:textId="77777777" w:rsidR="00EE2A58" w:rsidRPr="00EC3456" w:rsidRDefault="00EE2A58" w:rsidP="00EE2A58">
      <w:pPr>
        <w:autoSpaceDE w:val="0"/>
        <w:autoSpaceDN w:val="0"/>
        <w:adjustRightInd w:val="0"/>
        <w:rPr>
          <w:rFonts w:asciiTheme="majorHAnsi" w:hAnsiTheme="majorHAnsi" w:cstheme="majorHAnsi"/>
          <w:shd w:val="clear" w:color="auto" w:fill="FFFFFF"/>
        </w:rPr>
      </w:pPr>
      <w:r w:rsidRPr="00EC3456">
        <w:rPr>
          <w:rFonts w:asciiTheme="majorHAnsi" w:hAnsiTheme="majorHAnsi" w:cstheme="majorHAnsi"/>
          <w:shd w:val="clear" w:color="auto" w:fill="FFFFFF"/>
        </w:rPr>
        <w:t>Cases started being handled by S</w:t>
      </w:r>
      <w:r>
        <w:rPr>
          <w:rFonts w:asciiTheme="majorHAnsi" w:hAnsiTheme="majorHAnsi" w:cstheme="majorHAnsi"/>
          <w:shd w:val="clear" w:color="auto" w:fill="FFFFFF"/>
        </w:rPr>
        <w:t>c</w:t>
      </w:r>
      <w:r w:rsidRPr="00EC3456">
        <w:rPr>
          <w:rFonts w:asciiTheme="majorHAnsi" w:hAnsiTheme="majorHAnsi" w:cstheme="majorHAnsi"/>
          <w:shd w:val="clear" w:color="auto" w:fill="FFFFFF"/>
        </w:rPr>
        <w:t>otland in March 2022 and existing Child DLA cases started to migrate after this period.</w:t>
      </w:r>
    </w:p>
    <w:p w14:paraId="5EF0D9C6" w14:textId="77777777" w:rsidR="00EE2A58" w:rsidRDefault="00EE2A58" w:rsidP="00EE2A58">
      <w:pPr>
        <w:autoSpaceDE w:val="0"/>
        <w:autoSpaceDN w:val="0"/>
        <w:adjustRightInd w:val="0"/>
        <w:rPr>
          <w:rFonts w:ascii="Courier New" w:hAnsi="Courier New" w:cs="Courier New"/>
          <w:color w:val="1B7A1B"/>
          <w:shd w:val="clear" w:color="auto" w:fill="FFFFFF"/>
        </w:rPr>
      </w:pPr>
    </w:p>
    <w:p w14:paraId="58DF737E" w14:textId="0CF83341" w:rsidR="00EE2A58" w:rsidRDefault="00EE2A58" w:rsidP="00EE2A58">
      <w:pPr>
        <w:autoSpaceDE w:val="0"/>
        <w:autoSpaceDN w:val="0"/>
        <w:adjustRightInd w:val="0"/>
        <w:rPr>
          <w:rFonts w:asciiTheme="majorHAnsi" w:hAnsiTheme="majorHAnsi" w:cstheme="majorHAnsi"/>
          <w:shd w:val="clear" w:color="auto" w:fill="FFFFFF"/>
        </w:rPr>
      </w:pPr>
      <w:r w:rsidRPr="00EC3456">
        <w:rPr>
          <w:rFonts w:asciiTheme="majorHAnsi" w:hAnsiTheme="majorHAnsi" w:cstheme="majorHAnsi"/>
          <w:shd w:val="clear" w:color="auto" w:fill="FFFFFF"/>
        </w:rPr>
        <w:t xml:space="preserve">The </w:t>
      </w:r>
      <w:r>
        <w:rPr>
          <w:rFonts w:asciiTheme="majorHAnsi" w:hAnsiTheme="majorHAnsi" w:cstheme="majorHAnsi"/>
          <w:shd w:val="clear" w:color="auto" w:fill="FFFFFF"/>
        </w:rPr>
        <w:t xml:space="preserve">raw </w:t>
      </w:r>
      <w:r w:rsidRPr="00EC3456">
        <w:rPr>
          <w:rFonts w:asciiTheme="majorHAnsi" w:hAnsiTheme="majorHAnsi" w:cstheme="majorHAnsi"/>
          <w:shd w:val="clear" w:color="auto" w:fill="FFFFFF"/>
        </w:rPr>
        <w:t xml:space="preserve">data includes a high proportion of retrospective decisions, especially for cases that have transferred over from </w:t>
      </w:r>
      <w:r>
        <w:rPr>
          <w:rFonts w:asciiTheme="majorHAnsi" w:hAnsiTheme="majorHAnsi" w:cstheme="majorHAnsi"/>
          <w:shd w:val="clear" w:color="auto" w:fill="FFFFFF"/>
        </w:rPr>
        <w:t xml:space="preserve">Child </w:t>
      </w:r>
      <w:r w:rsidRPr="00EC3456">
        <w:rPr>
          <w:rFonts w:asciiTheme="majorHAnsi" w:hAnsiTheme="majorHAnsi" w:cstheme="majorHAnsi"/>
          <w:shd w:val="clear" w:color="auto" w:fill="FFFFFF"/>
        </w:rPr>
        <w:t>DLA to CDP - the rules and eligibility are slightly different and there was a decision to review cases as the current decision</w:t>
      </w:r>
      <w:r>
        <w:rPr>
          <w:rFonts w:asciiTheme="majorHAnsi" w:hAnsiTheme="majorHAnsi" w:cstheme="majorHAnsi"/>
          <w:shd w:val="clear" w:color="auto" w:fill="FFFFFF"/>
        </w:rPr>
        <w:t>s</w:t>
      </w:r>
      <w:r w:rsidRPr="00EC3456">
        <w:rPr>
          <w:rFonts w:asciiTheme="majorHAnsi" w:hAnsiTheme="majorHAnsi" w:cstheme="majorHAnsi"/>
          <w:shd w:val="clear" w:color="auto" w:fill="FFFFFF"/>
        </w:rPr>
        <w:t xml:space="preserve"> come to an end </w:t>
      </w:r>
      <w:r w:rsidRPr="005B5555">
        <w:rPr>
          <w:rFonts w:asciiTheme="majorHAnsi" w:hAnsiTheme="majorHAnsi" w:cstheme="majorHAnsi"/>
          <w:shd w:val="clear" w:color="auto" w:fill="FFFFFF"/>
        </w:rPr>
        <w:t xml:space="preserve">or </w:t>
      </w:r>
      <w:r w:rsidR="005B5555" w:rsidRPr="005B5555">
        <w:rPr>
          <w:rFonts w:asciiTheme="majorHAnsi" w:hAnsiTheme="majorHAnsi" w:cstheme="majorHAnsi"/>
          <w:shd w:val="clear" w:color="auto" w:fill="FFFFFF"/>
        </w:rPr>
        <w:t xml:space="preserve">soon </w:t>
      </w:r>
      <w:r w:rsidR="003C22A4" w:rsidRPr="005B5555">
        <w:rPr>
          <w:rFonts w:asciiTheme="majorHAnsi" w:hAnsiTheme="majorHAnsi" w:cstheme="majorHAnsi"/>
          <w:shd w:val="clear" w:color="auto" w:fill="FFFFFF"/>
        </w:rPr>
        <w:t>after</w:t>
      </w:r>
      <w:r w:rsidRPr="005B5555">
        <w:rPr>
          <w:rFonts w:asciiTheme="majorHAnsi" w:hAnsiTheme="majorHAnsi" w:cstheme="majorHAnsi"/>
          <w:shd w:val="clear" w:color="auto" w:fill="FFFFFF"/>
        </w:rPr>
        <w:t xml:space="preserve"> migration to the new benefit.</w:t>
      </w:r>
      <w:r w:rsidRPr="00EC3456">
        <w:rPr>
          <w:rFonts w:asciiTheme="majorHAnsi" w:hAnsiTheme="majorHAnsi" w:cstheme="majorHAnsi"/>
          <w:shd w:val="clear" w:color="auto" w:fill="FFFFFF"/>
        </w:rPr>
        <w:t xml:space="preserve"> </w:t>
      </w:r>
    </w:p>
    <w:p w14:paraId="0F5E9E90" w14:textId="77777777" w:rsidR="00EE2A58" w:rsidRDefault="00EE2A58" w:rsidP="00EE2A58">
      <w:pPr>
        <w:autoSpaceDE w:val="0"/>
        <w:autoSpaceDN w:val="0"/>
        <w:adjustRightInd w:val="0"/>
        <w:rPr>
          <w:rFonts w:asciiTheme="majorHAnsi" w:hAnsiTheme="majorHAnsi" w:cstheme="majorHAnsi"/>
          <w:shd w:val="clear" w:color="auto" w:fill="FFFFFF"/>
        </w:rPr>
      </w:pPr>
    </w:p>
    <w:p w14:paraId="3BF5C278" w14:textId="5B5E4989" w:rsidR="00EE2A58" w:rsidRPr="00EC3456" w:rsidRDefault="00EE2A58" w:rsidP="00EE2A58">
      <w:pPr>
        <w:autoSpaceDE w:val="0"/>
        <w:autoSpaceDN w:val="0"/>
        <w:adjustRightInd w:val="0"/>
        <w:rPr>
          <w:rFonts w:asciiTheme="majorHAnsi" w:hAnsiTheme="majorHAnsi" w:cstheme="majorHAnsi"/>
          <w:shd w:val="clear" w:color="auto" w:fill="FFFFFF"/>
        </w:rPr>
      </w:pPr>
      <w:r w:rsidRPr="00EC3456">
        <w:rPr>
          <w:rFonts w:asciiTheme="majorHAnsi" w:hAnsiTheme="majorHAnsi" w:cstheme="majorHAnsi"/>
          <w:shd w:val="clear" w:color="auto" w:fill="FFFFFF"/>
        </w:rPr>
        <w:t xml:space="preserve">ADP </w:t>
      </w:r>
      <w:r w:rsidR="0094282C">
        <w:rPr>
          <w:rFonts w:asciiTheme="majorHAnsi" w:hAnsiTheme="majorHAnsi" w:cstheme="majorHAnsi"/>
          <w:shd w:val="clear" w:color="auto" w:fill="FFFFFF"/>
        </w:rPr>
        <w:t xml:space="preserve">cases were also </w:t>
      </w:r>
      <w:r w:rsidRPr="00EC3456">
        <w:rPr>
          <w:rFonts w:asciiTheme="majorHAnsi" w:hAnsiTheme="majorHAnsi" w:cstheme="majorHAnsi"/>
          <w:shd w:val="clear" w:color="auto" w:fill="FFFFFF"/>
        </w:rPr>
        <w:t>review</w:t>
      </w:r>
      <w:r w:rsidR="0094282C">
        <w:rPr>
          <w:rFonts w:asciiTheme="majorHAnsi" w:hAnsiTheme="majorHAnsi" w:cstheme="majorHAnsi"/>
          <w:shd w:val="clear" w:color="auto" w:fill="FFFFFF"/>
        </w:rPr>
        <w:t>ed</w:t>
      </w:r>
      <w:r w:rsidRPr="00EC3456">
        <w:rPr>
          <w:rFonts w:asciiTheme="majorHAnsi" w:hAnsiTheme="majorHAnsi" w:cstheme="majorHAnsi"/>
          <w:shd w:val="clear" w:color="auto" w:fill="FFFFFF"/>
        </w:rPr>
        <w:t xml:space="preserve"> </w:t>
      </w:r>
      <w:r w:rsidR="0094282C">
        <w:rPr>
          <w:rFonts w:asciiTheme="majorHAnsi" w:hAnsiTheme="majorHAnsi" w:cstheme="majorHAnsi"/>
          <w:shd w:val="clear" w:color="auto" w:fill="FFFFFF"/>
        </w:rPr>
        <w:t>after</w:t>
      </w:r>
      <w:r w:rsidRPr="00EC3456">
        <w:rPr>
          <w:rFonts w:asciiTheme="majorHAnsi" w:hAnsiTheme="majorHAnsi" w:cstheme="majorHAnsi"/>
          <w:shd w:val="clear" w:color="auto" w:fill="FFFFFF"/>
        </w:rPr>
        <w:t xml:space="preserve"> being migrated</w:t>
      </w:r>
      <w:r w:rsidR="00052887">
        <w:rPr>
          <w:rFonts w:asciiTheme="majorHAnsi" w:hAnsiTheme="majorHAnsi" w:cstheme="majorHAnsi"/>
          <w:shd w:val="clear" w:color="auto" w:fill="FFFFFF"/>
        </w:rPr>
        <w:t xml:space="preserve"> and can be subject to further review after award</w:t>
      </w:r>
      <w:r w:rsidRPr="00EC3456">
        <w:rPr>
          <w:rFonts w:asciiTheme="majorHAnsi" w:hAnsiTheme="majorHAnsi" w:cstheme="majorHAnsi"/>
          <w:shd w:val="clear" w:color="auto" w:fill="FFFFFF"/>
        </w:rPr>
        <w:t>.</w:t>
      </w:r>
    </w:p>
    <w:p w14:paraId="5E324C5C" w14:textId="77777777" w:rsidR="00EE2A58" w:rsidRDefault="00EE2A58" w:rsidP="00EE2A58">
      <w:pPr>
        <w:autoSpaceDE w:val="0"/>
        <w:autoSpaceDN w:val="0"/>
        <w:adjustRightInd w:val="0"/>
        <w:rPr>
          <w:rFonts w:ascii="Courier New" w:hAnsi="Courier New" w:cs="Courier New"/>
          <w:color w:val="1B7A1B"/>
          <w:shd w:val="clear" w:color="auto" w:fill="FFFFFF"/>
        </w:rPr>
      </w:pPr>
    </w:p>
    <w:p w14:paraId="4AA84C4C" w14:textId="77777777" w:rsidR="00EE2A58" w:rsidRDefault="00EE2A58" w:rsidP="00EE2A58">
      <w:pPr>
        <w:autoSpaceDE w:val="0"/>
        <w:autoSpaceDN w:val="0"/>
        <w:adjustRightInd w:val="0"/>
        <w:rPr>
          <w:rFonts w:asciiTheme="majorHAnsi" w:hAnsiTheme="majorHAnsi" w:cstheme="majorHAnsi"/>
          <w:shd w:val="clear" w:color="auto" w:fill="FFFFFF"/>
        </w:rPr>
      </w:pPr>
      <w:r w:rsidRPr="00EC3456">
        <w:rPr>
          <w:rFonts w:asciiTheme="majorHAnsi" w:hAnsiTheme="majorHAnsi" w:cstheme="majorHAnsi"/>
          <w:shd w:val="clear" w:color="auto" w:fill="FFFFFF"/>
        </w:rPr>
        <w:t>These retrospective decisions, in conjunction with the way D&amp;A are generating</w:t>
      </w:r>
      <w:r>
        <w:rPr>
          <w:rFonts w:asciiTheme="majorHAnsi" w:hAnsiTheme="majorHAnsi" w:cstheme="majorHAnsi"/>
          <w:shd w:val="clear" w:color="auto" w:fill="FFFFFF"/>
        </w:rPr>
        <w:t xml:space="preserve"> the </w:t>
      </w:r>
      <w:r w:rsidRPr="00EC3456">
        <w:rPr>
          <w:rFonts w:asciiTheme="majorHAnsi" w:hAnsiTheme="majorHAnsi" w:cstheme="majorHAnsi"/>
          <w:shd w:val="clear" w:color="auto" w:fill="FFFFFF"/>
        </w:rPr>
        <w:t xml:space="preserve">'Current Row' </w:t>
      </w:r>
      <w:r>
        <w:rPr>
          <w:rFonts w:asciiTheme="majorHAnsi" w:hAnsiTheme="majorHAnsi" w:cstheme="majorHAnsi"/>
          <w:shd w:val="clear" w:color="auto" w:fill="FFFFFF"/>
        </w:rPr>
        <w:t xml:space="preserve">variable </w:t>
      </w:r>
      <w:r w:rsidRPr="00EC3456">
        <w:rPr>
          <w:rFonts w:asciiTheme="majorHAnsi" w:hAnsiTheme="majorHAnsi" w:cstheme="majorHAnsi"/>
          <w:shd w:val="clear" w:color="auto" w:fill="FFFFFF"/>
        </w:rPr>
        <w:t>mean the data is more complicated than it should be</w:t>
      </w:r>
      <w:r>
        <w:rPr>
          <w:rFonts w:asciiTheme="majorHAnsi" w:hAnsiTheme="majorHAnsi" w:cstheme="majorHAnsi"/>
          <w:shd w:val="clear" w:color="auto" w:fill="FFFFFF"/>
        </w:rPr>
        <w:t>. It also means it</w:t>
      </w:r>
      <w:r w:rsidRPr="00EC3456">
        <w:rPr>
          <w:rFonts w:asciiTheme="majorHAnsi" w:hAnsiTheme="majorHAnsi" w:cstheme="majorHAnsi"/>
          <w:shd w:val="clear" w:color="auto" w:fill="FFFFFF"/>
        </w:rPr>
        <w:t xml:space="preserve"> is almost impossible to replicate published figures </w:t>
      </w:r>
      <w:r>
        <w:rPr>
          <w:rFonts w:asciiTheme="majorHAnsi" w:hAnsiTheme="majorHAnsi" w:cstheme="majorHAnsi"/>
          <w:shd w:val="clear" w:color="auto" w:fill="FFFFFF"/>
        </w:rPr>
        <w:t xml:space="preserve">from the raw data </w:t>
      </w:r>
      <w:r w:rsidRPr="00EC3456">
        <w:rPr>
          <w:rFonts w:asciiTheme="majorHAnsi" w:hAnsiTheme="majorHAnsi" w:cstheme="majorHAnsi"/>
          <w:shd w:val="clear" w:color="auto" w:fill="FFFFFF"/>
        </w:rPr>
        <w:t>as it is presented to analysts.</w:t>
      </w:r>
      <w:r>
        <w:rPr>
          <w:rFonts w:asciiTheme="majorHAnsi" w:hAnsiTheme="majorHAnsi" w:cstheme="majorHAnsi"/>
          <w:shd w:val="clear" w:color="auto" w:fill="FFFFFF"/>
        </w:rPr>
        <w:t xml:space="preserve"> </w:t>
      </w:r>
    </w:p>
    <w:p w14:paraId="3583E883" w14:textId="77777777" w:rsidR="00EE2A58" w:rsidRDefault="00EE2A58" w:rsidP="00EE2A58">
      <w:pPr>
        <w:autoSpaceDE w:val="0"/>
        <w:autoSpaceDN w:val="0"/>
        <w:adjustRightInd w:val="0"/>
        <w:rPr>
          <w:rFonts w:asciiTheme="majorHAnsi" w:hAnsiTheme="majorHAnsi" w:cstheme="majorHAnsi"/>
          <w:shd w:val="clear" w:color="auto" w:fill="FFFFFF"/>
        </w:rPr>
      </w:pPr>
    </w:p>
    <w:p w14:paraId="207BA875" w14:textId="1818C0E0" w:rsidR="00EE2A58" w:rsidRPr="00EC3456" w:rsidRDefault="00EE2A58" w:rsidP="00EE2A58">
      <w:pPr>
        <w:autoSpaceDE w:val="0"/>
        <w:autoSpaceDN w:val="0"/>
        <w:adjustRightInd w:val="0"/>
        <w:rPr>
          <w:rFonts w:asciiTheme="majorHAnsi" w:hAnsiTheme="majorHAnsi" w:cstheme="majorHAnsi"/>
          <w:shd w:val="clear" w:color="auto" w:fill="FFFFFF"/>
        </w:rPr>
      </w:pPr>
      <w:r>
        <w:rPr>
          <w:rFonts w:asciiTheme="majorHAnsi" w:hAnsiTheme="majorHAnsi" w:cstheme="majorHAnsi"/>
          <w:shd w:val="clear" w:color="auto" w:fill="FFFFFF"/>
        </w:rPr>
        <w:t xml:space="preserve">The following sections highlights the investigation into the data </w:t>
      </w:r>
      <w:r w:rsidR="00BC25BF">
        <w:rPr>
          <w:rFonts w:asciiTheme="majorHAnsi" w:hAnsiTheme="majorHAnsi" w:cstheme="majorHAnsi"/>
          <w:shd w:val="clear" w:color="auto" w:fill="FFFFFF"/>
        </w:rPr>
        <w:t xml:space="preserve">that </w:t>
      </w:r>
      <w:r>
        <w:rPr>
          <w:rFonts w:asciiTheme="majorHAnsi" w:hAnsiTheme="majorHAnsi" w:cstheme="majorHAnsi"/>
          <w:shd w:val="clear" w:color="auto" w:fill="FFFFFF"/>
        </w:rPr>
        <w:t>we</w:t>
      </w:r>
      <w:r w:rsidR="00077DD1">
        <w:rPr>
          <w:rFonts w:asciiTheme="majorHAnsi" w:hAnsiTheme="majorHAnsi" w:cstheme="majorHAnsi"/>
          <w:shd w:val="clear" w:color="auto" w:fill="FFFFFF"/>
        </w:rPr>
        <w:t>re</w:t>
      </w:r>
      <w:r>
        <w:rPr>
          <w:rFonts w:asciiTheme="majorHAnsi" w:hAnsiTheme="majorHAnsi" w:cstheme="majorHAnsi"/>
          <w:shd w:val="clear" w:color="auto" w:fill="FFFFFF"/>
        </w:rPr>
        <w:t xml:space="preserve"> undert</w:t>
      </w:r>
      <w:r w:rsidR="00077DD1">
        <w:rPr>
          <w:rFonts w:asciiTheme="majorHAnsi" w:hAnsiTheme="majorHAnsi" w:cstheme="majorHAnsi"/>
          <w:shd w:val="clear" w:color="auto" w:fill="FFFFFF"/>
        </w:rPr>
        <w:t>aken</w:t>
      </w:r>
      <w:r>
        <w:rPr>
          <w:rFonts w:asciiTheme="majorHAnsi" w:hAnsiTheme="majorHAnsi" w:cstheme="majorHAnsi"/>
          <w:shd w:val="clear" w:color="auto" w:fill="FFFFFF"/>
        </w:rPr>
        <w:t xml:space="preserve"> and </w:t>
      </w:r>
      <w:r w:rsidR="00BC25BF">
        <w:rPr>
          <w:rFonts w:asciiTheme="majorHAnsi" w:hAnsiTheme="majorHAnsi" w:cstheme="majorHAnsi"/>
          <w:shd w:val="clear" w:color="auto" w:fill="FFFFFF"/>
        </w:rPr>
        <w:t xml:space="preserve">the </w:t>
      </w:r>
      <w:r>
        <w:rPr>
          <w:rFonts w:asciiTheme="majorHAnsi" w:hAnsiTheme="majorHAnsi" w:cstheme="majorHAnsi"/>
          <w:shd w:val="clear" w:color="auto" w:fill="FFFFFF"/>
        </w:rPr>
        <w:t xml:space="preserve">approach </w:t>
      </w:r>
      <w:r w:rsidR="00077DD1">
        <w:rPr>
          <w:rFonts w:asciiTheme="majorHAnsi" w:hAnsiTheme="majorHAnsi" w:cstheme="majorHAnsi"/>
          <w:shd w:val="clear" w:color="auto" w:fill="FFFFFF"/>
        </w:rPr>
        <w:t>that has been</w:t>
      </w:r>
      <w:r>
        <w:rPr>
          <w:rFonts w:asciiTheme="majorHAnsi" w:hAnsiTheme="majorHAnsi" w:cstheme="majorHAnsi"/>
          <w:shd w:val="clear" w:color="auto" w:fill="FFFFFF"/>
        </w:rPr>
        <w:t xml:space="preserve"> adopted for including the data in RAPID. Other analysts may choose to analyse the data differently.</w:t>
      </w:r>
    </w:p>
    <w:p w14:paraId="419F33C1" w14:textId="77777777" w:rsidR="00EE2A58" w:rsidRDefault="00EE2A58" w:rsidP="00EE2A58">
      <w:pPr>
        <w:rPr>
          <w:rFonts w:ascii="Calibri Light" w:hAnsi="Calibri Light" w:cs="Calibri Light"/>
          <w:i/>
          <w:iCs/>
        </w:rPr>
      </w:pPr>
    </w:p>
    <w:p w14:paraId="139140AB" w14:textId="34F59D75" w:rsidR="00EE2A58" w:rsidRPr="00EE2A58" w:rsidRDefault="00EE2A58" w:rsidP="00EE2A58">
      <w:pPr>
        <w:rPr>
          <w:rFonts w:ascii="Calibri Light" w:hAnsi="Calibri Light" w:cs="Calibri Light"/>
          <w:i/>
          <w:iCs/>
          <w:color w:val="4472C4" w:themeColor="accent5"/>
        </w:rPr>
      </w:pPr>
      <w:r w:rsidRPr="00EE2A58">
        <w:rPr>
          <w:rFonts w:ascii="Calibri Light" w:hAnsi="Calibri Light" w:cs="Calibri Light"/>
          <w:i/>
          <w:iCs/>
          <w:color w:val="4472C4" w:themeColor="accent5"/>
        </w:rPr>
        <w:t>Component variables:</w:t>
      </w:r>
    </w:p>
    <w:p w14:paraId="4DA655FD" w14:textId="77777777" w:rsidR="00EE2A58" w:rsidRPr="00EE4AB3" w:rsidRDefault="00EE2A58" w:rsidP="00EE2A58">
      <w:pPr>
        <w:rPr>
          <w:rFonts w:ascii="Calibri Light" w:hAnsi="Calibri Light" w:cs="Calibri Light"/>
          <w:i/>
          <w:iCs/>
        </w:rPr>
      </w:pPr>
    </w:p>
    <w:p w14:paraId="1EF2FF8D" w14:textId="77777777" w:rsidR="00EE2A58" w:rsidRDefault="00EE2A58" w:rsidP="00EE2A58">
      <w:pPr>
        <w:rPr>
          <w:rFonts w:ascii="Calibri Light" w:hAnsi="Calibri Light" w:cs="Calibri Light"/>
        </w:rPr>
      </w:pPr>
      <w:r>
        <w:rPr>
          <w:rFonts w:ascii="Calibri Light" w:hAnsi="Calibri Light" w:cs="Calibri Light"/>
        </w:rPr>
        <w:t xml:space="preserve">Both ADP and CDP are held in the same CIS BENCAP data table. </w:t>
      </w:r>
    </w:p>
    <w:p w14:paraId="7024DDA1" w14:textId="77777777" w:rsidR="00EE2A58" w:rsidRDefault="00EE2A58" w:rsidP="00EE2A58">
      <w:pPr>
        <w:rPr>
          <w:rFonts w:ascii="Calibri Light" w:hAnsi="Calibri Light" w:cs="Calibri Light"/>
        </w:rPr>
      </w:pPr>
    </w:p>
    <w:p w14:paraId="1D512D29" w14:textId="77777777" w:rsidR="00EE2A58" w:rsidRDefault="00EE2A58" w:rsidP="00EE2A58">
      <w:pPr>
        <w:rPr>
          <w:rFonts w:ascii="Calibri Light" w:hAnsi="Calibri Light" w:cs="Calibri Light"/>
        </w:rPr>
      </w:pPr>
      <w:r>
        <w:rPr>
          <w:rFonts w:ascii="Calibri Light" w:hAnsi="Calibri Light" w:cs="Calibri Light"/>
        </w:rPr>
        <w:t xml:space="preserve">ADP is identified by BENEFIT_TYPE = 770. </w:t>
      </w:r>
    </w:p>
    <w:p w14:paraId="466A9386" w14:textId="4E3E3664" w:rsidR="00EE2A58" w:rsidRDefault="00EE2A58" w:rsidP="00EE2A58">
      <w:pPr>
        <w:rPr>
          <w:rFonts w:ascii="Calibri Light" w:hAnsi="Calibri Light" w:cs="Calibri Light"/>
        </w:rPr>
      </w:pPr>
      <w:r>
        <w:rPr>
          <w:rFonts w:ascii="Calibri Light" w:hAnsi="Calibri Light" w:cs="Calibri Light"/>
        </w:rPr>
        <w:t>CDP is identified by BENEFIT_TYPE = 739.</w:t>
      </w:r>
    </w:p>
    <w:p w14:paraId="43B97285" w14:textId="77777777" w:rsidR="00EE2A58" w:rsidRDefault="00EE2A58" w:rsidP="00EE2A58">
      <w:pPr>
        <w:rPr>
          <w:rFonts w:ascii="Calibri Light" w:hAnsi="Calibri Light" w:cs="Calibri Light"/>
        </w:rPr>
      </w:pPr>
    </w:p>
    <w:p w14:paraId="01AA4663" w14:textId="08AC0827" w:rsidR="00EE2A58" w:rsidRDefault="00EE2A58" w:rsidP="00EE2A58">
      <w:pPr>
        <w:rPr>
          <w:rFonts w:ascii="Calibri Light" w:hAnsi="Calibri Light" w:cs="Calibri Light"/>
        </w:rPr>
      </w:pPr>
      <w:r>
        <w:rPr>
          <w:rFonts w:ascii="Calibri Light" w:hAnsi="Calibri Light" w:cs="Calibri Light"/>
        </w:rPr>
        <w:t>The data holds 2 sets of component variables, Component_1_type &amp; Component_1_amount, and component_2_type and component_2_amount.</w:t>
      </w:r>
    </w:p>
    <w:p w14:paraId="4AC16B2D" w14:textId="77777777" w:rsidR="00BC25BF" w:rsidRDefault="00BC25BF" w:rsidP="00EE2A58">
      <w:pPr>
        <w:rPr>
          <w:rFonts w:ascii="Calibri Light" w:hAnsi="Calibri Light" w:cs="Calibri Light"/>
        </w:rPr>
      </w:pPr>
    </w:p>
    <w:p w14:paraId="7C5AFB1C" w14:textId="77777777" w:rsidR="00EE2A58" w:rsidRDefault="00EE2A58" w:rsidP="00EE2A58">
      <w:pPr>
        <w:ind w:firstLine="720"/>
        <w:rPr>
          <w:rFonts w:ascii="Calibri Light" w:hAnsi="Calibri Light" w:cs="Calibri Light"/>
        </w:rPr>
      </w:pPr>
      <w:r>
        <w:rPr>
          <w:rFonts w:ascii="Calibri Light" w:hAnsi="Calibri Light" w:cs="Calibri Light"/>
        </w:rPr>
        <w:t>ADP Mobility is identified by component type = 483;</w:t>
      </w:r>
    </w:p>
    <w:p w14:paraId="49605563" w14:textId="77777777" w:rsidR="00EE2A58" w:rsidRDefault="00EE2A58" w:rsidP="00EE2A58">
      <w:pPr>
        <w:ind w:firstLine="720"/>
        <w:rPr>
          <w:rFonts w:ascii="Calibri Light" w:hAnsi="Calibri Light" w:cs="Calibri Light"/>
        </w:rPr>
      </w:pPr>
      <w:r>
        <w:rPr>
          <w:rFonts w:ascii="Calibri Light" w:hAnsi="Calibri Light" w:cs="Calibri Light"/>
        </w:rPr>
        <w:t>ADP Daily Living is identified by component type = 482;</w:t>
      </w:r>
    </w:p>
    <w:p w14:paraId="0FB891DB" w14:textId="77777777" w:rsidR="00EE2A58" w:rsidRDefault="00EE2A58" w:rsidP="00EE2A58">
      <w:pPr>
        <w:ind w:firstLine="720"/>
        <w:rPr>
          <w:rFonts w:ascii="Calibri Light" w:hAnsi="Calibri Light" w:cs="Calibri Light"/>
        </w:rPr>
      </w:pPr>
    </w:p>
    <w:p w14:paraId="36C03EB3" w14:textId="77777777" w:rsidR="00EE2A58" w:rsidRDefault="00EE2A58" w:rsidP="00EE2A58">
      <w:pPr>
        <w:ind w:firstLine="720"/>
        <w:rPr>
          <w:rFonts w:ascii="Calibri Light" w:hAnsi="Calibri Light" w:cs="Calibri Light"/>
        </w:rPr>
      </w:pPr>
      <w:r>
        <w:rPr>
          <w:rFonts w:ascii="Calibri Light" w:hAnsi="Calibri Light" w:cs="Calibri Light"/>
        </w:rPr>
        <w:t>CDP Mobility is identified by component type = 480;</w:t>
      </w:r>
    </w:p>
    <w:p w14:paraId="08321F17" w14:textId="77777777" w:rsidR="00EE2A58" w:rsidRDefault="00EE2A58" w:rsidP="00EE2A58">
      <w:pPr>
        <w:ind w:firstLine="720"/>
        <w:rPr>
          <w:rFonts w:ascii="Calibri Light" w:hAnsi="Calibri Light" w:cs="Calibri Light"/>
        </w:rPr>
      </w:pPr>
      <w:r>
        <w:rPr>
          <w:rFonts w:ascii="Calibri Light" w:hAnsi="Calibri Light" w:cs="Calibri Light"/>
        </w:rPr>
        <w:t>CDP Care is identified by component type = 481.</w:t>
      </w:r>
    </w:p>
    <w:p w14:paraId="05DF6277" w14:textId="77777777" w:rsidR="00EE2A58" w:rsidRDefault="00EE2A58" w:rsidP="00EE2A58">
      <w:pPr>
        <w:ind w:firstLine="720"/>
        <w:rPr>
          <w:rFonts w:ascii="Calibri Light" w:hAnsi="Calibri Light" w:cs="Calibri Light"/>
        </w:rPr>
      </w:pPr>
    </w:p>
    <w:p w14:paraId="65D1300B" w14:textId="760F0ED1" w:rsidR="00EE2A58" w:rsidRDefault="00EE2A58" w:rsidP="00EE2A58">
      <w:pPr>
        <w:rPr>
          <w:rFonts w:ascii="Calibri Light" w:hAnsi="Calibri Light" w:cs="Calibri Light"/>
        </w:rPr>
      </w:pPr>
      <w:r>
        <w:rPr>
          <w:rFonts w:ascii="Calibri Light" w:hAnsi="Calibri Light" w:cs="Calibri Light"/>
        </w:rPr>
        <w:t>There is no consistency around which variables (type 1 or type 2) will hold which component. For example, the mobility component could be held in Type_1 or Type 2</w:t>
      </w:r>
      <w:r w:rsidR="00BC25BF">
        <w:rPr>
          <w:rFonts w:ascii="Calibri Light" w:hAnsi="Calibri Light" w:cs="Calibri Light"/>
        </w:rPr>
        <w:t xml:space="preserve"> variables</w:t>
      </w:r>
      <w:r>
        <w:rPr>
          <w:rFonts w:ascii="Calibri Light" w:hAnsi="Calibri Light" w:cs="Calibri Light"/>
        </w:rPr>
        <w:t>. This means that both component types need to be assessed to work out the composition of the award.</w:t>
      </w:r>
    </w:p>
    <w:p w14:paraId="763C680A" w14:textId="77777777" w:rsidR="00EE2A58" w:rsidRDefault="00EE2A58" w:rsidP="00EE2A58">
      <w:pPr>
        <w:rPr>
          <w:rFonts w:ascii="Calibri Light" w:hAnsi="Calibri Light" w:cs="Calibri Light"/>
        </w:rPr>
      </w:pPr>
    </w:p>
    <w:p w14:paraId="560E0180" w14:textId="77777777" w:rsidR="00144D3F" w:rsidRDefault="00144D3F" w:rsidP="00EE2A58">
      <w:pPr>
        <w:rPr>
          <w:rFonts w:ascii="Calibri Light" w:hAnsi="Calibri Light" w:cs="Calibri Light"/>
        </w:rPr>
      </w:pPr>
    </w:p>
    <w:p w14:paraId="252CF468" w14:textId="067033FC" w:rsidR="00EE2A58" w:rsidRDefault="00EE2A58" w:rsidP="00EE2A58">
      <w:pPr>
        <w:rPr>
          <w:rFonts w:ascii="Calibri Light" w:hAnsi="Calibri Light" w:cs="Calibri Light"/>
          <w:u w:val="single"/>
        </w:rPr>
      </w:pPr>
      <w:r w:rsidRPr="00897338">
        <w:rPr>
          <w:rFonts w:ascii="Calibri Light" w:hAnsi="Calibri Light" w:cs="Calibri Light"/>
          <w:u w:val="single"/>
        </w:rPr>
        <w:lastRenderedPageBreak/>
        <w:t>ADP components:</w:t>
      </w:r>
    </w:p>
    <w:p w14:paraId="1986F0D7" w14:textId="77777777" w:rsidR="00EE2A58" w:rsidRPr="00897338" w:rsidRDefault="00EE2A58" w:rsidP="00EE2A58">
      <w:pPr>
        <w:rPr>
          <w:rFonts w:ascii="Calibri Light" w:hAnsi="Calibri Light" w:cs="Calibri Light"/>
          <w:u w:val="single"/>
        </w:rPr>
      </w:pPr>
    </w:p>
    <w:p w14:paraId="48A90E86" w14:textId="77777777" w:rsidR="00EE2A58" w:rsidRDefault="00EE2A58" w:rsidP="00EE2A58">
      <w:pPr>
        <w:rPr>
          <w:rFonts w:ascii="Calibri Light" w:hAnsi="Calibri Light" w:cs="Calibri Light"/>
        </w:rPr>
      </w:pPr>
      <w:r>
        <w:rPr>
          <w:rFonts w:ascii="Calibri Light" w:hAnsi="Calibri Light" w:cs="Calibri Light"/>
        </w:rPr>
        <w:t>ADP has 3 component types for both Mobility and Daily Living:</w:t>
      </w:r>
    </w:p>
    <w:p w14:paraId="189F153B" w14:textId="77777777" w:rsidR="00EE2A58" w:rsidRDefault="00EE2A58" w:rsidP="00EE2A58">
      <w:pPr>
        <w:ind w:firstLine="720"/>
        <w:rPr>
          <w:rFonts w:ascii="Calibri Light" w:hAnsi="Calibri Light" w:cs="Calibri Light"/>
        </w:rPr>
      </w:pPr>
      <w:r>
        <w:rPr>
          <w:rFonts w:ascii="Calibri Light" w:hAnsi="Calibri Light" w:cs="Calibri Light"/>
        </w:rPr>
        <w:t>S  = Standard Rate</w:t>
      </w:r>
    </w:p>
    <w:p w14:paraId="29FE3726" w14:textId="77777777" w:rsidR="00EE2A58" w:rsidRDefault="00EE2A58" w:rsidP="00EE2A58">
      <w:pPr>
        <w:rPr>
          <w:rFonts w:ascii="Calibri Light" w:hAnsi="Calibri Light" w:cs="Calibri Light"/>
        </w:rPr>
      </w:pPr>
      <w:r>
        <w:rPr>
          <w:rFonts w:ascii="Calibri Light" w:hAnsi="Calibri Light" w:cs="Calibri Light"/>
        </w:rPr>
        <w:tab/>
        <w:t xml:space="preserve">U = Enhance Rate </w:t>
      </w:r>
    </w:p>
    <w:p w14:paraId="189687EC" w14:textId="77777777" w:rsidR="00EE2A58" w:rsidRDefault="00EE2A58" w:rsidP="00EE2A58">
      <w:pPr>
        <w:rPr>
          <w:rFonts w:ascii="Calibri Light" w:hAnsi="Calibri Light" w:cs="Calibri Light"/>
        </w:rPr>
      </w:pPr>
      <w:r>
        <w:rPr>
          <w:rFonts w:ascii="Calibri Light" w:hAnsi="Calibri Light" w:cs="Calibri Light"/>
        </w:rPr>
        <w:tab/>
        <w:t>Z = ‘Nil rate’</w:t>
      </w:r>
    </w:p>
    <w:p w14:paraId="61E9176A" w14:textId="77777777" w:rsidR="00EE2A58" w:rsidRDefault="00EE2A58" w:rsidP="00EE2A58">
      <w:pPr>
        <w:rPr>
          <w:rFonts w:ascii="Calibri Light" w:hAnsi="Calibri Light" w:cs="Calibri Light"/>
        </w:rPr>
      </w:pPr>
    </w:p>
    <w:p w14:paraId="0E90CD22" w14:textId="5E5785D5" w:rsidR="005B4B61" w:rsidRPr="008E4731" w:rsidRDefault="00EE2A58" w:rsidP="00EE2A58">
      <w:pPr>
        <w:rPr>
          <w:rFonts w:asciiTheme="majorHAnsi" w:hAnsiTheme="majorHAnsi" w:cstheme="majorHAnsi"/>
          <w:color w:val="0E2841"/>
        </w:rPr>
      </w:pPr>
      <w:r>
        <w:rPr>
          <w:rFonts w:ascii="Calibri Light" w:hAnsi="Calibri Light" w:cs="Calibri Light"/>
        </w:rPr>
        <w:t>We found a small number of cases with a value = ‘L’</w:t>
      </w:r>
      <w:r w:rsidR="008C7202">
        <w:rPr>
          <w:rFonts w:ascii="Calibri Light" w:hAnsi="Calibri Light" w:cs="Calibri Light"/>
        </w:rPr>
        <w:t xml:space="preserve">. </w:t>
      </w:r>
      <w:r>
        <w:rPr>
          <w:rFonts w:ascii="Calibri Light" w:hAnsi="Calibri Light" w:cs="Calibri Light"/>
        </w:rPr>
        <w:t xml:space="preserve"> </w:t>
      </w:r>
      <w:r w:rsidR="00133D5C" w:rsidRPr="008E4731">
        <w:rPr>
          <w:rFonts w:asciiTheme="majorHAnsi" w:hAnsiTheme="majorHAnsi" w:cstheme="majorHAnsi"/>
          <w:color w:val="0E2841"/>
        </w:rPr>
        <w:t xml:space="preserve">It should be noted here that </w:t>
      </w:r>
      <w:r w:rsidR="008C7202" w:rsidRPr="008E4731">
        <w:rPr>
          <w:rFonts w:asciiTheme="majorHAnsi" w:hAnsiTheme="majorHAnsi" w:cstheme="majorHAnsi"/>
          <w:color w:val="0E2841"/>
        </w:rPr>
        <w:t>adults</w:t>
      </w:r>
      <w:r w:rsidR="00133D5C" w:rsidRPr="008E4731">
        <w:rPr>
          <w:rFonts w:asciiTheme="majorHAnsi" w:hAnsiTheme="majorHAnsi" w:cstheme="majorHAnsi"/>
          <w:color w:val="0E2841"/>
        </w:rPr>
        <w:t xml:space="preserve"> whose awards transfer from Disability Living Allowance who were in receipt of the lowest rate of the Care component will continue to receive payments for the Daily Living component at the same rate as the legacy payment (the “transitional rate”) until their Adult Disability Payment award is reviewed. </w:t>
      </w:r>
    </w:p>
    <w:p w14:paraId="46341D91" w14:textId="641A5C5A" w:rsidR="00EE2A58" w:rsidRDefault="00EE2A58" w:rsidP="00EE2A58">
      <w:pPr>
        <w:rPr>
          <w:rFonts w:ascii="Calibri Light" w:hAnsi="Calibri Light" w:cs="Calibri Light"/>
        </w:rPr>
      </w:pPr>
      <w:r>
        <w:rPr>
          <w:rFonts w:ascii="Calibri Light" w:hAnsi="Calibri Light" w:cs="Calibri Light"/>
        </w:rPr>
        <w:t>A handful of records had missing values.</w:t>
      </w:r>
    </w:p>
    <w:p w14:paraId="5E6DA0D4" w14:textId="77777777" w:rsidR="00EE2A58" w:rsidRDefault="00EE2A58" w:rsidP="00EE2A58">
      <w:pPr>
        <w:rPr>
          <w:rFonts w:ascii="Calibri Light" w:hAnsi="Calibri Light" w:cs="Calibri Light"/>
        </w:rPr>
      </w:pPr>
    </w:p>
    <w:p w14:paraId="585F1845" w14:textId="2EBFBE08" w:rsidR="00EE2A58" w:rsidRDefault="00EE2A58" w:rsidP="00EE2A58">
      <w:pPr>
        <w:rPr>
          <w:rFonts w:ascii="Calibri Light" w:hAnsi="Calibri Light" w:cs="Calibri Light"/>
          <w:u w:val="single"/>
        </w:rPr>
      </w:pPr>
      <w:r>
        <w:rPr>
          <w:rFonts w:ascii="Calibri Light" w:hAnsi="Calibri Light" w:cs="Calibri Light"/>
          <w:u w:val="single"/>
        </w:rPr>
        <w:t>C</w:t>
      </w:r>
      <w:r w:rsidRPr="00897338">
        <w:rPr>
          <w:rFonts w:ascii="Calibri Light" w:hAnsi="Calibri Light" w:cs="Calibri Light"/>
          <w:u w:val="single"/>
        </w:rPr>
        <w:t>DP components:</w:t>
      </w:r>
    </w:p>
    <w:p w14:paraId="0CEA0AA8" w14:textId="77777777" w:rsidR="00EE2A58" w:rsidRPr="00897338" w:rsidRDefault="00EE2A58" w:rsidP="00EE2A58">
      <w:pPr>
        <w:rPr>
          <w:rFonts w:ascii="Calibri Light" w:hAnsi="Calibri Light" w:cs="Calibri Light"/>
          <w:u w:val="single"/>
        </w:rPr>
      </w:pPr>
    </w:p>
    <w:p w14:paraId="5332EBAD" w14:textId="77777777" w:rsidR="00EE2A58" w:rsidRPr="00E81039" w:rsidRDefault="00EE2A58" w:rsidP="00EE2A58">
      <w:pPr>
        <w:autoSpaceDE w:val="0"/>
        <w:autoSpaceDN w:val="0"/>
        <w:adjustRightInd w:val="0"/>
        <w:rPr>
          <w:rFonts w:asciiTheme="majorHAnsi" w:hAnsiTheme="majorHAnsi" w:cstheme="majorHAnsi"/>
          <w:shd w:val="clear" w:color="auto" w:fill="FFFFFF"/>
        </w:rPr>
      </w:pPr>
      <w:r w:rsidRPr="00E81039">
        <w:rPr>
          <w:rFonts w:asciiTheme="majorHAnsi" w:hAnsiTheme="majorHAnsi" w:cstheme="majorHAnsi"/>
          <w:shd w:val="clear" w:color="auto" w:fill="FFFFFF"/>
        </w:rPr>
        <w:t xml:space="preserve">CDP has </w:t>
      </w:r>
      <w:r>
        <w:rPr>
          <w:rFonts w:asciiTheme="majorHAnsi" w:hAnsiTheme="majorHAnsi" w:cstheme="majorHAnsi"/>
          <w:shd w:val="clear" w:color="auto" w:fill="FFFFFF"/>
        </w:rPr>
        <w:t xml:space="preserve">two </w:t>
      </w:r>
      <w:r w:rsidRPr="00E81039">
        <w:rPr>
          <w:rFonts w:asciiTheme="majorHAnsi" w:hAnsiTheme="majorHAnsi" w:cstheme="majorHAnsi"/>
          <w:shd w:val="clear" w:color="auto" w:fill="FFFFFF"/>
        </w:rPr>
        <w:t xml:space="preserve">components (Care &amp; Mobility) with 3 rates for Care (Low, Middle, High) </w:t>
      </w:r>
    </w:p>
    <w:p w14:paraId="6388392B" w14:textId="09A78908" w:rsidR="00EE2A58" w:rsidRDefault="00EE2A58" w:rsidP="00EE2A58">
      <w:pPr>
        <w:rPr>
          <w:rFonts w:asciiTheme="majorHAnsi" w:hAnsiTheme="majorHAnsi" w:cstheme="majorHAnsi"/>
          <w:shd w:val="clear" w:color="auto" w:fill="FFFFFF"/>
        </w:rPr>
      </w:pPr>
      <w:r w:rsidRPr="00E81039">
        <w:rPr>
          <w:rFonts w:asciiTheme="majorHAnsi" w:hAnsiTheme="majorHAnsi" w:cstheme="majorHAnsi"/>
          <w:shd w:val="clear" w:color="auto" w:fill="FFFFFF"/>
        </w:rPr>
        <w:t>and 2 rates for Mobility (low or High).</w:t>
      </w:r>
    </w:p>
    <w:p w14:paraId="7B409BA5" w14:textId="77777777" w:rsidR="00EE2A58" w:rsidRPr="00E81039" w:rsidRDefault="00EE2A58" w:rsidP="00EE2A58">
      <w:pPr>
        <w:rPr>
          <w:rFonts w:asciiTheme="majorHAnsi" w:hAnsiTheme="majorHAnsi" w:cstheme="majorHAnsi"/>
        </w:rPr>
      </w:pPr>
    </w:p>
    <w:p w14:paraId="7C0600FB" w14:textId="77777777" w:rsidR="00EE2A58" w:rsidRDefault="00EE2A58" w:rsidP="00EE2A58">
      <w:pPr>
        <w:rPr>
          <w:rFonts w:ascii="Calibri Light" w:hAnsi="Calibri Light" w:cs="Calibri Light"/>
        </w:rPr>
      </w:pPr>
      <w:r>
        <w:rPr>
          <w:rFonts w:ascii="Calibri Light" w:hAnsi="Calibri Light" w:cs="Calibri Light"/>
        </w:rPr>
        <w:t>For CDP the expected values are:</w:t>
      </w:r>
    </w:p>
    <w:p w14:paraId="0D609FA3" w14:textId="77777777" w:rsidR="00EE2A58" w:rsidRDefault="00EE2A58" w:rsidP="00EE2A58">
      <w:pPr>
        <w:rPr>
          <w:rFonts w:ascii="Calibri Light" w:hAnsi="Calibri Light" w:cs="Calibri Light"/>
        </w:rPr>
      </w:pPr>
      <w:r>
        <w:rPr>
          <w:rFonts w:ascii="Calibri Light" w:hAnsi="Calibri Light" w:cs="Calibri Light"/>
        </w:rPr>
        <w:tab/>
        <w:t>L = Low</w:t>
      </w:r>
    </w:p>
    <w:p w14:paraId="4ED8ECD5" w14:textId="77777777" w:rsidR="00EE2A58" w:rsidRDefault="00EE2A58" w:rsidP="00EE2A58">
      <w:pPr>
        <w:rPr>
          <w:rFonts w:ascii="Calibri Light" w:hAnsi="Calibri Light" w:cs="Calibri Light"/>
        </w:rPr>
      </w:pPr>
      <w:r>
        <w:rPr>
          <w:rFonts w:ascii="Calibri Light" w:hAnsi="Calibri Light" w:cs="Calibri Light"/>
        </w:rPr>
        <w:tab/>
        <w:t>M = Medium</w:t>
      </w:r>
    </w:p>
    <w:p w14:paraId="73027F31" w14:textId="77777777" w:rsidR="00EE2A58" w:rsidRDefault="00EE2A58" w:rsidP="00EE2A58">
      <w:pPr>
        <w:rPr>
          <w:rFonts w:ascii="Calibri Light" w:hAnsi="Calibri Light" w:cs="Calibri Light"/>
        </w:rPr>
      </w:pPr>
      <w:r>
        <w:rPr>
          <w:rFonts w:ascii="Calibri Light" w:hAnsi="Calibri Light" w:cs="Calibri Light"/>
        </w:rPr>
        <w:tab/>
        <w:t>H = High</w:t>
      </w:r>
    </w:p>
    <w:p w14:paraId="41D67682" w14:textId="77777777" w:rsidR="00EE2A58" w:rsidRDefault="00EE2A58" w:rsidP="00EE2A58">
      <w:pPr>
        <w:rPr>
          <w:rFonts w:ascii="Calibri Light" w:hAnsi="Calibri Light" w:cs="Calibri Light"/>
        </w:rPr>
      </w:pPr>
      <w:r>
        <w:rPr>
          <w:rFonts w:ascii="Calibri Light" w:hAnsi="Calibri Light" w:cs="Calibri Light"/>
        </w:rPr>
        <w:tab/>
        <w:t xml:space="preserve">Z = ‘Nil rate’ </w:t>
      </w:r>
    </w:p>
    <w:p w14:paraId="5B8D2EDE" w14:textId="0A166A33" w:rsidR="00EE2A58" w:rsidRDefault="00EE2A58" w:rsidP="00EE2A58">
      <w:pPr>
        <w:rPr>
          <w:rFonts w:ascii="Calibri Light" w:hAnsi="Calibri Light" w:cs="Calibri Light"/>
          <w:i/>
          <w:iCs/>
        </w:rPr>
      </w:pPr>
    </w:p>
    <w:p w14:paraId="53742C16" w14:textId="7D4DC34D" w:rsidR="00EE2A58" w:rsidRPr="002200C9" w:rsidRDefault="00EE2A58" w:rsidP="00EE2A58">
      <w:pPr>
        <w:pStyle w:val="Heading2"/>
        <w:rPr>
          <w:sz w:val="24"/>
          <w:szCs w:val="24"/>
          <w:shd w:val="clear" w:color="auto" w:fill="FFFFFF"/>
        </w:rPr>
      </w:pPr>
      <w:r>
        <w:rPr>
          <w:shd w:val="clear" w:color="auto" w:fill="FFFFFF"/>
        </w:rPr>
        <w:t>Analytical approach</w:t>
      </w:r>
      <w:r w:rsidR="00934C2E">
        <w:rPr>
          <w:shd w:val="clear" w:color="auto" w:fill="FFFFFF"/>
        </w:rPr>
        <w:t xml:space="preserve"> &amp; data processing</w:t>
      </w:r>
    </w:p>
    <w:p w14:paraId="2ACC29ED" w14:textId="77777777" w:rsidR="00EE2A58" w:rsidRDefault="00EE2A58" w:rsidP="00EE2A58">
      <w:pPr>
        <w:autoSpaceDE w:val="0"/>
        <w:autoSpaceDN w:val="0"/>
        <w:adjustRightInd w:val="0"/>
        <w:jc w:val="both"/>
        <w:rPr>
          <w:highlight w:val="lightGray"/>
        </w:rPr>
      </w:pPr>
      <w:r>
        <w:rPr>
          <w:rFonts w:asciiTheme="majorHAnsi" w:hAnsiTheme="majorHAnsi" w:cstheme="majorHAnsi"/>
          <w:shd w:val="clear" w:color="auto" w:fill="FFFFFF"/>
        </w:rPr>
        <w:t xml:space="preserve"> </w:t>
      </w:r>
    </w:p>
    <w:p w14:paraId="45AD0858" w14:textId="7CCED82B" w:rsidR="00EE2A58" w:rsidRDefault="00077DD1" w:rsidP="00EE2A58">
      <w:pPr>
        <w:rPr>
          <w:rFonts w:ascii="Calibri Light" w:hAnsi="Calibri Light" w:cs="Calibri Light"/>
        </w:rPr>
      </w:pPr>
      <w:r>
        <w:rPr>
          <w:rFonts w:ascii="Calibri Light" w:hAnsi="Calibri Light" w:cs="Calibri Light"/>
        </w:rPr>
        <w:t>The</w:t>
      </w:r>
      <w:r w:rsidR="00EE2A58">
        <w:rPr>
          <w:rFonts w:ascii="Calibri Light" w:hAnsi="Calibri Light" w:cs="Calibri Light"/>
        </w:rPr>
        <w:t xml:space="preserve"> initial approach was to extract cases based on the ‘Current Row’ variable, which is derived by D&amp;A when the data</w:t>
      </w:r>
      <w:r w:rsidR="00BC25BF">
        <w:rPr>
          <w:rFonts w:ascii="Calibri Light" w:hAnsi="Calibri Light" w:cs="Calibri Light"/>
        </w:rPr>
        <w:t xml:space="preserve"> is loaded</w:t>
      </w:r>
      <w:r w:rsidR="00EE2A58">
        <w:rPr>
          <w:rFonts w:ascii="Calibri Light" w:hAnsi="Calibri Light" w:cs="Calibri Light"/>
        </w:rPr>
        <w:t>. However, we quickly came to the conclusion that this methodology would not be possible as there were a number of ‘Current Row’s per award, some with completely overlapping award start and end dates, and some with future award dates.</w:t>
      </w:r>
    </w:p>
    <w:p w14:paraId="60087111" w14:textId="77777777" w:rsidR="00EE2A58" w:rsidRDefault="00EE2A58" w:rsidP="00EE2A58">
      <w:pPr>
        <w:rPr>
          <w:rFonts w:ascii="Calibri Light" w:hAnsi="Calibri Light" w:cs="Calibri Light"/>
        </w:rPr>
      </w:pPr>
    </w:p>
    <w:p w14:paraId="1A25F794" w14:textId="76016785" w:rsidR="00EE2A58" w:rsidRDefault="00EE2A58" w:rsidP="00EE2A58">
      <w:pPr>
        <w:rPr>
          <w:rFonts w:ascii="Calibri Light" w:hAnsi="Calibri Light" w:cs="Calibri Light"/>
        </w:rPr>
      </w:pPr>
      <w:r>
        <w:rPr>
          <w:rFonts w:ascii="Calibri Light" w:hAnsi="Calibri Light" w:cs="Calibri Light"/>
        </w:rPr>
        <w:t xml:space="preserve">We have fed our findings back to </w:t>
      </w:r>
      <w:r w:rsidR="006000CB">
        <w:rPr>
          <w:rFonts w:ascii="Calibri Light" w:hAnsi="Calibri Light" w:cs="Calibri Light"/>
        </w:rPr>
        <w:t>our data ingest team</w:t>
      </w:r>
      <w:r>
        <w:rPr>
          <w:rFonts w:ascii="Calibri Light" w:hAnsi="Calibri Light" w:cs="Calibri Light"/>
        </w:rPr>
        <w:t xml:space="preserve"> but our thinking here is that ‘current row’ is not </w:t>
      </w:r>
      <w:r w:rsidR="00AB1287">
        <w:rPr>
          <w:rFonts w:ascii="Calibri Light" w:hAnsi="Calibri Light" w:cs="Calibri Light"/>
        </w:rPr>
        <w:t>suitable for historic or time series analyses. T</w:t>
      </w:r>
      <w:r>
        <w:rPr>
          <w:rFonts w:ascii="Calibri Light" w:hAnsi="Calibri Light" w:cs="Calibri Light"/>
        </w:rPr>
        <w:t xml:space="preserve">he ‘current row’ </w:t>
      </w:r>
      <w:r w:rsidR="00646E85">
        <w:rPr>
          <w:rFonts w:ascii="Calibri Light" w:hAnsi="Calibri Light" w:cs="Calibri Light"/>
        </w:rPr>
        <w:t xml:space="preserve">is only valid </w:t>
      </w:r>
      <w:r w:rsidR="00AD1806">
        <w:rPr>
          <w:rFonts w:ascii="Calibri Light" w:hAnsi="Calibri Light" w:cs="Calibri Light"/>
        </w:rPr>
        <w:t>if you are interested in ‘today’. If a new decision comes in</w:t>
      </w:r>
      <w:r w:rsidR="000E4349">
        <w:rPr>
          <w:rFonts w:ascii="Calibri Light" w:hAnsi="Calibri Light" w:cs="Calibri Light"/>
        </w:rPr>
        <w:t xml:space="preserve"> </w:t>
      </w:r>
      <w:r w:rsidR="00181CA2">
        <w:rPr>
          <w:rFonts w:ascii="Calibri Light" w:hAnsi="Calibri Light" w:cs="Calibri Light"/>
        </w:rPr>
        <w:t>tomorrow that new decision will become the current row</w:t>
      </w:r>
      <w:r w:rsidR="00AF7630">
        <w:rPr>
          <w:rFonts w:ascii="Calibri Light" w:hAnsi="Calibri Light" w:cs="Calibri Light"/>
        </w:rPr>
        <w:t>, meaning the data is constantly changing and is not suitable for time series analyses.</w:t>
      </w:r>
    </w:p>
    <w:p w14:paraId="2BDE0ABF" w14:textId="77777777" w:rsidR="00EE2A58" w:rsidRDefault="00EE2A58" w:rsidP="00EE2A58">
      <w:pPr>
        <w:rPr>
          <w:rFonts w:ascii="Calibri Light" w:hAnsi="Calibri Light" w:cs="Calibri Light"/>
        </w:rPr>
      </w:pPr>
    </w:p>
    <w:p w14:paraId="3D97B9EA" w14:textId="77777777" w:rsidR="00EE2A58" w:rsidRDefault="00EE2A58" w:rsidP="00EE2A58">
      <w:pPr>
        <w:rPr>
          <w:rFonts w:ascii="Calibri Light" w:hAnsi="Calibri Light" w:cs="Calibri Light"/>
        </w:rPr>
      </w:pPr>
      <w:r>
        <w:rPr>
          <w:rFonts w:ascii="Calibri Light" w:hAnsi="Calibri Light" w:cs="Calibri Light"/>
        </w:rPr>
        <w:t>Having looked at the data we decided to adopt a ‘snapshot’ approach using purely business generated decisions date keys, i.e. ignoring all variables derived on ingest.</w:t>
      </w:r>
    </w:p>
    <w:p w14:paraId="72FFF254" w14:textId="77777777" w:rsidR="00EE2A58" w:rsidRDefault="00EE2A58" w:rsidP="00EE2A58">
      <w:pPr>
        <w:rPr>
          <w:rFonts w:ascii="Calibri Light" w:hAnsi="Calibri Light" w:cs="Calibri Light"/>
        </w:rPr>
      </w:pPr>
    </w:p>
    <w:p w14:paraId="00C414FD" w14:textId="600082F7" w:rsidR="00EE2A58" w:rsidRDefault="00EE2A58" w:rsidP="00EE2A58">
      <w:pPr>
        <w:rPr>
          <w:rFonts w:ascii="Calibri Light" w:hAnsi="Calibri Light" w:cs="Calibri Light"/>
        </w:rPr>
      </w:pPr>
      <w:r>
        <w:rPr>
          <w:rFonts w:ascii="Calibri Light" w:hAnsi="Calibri Light" w:cs="Calibri Light"/>
        </w:rPr>
        <w:t>This decision to generate a ‘snapshot’ was partly a consequence of the way the business is presenting data to CIS – the data being presented is generating lots of retrospective decisions (because of the migration from legacy benefits and the reassessment commitments) that change start and end dates of award, or award components.</w:t>
      </w:r>
    </w:p>
    <w:p w14:paraId="0EAD2F1A" w14:textId="77777777" w:rsidR="00EE2A58" w:rsidRDefault="00EE2A58" w:rsidP="00EE2A58">
      <w:pPr>
        <w:rPr>
          <w:rFonts w:ascii="Calibri Light" w:hAnsi="Calibri Light" w:cs="Calibri Light"/>
        </w:rPr>
      </w:pPr>
    </w:p>
    <w:p w14:paraId="7D65CC41" w14:textId="77777777" w:rsidR="00EE2A58" w:rsidRDefault="00EE2A58" w:rsidP="00EE2A58">
      <w:pPr>
        <w:rPr>
          <w:rFonts w:ascii="Calibri Light" w:hAnsi="Calibri Light" w:cs="Calibri Light"/>
        </w:rPr>
      </w:pPr>
      <w:r>
        <w:rPr>
          <w:rFonts w:ascii="Calibri Light" w:hAnsi="Calibri Light" w:cs="Calibri Light"/>
        </w:rPr>
        <w:t xml:space="preserve">Our methodology has been to generate a weekly ‘snapshot’ from all the awards and decisions that are present in the data. </w:t>
      </w:r>
    </w:p>
    <w:p w14:paraId="4559C91C" w14:textId="1B919982" w:rsidR="00EE2A58" w:rsidRDefault="00EE2A58" w:rsidP="00EE2A58">
      <w:pPr>
        <w:rPr>
          <w:rFonts w:ascii="Calibri Light" w:hAnsi="Calibri Light" w:cs="Calibri Light"/>
        </w:rPr>
      </w:pPr>
      <w:r>
        <w:rPr>
          <w:rFonts w:ascii="Calibri Light" w:hAnsi="Calibri Light" w:cs="Calibri Light"/>
        </w:rPr>
        <w:t xml:space="preserve">We look for awards that are current and in payment on a particular date (we’ve chosen the last Friday of each week in the year). </w:t>
      </w:r>
    </w:p>
    <w:p w14:paraId="693BE135" w14:textId="77777777" w:rsidR="00077DD1" w:rsidRDefault="00077DD1" w:rsidP="00EE2A58">
      <w:pPr>
        <w:autoSpaceDE w:val="0"/>
        <w:autoSpaceDN w:val="0"/>
        <w:adjustRightInd w:val="0"/>
        <w:rPr>
          <w:rFonts w:asciiTheme="majorHAnsi" w:hAnsiTheme="majorHAnsi" w:cstheme="majorHAnsi"/>
          <w:shd w:val="clear" w:color="auto" w:fill="FFFFFF"/>
        </w:rPr>
      </w:pPr>
    </w:p>
    <w:p w14:paraId="208500FA" w14:textId="6AD42FD5" w:rsidR="00EE2A58" w:rsidRPr="0028449E" w:rsidRDefault="00EE2A58" w:rsidP="00EE2A58">
      <w:pPr>
        <w:autoSpaceDE w:val="0"/>
        <w:autoSpaceDN w:val="0"/>
        <w:adjustRightInd w:val="0"/>
        <w:rPr>
          <w:rFonts w:asciiTheme="majorHAnsi" w:hAnsiTheme="majorHAnsi" w:cstheme="majorHAnsi"/>
          <w:shd w:val="clear" w:color="auto" w:fill="FFFFFF"/>
        </w:rPr>
      </w:pPr>
      <w:r w:rsidRPr="0028449E">
        <w:rPr>
          <w:rFonts w:asciiTheme="majorHAnsi" w:hAnsiTheme="majorHAnsi" w:cstheme="majorHAnsi"/>
          <w:shd w:val="clear" w:color="auto" w:fill="FFFFFF"/>
        </w:rPr>
        <w:t>The snapshot extract identifies awards that were:</w:t>
      </w:r>
    </w:p>
    <w:p w14:paraId="29834D70" w14:textId="77777777" w:rsidR="00EE2A58" w:rsidRPr="0028449E" w:rsidRDefault="00EE2A58" w:rsidP="00EE2A58">
      <w:pPr>
        <w:autoSpaceDE w:val="0"/>
        <w:autoSpaceDN w:val="0"/>
        <w:adjustRightInd w:val="0"/>
        <w:rPr>
          <w:rFonts w:asciiTheme="majorHAnsi" w:hAnsiTheme="majorHAnsi" w:cstheme="majorHAnsi"/>
          <w:shd w:val="clear" w:color="auto" w:fill="FFFFFF"/>
        </w:rPr>
      </w:pPr>
    </w:p>
    <w:p w14:paraId="2D3E9AA1" w14:textId="77777777" w:rsidR="00EE2A58" w:rsidRDefault="00EE2A58" w:rsidP="004C72C0">
      <w:pPr>
        <w:pStyle w:val="ListParagraph"/>
        <w:numPr>
          <w:ilvl w:val="0"/>
          <w:numId w:val="68"/>
        </w:numPr>
        <w:autoSpaceDE w:val="0"/>
        <w:autoSpaceDN w:val="0"/>
        <w:adjustRightInd w:val="0"/>
        <w:contextualSpacing/>
        <w:rPr>
          <w:rFonts w:asciiTheme="majorHAnsi" w:hAnsiTheme="majorHAnsi" w:cstheme="majorHAnsi"/>
          <w:shd w:val="clear" w:color="auto" w:fill="FFFFFF"/>
        </w:rPr>
      </w:pPr>
      <w:r w:rsidRPr="0028449E">
        <w:rPr>
          <w:rFonts w:asciiTheme="majorHAnsi" w:hAnsiTheme="majorHAnsi" w:cstheme="majorHAnsi"/>
          <w:shd w:val="clear" w:color="auto" w:fill="FFFFFF"/>
        </w:rPr>
        <w:t>Current on the snapshot date, i.e started before or on the snapshot date and were either still open or closed on or after the snapshot date;</w:t>
      </w:r>
    </w:p>
    <w:p w14:paraId="55BEDD44" w14:textId="77777777" w:rsidR="00EE2A58" w:rsidRDefault="00EE2A58" w:rsidP="004C72C0">
      <w:pPr>
        <w:pStyle w:val="ListParagraph"/>
        <w:numPr>
          <w:ilvl w:val="0"/>
          <w:numId w:val="68"/>
        </w:numPr>
        <w:autoSpaceDE w:val="0"/>
        <w:autoSpaceDN w:val="0"/>
        <w:adjustRightInd w:val="0"/>
        <w:contextualSpacing/>
        <w:rPr>
          <w:rFonts w:asciiTheme="majorHAnsi" w:hAnsiTheme="majorHAnsi" w:cstheme="majorHAnsi"/>
          <w:shd w:val="clear" w:color="auto" w:fill="FFFFFF"/>
        </w:rPr>
      </w:pPr>
      <w:r w:rsidRPr="0028449E">
        <w:rPr>
          <w:rFonts w:asciiTheme="majorHAnsi" w:hAnsiTheme="majorHAnsi" w:cstheme="majorHAnsi"/>
          <w:shd w:val="clear" w:color="auto" w:fill="FFFFFF"/>
        </w:rPr>
        <w:t>Had money in payment</w:t>
      </w:r>
      <w:r>
        <w:rPr>
          <w:rFonts w:asciiTheme="majorHAnsi" w:hAnsiTheme="majorHAnsi" w:cstheme="majorHAnsi"/>
          <w:shd w:val="clear" w:color="auto" w:fill="FFFFFF"/>
        </w:rPr>
        <w:t xml:space="preserve"> (AWARD_AMOUNT greater than zero and CLAIM_STATUS=32 (in Payment));</w:t>
      </w:r>
    </w:p>
    <w:p w14:paraId="163B5E2F" w14:textId="77777777" w:rsidR="00EE2A58" w:rsidRDefault="00EE2A58" w:rsidP="004C72C0">
      <w:pPr>
        <w:pStyle w:val="ListParagraph"/>
        <w:numPr>
          <w:ilvl w:val="0"/>
          <w:numId w:val="68"/>
        </w:numPr>
        <w:autoSpaceDE w:val="0"/>
        <w:autoSpaceDN w:val="0"/>
        <w:adjustRightInd w:val="0"/>
        <w:contextualSpacing/>
        <w:rPr>
          <w:rFonts w:asciiTheme="majorHAnsi" w:hAnsiTheme="majorHAnsi" w:cstheme="majorHAnsi"/>
          <w:shd w:val="clear" w:color="auto" w:fill="FFFFFF"/>
        </w:rPr>
      </w:pPr>
      <w:r w:rsidRPr="0028449E">
        <w:rPr>
          <w:rFonts w:asciiTheme="majorHAnsi" w:hAnsiTheme="majorHAnsi" w:cstheme="majorHAnsi"/>
          <w:shd w:val="clear" w:color="auto" w:fill="FFFFFF"/>
        </w:rPr>
        <w:t>Where the start date did not equal the end date</w:t>
      </w:r>
      <w:r>
        <w:rPr>
          <w:rFonts w:asciiTheme="majorHAnsi" w:hAnsiTheme="majorHAnsi" w:cstheme="majorHAnsi"/>
          <w:shd w:val="clear" w:color="auto" w:fill="FFFFFF"/>
        </w:rPr>
        <w:t>;</w:t>
      </w:r>
    </w:p>
    <w:p w14:paraId="7E98FACD" w14:textId="77777777" w:rsidR="00EE2A58" w:rsidRPr="0028449E" w:rsidRDefault="00EE2A58" w:rsidP="004C72C0">
      <w:pPr>
        <w:pStyle w:val="ListParagraph"/>
        <w:numPr>
          <w:ilvl w:val="0"/>
          <w:numId w:val="68"/>
        </w:numPr>
        <w:autoSpaceDE w:val="0"/>
        <w:autoSpaceDN w:val="0"/>
        <w:adjustRightInd w:val="0"/>
        <w:contextualSpacing/>
        <w:rPr>
          <w:rFonts w:asciiTheme="majorHAnsi" w:hAnsiTheme="majorHAnsi" w:cstheme="majorHAnsi"/>
          <w:shd w:val="clear" w:color="auto" w:fill="FFFFFF"/>
        </w:rPr>
      </w:pPr>
      <w:r w:rsidRPr="0028449E">
        <w:rPr>
          <w:rFonts w:asciiTheme="majorHAnsi" w:hAnsiTheme="majorHAnsi" w:cstheme="majorHAnsi"/>
          <w:shd w:val="clear" w:color="auto" w:fill="FFFFFF"/>
        </w:rPr>
        <w:t>The deci</w:t>
      </w:r>
      <w:r>
        <w:rPr>
          <w:rFonts w:asciiTheme="majorHAnsi" w:hAnsiTheme="majorHAnsi" w:cstheme="majorHAnsi"/>
          <w:shd w:val="clear" w:color="auto" w:fill="FFFFFF"/>
        </w:rPr>
        <w:t>si</w:t>
      </w:r>
      <w:r w:rsidRPr="0028449E">
        <w:rPr>
          <w:rFonts w:asciiTheme="majorHAnsi" w:hAnsiTheme="majorHAnsi" w:cstheme="majorHAnsi"/>
          <w:shd w:val="clear" w:color="auto" w:fill="FFFFFF"/>
        </w:rPr>
        <w:t>on</w:t>
      </w:r>
      <w:r>
        <w:rPr>
          <w:rFonts w:asciiTheme="majorHAnsi" w:hAnsiTheme="majorHAnsi" w:cstheme="majorHAnsi"/>
          <w:shd w:val="clear" w:color="auto" w:fill="FFFFFF"/>
        </w:rPr>
        <w:t xml:space="preserve"> was</w:t>
      </w:r>
      <w:r w:rsidRPr="0028449E">
        <w:rPr>
          <w:rFonts w:asciiTheme="majorHAnsi" w:hAnsiTheme="majorHAnsi" w:cstheme="majorHAnsi"/>
          <w:shd w:val="clear" w:color="auto" w:fill="FFFFFF"/>
        </w:rPr>
        <w:t xml:space="preserve"> before the snapshot date.</w:t>
      </w:r>
    </w:p>
    <w:p w14:paraId="4DDA807C" w14:textId="77777777" w:rsidR="00EE2A58" w:rsidRDefault="00EE2A58" w:rsidP="00EE2A58">
      <w:pPr>
        <w:autoSpaceDE w:val="0"/>
        <w:autoSpaceDN w:val="0"/>
        <w:adjustRightInd w:val="0"/>
        <w:rPr>
          <w:rFonts w:ascii="Courier New" w:hAnsi="Courier New" w:cs="Courier New"/>
          <w:color w:val="1B7A1B"/>
          <w:shd w:val="clear" w:color="auto" w:fill="FFFFFF"/>
        </w:rPr>
      </w:pPr>
    </w:p>
    <w:p w14:paraId="527FF22F" w14:textId="5D918C53" w:rsidR="00EE2A58" w:rsidRDefault="00EE2A58" w:rsidP="00EE2A58">
      <w:pPr>
        <w:autoSpaceDE w:val="0"/>
        <w:autoSpaceDN w:val="0"/>
        <w:adjustRightInd w:val="0"/>
        <w:rPr>
          <w:rFonts w:asciiTheme="majorHAnsi" w:hAnsiTheme="majorHAnsi" w:cstheme="majorHAnsi"/>
          <w:shd w:val="clear" w:color="auto" w:fill="FFFFFF"/>
        </w:rPr>
      </w:pPr>
      <w:r w:rsidRPr="0028449E">
        <w:rPr>
          <w:rFonts w:asciiTheme="majorHAnsi" w:hAnsiTheme="majorHAnsi" w:cstheme="majorHAnsi"/>
          <w:shd w:val="clear" w:color="auto" w:fill="FFFFFF"/>
        </w:rPr>
        <w:t>Where a number of awards meet</w:t>
      </w:r>
      <w:r>
        <w:rPr>
          <w:rFonts w:asciiTheme="majorHAnsi" w:hAnsiTheme="majorHAnsi" w:cstheme="majorHAnsi"/>
          <w:shd w:val="clear" w:color="auto" w:fill="FFFFFF"/>
        </w:rPr>
        <w:t xml:space="preserve"> </w:t>
      </w:r>
      <w:r w:rsidRPr="0028449E">
        <w:rPr>
          <w:rFonts w:asciiTheme="majorHAnsi" w:hAnsiTheme="majorHAnsi" w:cstheme="majorHAnsi"/>
          <w:shd w:val="clear" w:color="auto" w:fill="FFFFFF"/>
        </w:rPr>
        <w:t>th</w:t>
      </w:r>
      <w:r>
        <w:rPr>
          <w:rFonts w:asciiTheme="majorHAnsi" w:hAnsiTheme="majorHAnsi" w:cstheme="majorHAnsi"/>
          <w:shd w:val="clear" w:color="auto" w:fill="FFFFFF"/>
        </w:rPr>
        <w:t>e</w:t>
      </w:r>
      <w:r w:rsidRPr="0028449E">
        <w:rPr>
          <w:rFonts w:asciiTheme="majorHAnsi" w:hAnsiTheme="majorHAnsi" w:cstheme="majorHAnsi"/>
          <w:shd w:val="clear" w:color="auto" w:fill="FFFFFF"/>
        </w:rPr>
        <w:t xml:space="preserve"> criteria</w:t>
      </w:r>
      <w:r w:rsidR="002E7329">
        <w:rPr>
          <w:rFonts w:asciiTheme="majorHAnsi" w:hAnsiTheme="majorHAnsi" w:cstheme="majorHAnsi"/>
          <w:shd w:val="clear" w:color="auto" w:fill="FFFFFF"/>
        </w:rPr>
        <w:t xml:space="preserve"> on the last day of the month</w:t>
      </w:r>
      <w:r w:rsidRPr="0028449E">
        <w:rPr>
          <w:rFonts w:asciiTheme="majorHAnsi" w:hAnsiTheme="majorHAnsi" w:cstheme="majorHAnsi"/>
          <w:shd w:val="clear" w:color="auto" w:fill="FFFFFF"/>
        </w:rPr>
        <w:t xml:space="preserve">, the latest decision </w:t>
      </w:r>
      <w:r>
        <w:rPr>
          <w:rFonts w:asciiTheme="majorHAnsi" w:hAnsiTheme="majorHAnsi" w:cstheme="majorHAnsi"/>
          <w:shd w:val="clear" w:color="auto" w:fill="FFFFFF"/>
        </w:rPr>
        <w:t>was</w:t>
      </w:r>
      <w:r w:rsidRPr="0028449E">
        <w:rPr>
          <w:rFonts w:asciiTheme="majorHAnsi" w:hAnsiTheme="majorHAnsi" w:cstheme="majorHAnsi"/>
          <w:shd w:val="clear" w:color="auto" w:fill="FFFFFF"/>
        </w:rPr>
        <w:t xml:space="preserve"> taken.</w:t>
      </w:r>
      <w:r>
        <w:rPr>
          <w:rFonts w:asciiTheme="majorHAnsi" w:hAnsiTheme="majorHAnsi" w:cstheme="majorHAnsi"/>
          <w:shd w:val="clear" w:color="auto" w:fill="FFFFFF"/>
        </w:rPr>
        <w:t xml:space="preserve"> This latest decision uses the DWP_DECISION_DATE which includes the date and time</w:t>
      </w:r>
      <w:r w:rsidR="008F6C6B">
        <w:rPr>
          <w:rFonts w:asciiTheme="majorHAnsi" w:hAnsiTheme="majorHAnsi" w:cstheme="majorHAnsi"/>
          <w:shd w:val="clear" w:color="auto" w:fill="FFFFFF"/>
        </w:rPr>
        <w:t xml:space="preserve"> </w:t>
      </w:r>
      <w:r>
        <w:rPr>
          <w:rFonts w:asciiTheme="majorHAnsi" w:hAnsiTheme="majorHAnsi" w:cstheme="majorHAnsi"/>
          <w:shd w:val="clear" w:color="auto" w:fill="FFFFFF"/>
        </w:rPr>
        <w:t>stamp of the decision.</w:t>
      </w:r>
    </w:p>
    <w:p w14:paraId="117AC673" w14:textId="77777777" w:rsidR="00EE2A58" w:rsidRPr="0028449E" w:rsidRDefault="00EE2A58" w:rsidP="00EE2A58">
      <w:pPr>
        <w:autoSpaceDE w:val="0"/>
        <w:autoSpaceDN w:val="0"/>
        <w:adjustRightInd w:val="0"/>
        <w:rPr>
          <w:rFonts w:asciiTheme="majorHAnsi" w:hAnsiTheme="majorHAnsi" w:cstheme="majorHAnsi"/>
          <w:shd w:val="clear" w:color="auto" w:fill="FFFFFF"/>
        </w:rPr>
      </w:pPr>
    </w:p>
    <w:p w14:paraId="2E1BE74B" w14:textId="77777777" w:rsidR="00EE2A58" w:rsidRDefault="00EE2A58" w:rsidP="00EE2A58">
      <w:pPr>
        <w:autoSpaceDE w:val="0"/>
        <w:autoSpaceDN w:val="0"/>
        <w:adjustRightInd w:val="0"/>
        <w:rPr>
          <w:rFonts w:ascii="Calibri Light" w:hAnsi="Calibri Light" w:cs="Calibri Light"/>
        </w:rPr>
      </w:pPr>
      <w:r w:rsidRPr="0028449E">
        <w:rPr>
          <w:rFonts w:asciiTheme="majorHAnsi" w:hAnsiTheme="majorHAnsi" w:cstheme="majorHAnsi"/>
          <w:shd w:val="clear" w:color="auto" w:fill="FFFFFF"/>
        </w:rPr>
        <w:t xml:space="preserve">This represents the information that was current </w:t>
      </w:r>
      <w:r>
        <w:rPr>
          <w:rFonts w:asciiTheme="majorHAnsi" w:hAnsiTheme="majorHAnsi" w:cstheme="majorHAnsi"/>
          <w:shd w:val="clear" w:color="auto" w:fill="FFFFFF"/>
        </w:rPr>
        <w:t>on</w:t>
      </w:r>
      <w:r w:rsidRPr="0028449E">
        <w:rPr>
          <w:rFonts w:asciiTheme="majorHAnsi" w:hAnsiTheme="majorHAnsi" w:cstheme="majorHAnsi"/>
          <w:shd w:val="clear" w:color="auto" w:fill="FFFFFF"/>
        </w:rPr>
        <w:t xml:space="preserve"> that date and what would have been paid to</w:t>
      </w:r>
      <w:r>
        <w:rPr>
          <w:rFonts w:asciiTheme="majorHAnsi" w:hAnsiTheme="majorHAnsi" w:cstheme="majorHAnsi"/>
          <w:shd w:val="clear" w:color="auto" w:fill="FFFFFF"/>
        </w:rPr>
        <w:t xml:space="preserve"> </w:t>
      </w:r>
      <w:r w:rsidRPr="0028449E">
        <w:rPr>
          <w:rFonts w:asciiTheme="majorHAnsi" w:hAnsiTheme="majorHAnsi" w:cstheme="majorHAnsi"/>
          <w:shd w:val="clear" w:color="auto" w:fill="FFFFFF"/>
        </w:rPr>
        <w:t xml:space="preserve">the customer on that day. </w:t>
      </w:r>
      <w:r>
        <w:rPr>
          <w:rFonts w:ascii="Calibri Light" w:hAnsi="Calibri Light" w:cs="Calibri Light"/>
        </w:rPr>
        <w:t xml:space="preserve">Using this methodology we exclude decisions that would impact the award start and end dates or amounts retrospectively. </w:t>
      </w:r>
    </w:p>
    <w:p w14:paraId="7F8506F4" w14:textId="77777777" w:rsidR="00EE2A58" w:rsidRPr="002F607D" w:rsidRDefault="00EE2A58" w:rsidP="00EE2A58">
      <w:pPr>
        <w:autoSpaceDE w:val="0"/>
        <w:autoSpaceDN w:val="0"/>
        <w:adjustRightInd w:val="0"/>
        <w:rPr>
          <w:rFonts w:asciiTheme="majorHAnsi" w:hAnsiTheme="majorHAnsi" w:cstheme="majorHAnsi"/>
          <w:shd w:val="clear" w:color="auto" w:fill="FFFFFF"/>
        </w:rPr>
      </w:pPr>
    </w:p>
    <w:p w14:paraId="2D68AF42" w14:textId="34A34450" w:rsidR="00EE2A58" w:rsidRDefault="00EE2A58" w:rsidP="00EE2A58">
      <w:pPr>
        <w:rPr>
          <w:rFonts w:ascii="Calibri Light" w:hAnsi="Calibri Light" w:cs="Calibri Light"/>
        </w:rPr>
      </w:pPr>
      <w:r>
        <w:rPr>
          <w:rFonts w:ascii="Calibri Light" w:hAnsi="Calibri Light" w:cs="Calibri Light"/>
        </w:rPr>
        <w:t>The reasoning here is simple – if the data was sourced from GMS we would take what was in payment at the extract date, and later changes that were applied retrospectively would not be captured in that extract, but would be reflected in later extracts. The extract reflects what was being paid to the claimant AT THE TIME. Our approach with CDP/ADP applies the same principle.</w:t>
      </w:r>
    </w:p>
    <w:p w14:paraId="768083A1" w14:textId="77777777" w:rsidR="00934C2E" w:rsidRDefault="00934C2E" w:rsidP="00EE2A58">
      <w:pPr>
        <w:rPr>
          <w:rFonts w:ascii="Calibri Light" w:hAnsi="Calibri Light" w:cs="Calibri Light"/>
        </w:rPr>
      </w:pPr>
    </w:p>
    <w:p w14:paraId="7D2F5FC2" w14:textId="0CF63BE8" w:rsidR="00934C2E" w:rsidRDefault="00934C2E" w:rsidP="00934C2E">
      <w:pPr>
        <w:rPr>
          <w:rFonts w:ascii="Calibri Light" w:hAnsi="Calibri Light" w:cs="Calibri Light"/>
        </w:rPr>
      </w:pPr>
      <w:r>
        <w:rPr>
          <w:rFonts w:ascii="Calibri Light" w:hAnsi="Calibri Light" w:cs="Calibri Light"/>
        </w:rPr>
        <w:t>RAPID now includes ADP and CDP data from 2022/23</w:t>
      </w:r>
      <w:r w:rsidR="00697D9B">
        <w:rPr>
          <w:rFonts w:ascii="Calibri Light" w:hAnsi="Calibri Light" w:cs="Calibri Light"/>
        </w:rPr>
        <w:t xml:space="preserve">, </w:t>
      </w:r>
      <w:r>
        <w:rPr>
          <w:rFonts w:ascii="Calibri Light" w:hAnsi="Calibri Light" w:cs="Calibri Light"/>
        </w:rPr>
        <w:t>us</w:t>
      </w:r>
      <w:r w:rsidR="00697D9B">
        <w:rPr>
          <w:rFonts w:ascii="Calibri Light" w:hAnsi="Calibri Light" w:cs="Calibri Light"/>
        </w:rPr>
        <w:t>ing</w:t>
      </w:r>
      <w:r>
        <w:rPr>
          <w:rFonts w:ascii="Calibri Light" w:hAnsi="Calibri Light" w:cs="Calibri Light"/>
        </w:rPr>
        <w:t xml:space="preserve"> the snapshot methodology capturing decisions up to the snapshot date only as this most closely aligns with the GMS extract methodology.</w:t>
      </w:r>
    </w:p>
    <w:p w14:paraId="0DB6CF9F" w14:textId="77777777" w:rsidR="00934C2E" w:rsidRDefault="00934C2E" w:rsidP="00934C2E">
      <w:pPr>
        <w:rPr>
          <w:rFonts w:ascii="Calibri Light" w:hAnsi="Calibri Light" w:cs="Calibri Light"/>
        </w:rPr>
      </w:pPr>
    </w:p>
    <w:p w14:paraId="1D798C8A" w14:textId="3B84B310" w:rsidR="00934C2E" w:rsidRDefault="00934C2E" w:rsidP="00934C2E">
      <w:pPr>
        <w:rPr>
          <w:rFonts w:ascii="Calibri Light" w:hAnsi="Calibri Light" w:cs="Calibri Light"/>
        </w:rPr>
      </w:pPr>
      <w:r>
        <w:rPr>
          <w:rFonts w:ascii="Calibri Light" w:hAnsi="Calibri Light" w:cs="Calibri Light"/>
        </w:rPr>
        <w:t xml:space="preserve">The RAPID data will include the total amounts paid </w:t>
      </w:r>
      <w:r w:rsidR="008F6C6B">
        <w:rPr>
          <w:rFonts w:ascii="Calibri Light" w:hAnsi="Calibri Light" w:cs="Calibri Light"/>
        </w:rPr>
        <w:t xml:space="preserve">annually </w:t>
      </w:r>
      <w:r>
        <w:rPr>
          <w:rFonts w:ascii="Calibri Light" w:hAnsi="Calibri Light" w:cs="Calibri Light"/>
        </w:rPr>
        <w:t>and the End of Month (EOM) and During the month (DTM) indicators. These indicators show the component combinations applicable to each month.</w:t>
      </w:r>
    </w:p>
    <w:p w14:paraId="2C34776B" w14:textId="73D61AB6" w:rsidR="00934C2E" w:rsidRDefault="00934C2E" w:rsidP="00934C2E">
      <w:pPr>
        <w:rPr>
          <w:rFonts w:ascii="Calibri Light" w:hAnsi="Calibri Light" w:cs="Calibri Light"/>
        </w:rPr>
      </w:pPr>
    </w:p>
    <w:p w14:paraId="22E23291" w14:textId="77777777" w:rsidR="005D0ED7" w:rsidRDefault="00934C2E" w:rsidP="00934C2E">
      <w:pPr>
        <w:rPr>
          <w:rFonts w:ascii="Calibri Light" w:hAnsi="Calibri Light" w:cs="Calibri Light"/>
        </w:rPr>
      </w:pPr>
      <w:r>
        <w:rPr>
          <w:rFonts w:ascii="Calibri Light" w:hAnsi="Calibri Light" w:cs="Calibri Light"/>
        </w:rPr>
        <w:t>The charts below show the RAPID estimates (without retrospection) compared to the revised Scottish Government published figures</w:t>
      </w:r>
      <w:r w:rsidR="00077DD1">
        <w:rPr>
          <w:rFonts w:ascii="Calibri Light" w:hAnsi="Calibri Light" w:cs="Calibri Light"/>
        </w:rPr>
        <w:t xml:space="preserve"> (including retrospective awards)</w:t>
      </w:r>
      <w:r>
        <w:rPr>
          <w:rFonts w:ascii="Calibri Light" w:hAnsi="Calibri Light" w:cs="Calibri Light"/>
        </w:rPr>
        <w:t xml:space="preserve">. </w:t>
      </w:r>
    </w:p>
    <w:p w14:paraId="22B32D49" w14:textId="77777777" w:rsidR="003C6721" w:rsidRDefault="003C6721" w:rsidP="00934C2E">
      <w:pPr>
        <w:rPr>
          <w:rFonts w:ascii="Calibri Light" w:hAnsi="Calibri Light" w:cs="Calibri Light"/>
        </w:rPr>
      </w:pPr>
    </w:p>
    <w:p w14:paraId="41E60B47" w14:textId="4B31B721" w:rsidR="007D055D" w:rsidRPr="003C6721" w:rsidRDefault="007D055D" w:rsidP="00934C2E">
      <w:pPr>
        <w:rPr>
          <w:rFonts w:ascii="Calibri Light" w:hAnsi="Calibri Light" w:cs="Calibri Light"/>
        </w:rPr>
      </w:pPr>
      <w:r>
        <w:rPr>
          <w:rFonts w:ascii="Calibri Light" w:hAnsi="Calibri Light" w:cs="Calibri Light"/>
        </w:rPr>
        <w:t>It is worth noting that the</w:t>
      </w:r>
      <w:r w:rsidR="00214481">
        <w:rPr>
          <w:rFonts w:ascii="Calibri Light" w:hAnsi="Calibri Light" w:cs="Calibri Light"/>
        </w:rPr>
        <w:t xml:space="preserve"> published caseload figures </w:t>
      </w:r>
      <w:r w:rsidR="00715C6A">
        <w:rPr>
          <w:rFonts w:ascii="Calibri Light" w:hAnsi="Calibri Light" w:cs="Calibri Light"/>
        </w:rPr>
        <w:t>are derived from differ</w:t>
      </w:r>
      <w:r w:rsidR="00377EE0">
        <w:rPr>
          <w:rFonts w:ascii="Calibri Light" w:hAnsi="Calibri Light" w:cs="Calibri Light"/>
        </w:rPr>
        <w:t>ent data extracts</w:t>
      </w:r>
      <w:r w:rsidR="007D2E65">
        <w:rPr>
          <w:rFonts w:ascii="Calibri Light" w:hAnsi="Calibri Light" w:cs="Calibri Light"/>
        </w:rPr>
        <w:t>, taken directly from the ADP/CDP system.</w:t>
      </w:r>
      <w:r w:rsidR="002620C3">
        <w:rPr>
          <w:rFonts w:ascii="Calibri Light" w:hAnsi="Calibri Light" w:cs="Calibri Light"/>
        </w:rPr>
        <w:t xml:space="preserve"> The methodology</w:t>
      </w:r>
      <w:r w:rsidR="007613A0">
        <w:rPr>
          <w:rFonts w:ascii="Calibri Light" w:hAnsi="Calibri Light" w:cs="Calibri Light"/>
        </w:rPr>
        <w:t xml:space="preserve"> </w:t>
      </w:r>
      <w:r w:rsidR="00C97461">
        <w:rPr>
          <w:rFonts w:ascii="Calibri Light" w:hAnsi="Calibri Light" w:cs="Calibri Light"/>
        </w:rPr>
        <w:t xml:space="preserve">for producing the published figures is </w:t>
      </w:r>
      <w:r w:rsidR="00431511">
        <w:rPr>
          <w:rFonts w:ascii="Calibri Light" w:hAnsi="Calibri Light" w:cs="Calibri Light"/>
        </w:rPr>
        <w:t xml:space="preserve">also </w:t>
      </w:r>
      <w:r w:rsidR="00C97461">
        <w:rPr>
          <w:rFonts w:ascii="Calibri Light" w:hAnsi="Calibri Light" w:cs="Calibri Light"/>
        </w:rPr>
        <w:t>slightly</w:t>
      </w:r>
      <w:r w:rsidR="00F438F0">
        <w:rPr>
          <w:rFonts w:ascii="Calibri Light" w:hAnsi="Calibri Light" w:cs="Calibri Light"/>
        </w:rPr>
        <w:t xml:space="preserve"> different</w:t>
      </w:r>
      <w:r w:rsidR="001F55B2">
        <w:rPr>
          <w:rFonts w:ascii="Calibri Light" w:hAnsi="Calibri Light" w:cs="Calibri Light"/>
        </w:rPr>
        <w:t xml:space="preserve"> and provides </w:t>
      </w:r>
      <w:r w:rsidR="003756F7">
        <w:rPr>
          <w:rFonts w:ascii="Calibri Light" w:hAnsi="Calibri Light" w:cs="Calibri Light"/>
        </w:rPr>
        <w:t>additional data on which to base</w:t>
      </w:r>
      <w:r w:rsidR="00B42AE6">
        <w:rPr>
          <w:rFonts w:ascii="Calibri Light" w:hAnsi="Calibri Light" w:cs="Calibri Light"/>
        </w:rPr>
        <w:t xml:space="preserve"> a caseload count.</w:t>
      </w:r>
      <w:r w:rsidR="0081781F">
        <w:rPr>
          <w:rFonts w:ascii="Calibri Light" w:hAnsi="Calibri Light" w:cs="Calibri Light"/>
        </w:rPr>
        <w:t xml:space="preserve"> For example</w:t>
      </w:r>
      <w:r w:rsidR="00F438F0">
        <w:rPr>
          <w:rFonts w:ascii="Calibri Light" w:hAnsi="Calibri Light" w:cs="Calibri Light"/>
        </w:rPr>
        <w:t xml:space="preserve"> </w:t>
      </w:r>
      <w:r w:rsidR="00F801A4">
        <w:rPr>
          <w:rFonts w:ascii="Calibri Light" w:hAnsi="Calibri Light" w:cs="Calibri Light"/>
        </w:rPr>
        <w:t>the published caseload count</w:t>
      </w:r>
      <w:r w:rsidR="00A21D88">
        <w:rPr>
          <w:rFonts w:ascii="Calibri Light" w:hAnsi="Calibri Light" w:cs="Calibri Light"/>
        </w:rPr>
        <w:t xml:space="preserve"> includes </w:t>
      </w:r>
      <w:r w:rsidR="00A63CA6" w:rsidRPr="00A63CA6">
        <w:rPr>
          <w:rFonts w:asciiTheme="majorHAnsi" w:hAnsiTheme="majorHAnsi" w:cstheme="majorHAnsi"/>
          <w:color w:val="0E2841"/>
        </w:rPr>
        <w:t>cases that have been approved for a payment in the caseload period, even if they have not been paid yet</w:t>
      </w:r>
      <w:r w:rsidR="005A64E1">
        <w:rPr>
          <w:rFonts w:asciiTheme="majorHAnsi" w:hAnsiTheme="majorHAnsi" w:cstheme="majorHAnsi"/>
          <w:color w:val="0E2841"/>
        </w:rPr>
        <w:t xml:space="preserve"> and will be paid in arrears</w:t>
      </w:r>
      <w:r w:rsidR="00176F7E">
        <w:rPr>
          <w:rFonts w:asciiTheme="majorHAnsi" w:hAnsiTheme="majorHAnsi" w:cstheme="majorHAnsi"/>
          <w:color w:val="0E2841"/>
        </w:rPr>
        <w:t>, wher</w:t>
      </w:r>
      <w:r w:rsidR="009E4A9E">
        <w:rPr>
          <w:rFonts w:asciiTheme="majorHAnsi" w:hAnsiTheme="majorHAnsi" w:cstheme="majorHAnsi"/>
          <w:color w:val="0E2841"/>
        </w:rPr>
        <w:t>e</w:t>
      </w:r>
      <w:r w:rsidR="00176F7E">
        <w:rPr>
          <w:rFonts w:asciiTheme="majorHAnsi" w:hAnsiTheme="majorHAnsi" w:cstheme="majorHAnsi"/>
          <w:color w:val="0E2841"/>
        </w:rPr>
        <w:t>as</w:t>
      </w:r>
      <w:r w:rsidR="009E4A9E">
        <w:rPr>
          <w:rFonts w:asciiTheme="majorHAnsi" w:hAnsiTheme="majorHAnsi" w:cstheme="majorHAnsi"/>
          <w:color w:val="0E2841"/>
        </w:rPr>
        <w:t xml:space="preserve"> the RAPID estimates are only tak</w:t>
      </w:r>
      <w:r w:rsidR="00CA412D">
        <w:rPr>
          <w:rFonts w:asciiTheme="majorHAnsi" w:hAnsiTheme="majorHAnsi" w:cstheme="majorHAnsi"/>
          <w:color w:val="0E2841"/>
        </w:rPr>
        <w:t>ing cases that are shown in payment</w:t>
      </w:r>
      <w:r w:rsidR="00E1327B">
        <w:rPr>
          <w:rFonts w:asciiTheme="majorHAnsi" w:hAnsiTheme="majorHAnsi" w:cstheme="majorHAnsi"/>
          <w:color w:val="0E2841"/>
        </w:rPr>
        <w:t xml:space="preserve"> on CIS</w:t>
      </w:r>
      <w:r w:rsidR="00C02CBF">
        <w:rPr>
          <w:rFonts w:asciiTheme="majorHAnsi" w:hAnsiTheme="majorHAnsi" w:cstheme="majorHAnsi"/>
          <w:color w:val="0E2841"/>
        </w:rPr>
        <w:t>.</w:t>
      </w:r>
      <w:r w:rsidR="00CA412D">
        <w:rPr>
          <w:rFonts w:asciiTheme="majorHAnsi" w:hAnsiTheme="majorHAnsi" w:cstheme="majorHAnsi"/>
          <w:color w:val="0E2841"/>
        </w:rPr>
        <w:t xml:space="preserve"> </w:t>
      </w:r>
    </w:p>
    <w:p w14:paraId="1FC7EBB4" w14:textId="77777777" w:rsidR="003C6721" w:rsidRDefault="003C6721" w:rsidP="00934C2E">
      <w:pPr>
        <w:rPr>
          <w:rFonts w:ascii="Calibri Light" w:hAnsi="Calibri Light" w:cs="Calibri Light"/>
        </w:rPr>
      </w:pPr>
    </w:p>
    <w:p w14:paraId="77CBA5F6" w14:textId="2900D3BE" w:rsidR="00934C2E" w:rsidRDefault="00934C2E" w:rsidP="00934C2E">
      <w:pPr>
        <w:rPr>
          <w:rFonts w:ascii="Calibri Light" w:hAnsi="Calibri Light" w:cs="Calibri Light"/>
        </w:rPr>
      </w:pPr>
      <w:r>
        <w:rPr>
          <w:rFonts w:ascii="Calibri Light" w:hAnsi="Calibri Light" w:cs="Calibri Light"/>
        </w:rPr>
        <w:t>The RAPID estimates show the component combinations that are available from the EOM and DTM indicators.</w:t>
      </w:r>
    </w:p>
    <w:p w14:paraId="4ED03D04" w14:textId="3B1EF17A" w:rsidR="00934C2E" w:rsidRPr="005B2F62" w:rsidRDefault="001018B3" w:rsidP="00934C2E">
      <w:pPr>
        <w:ind w:left="576"/>
        <w:rPr>
          <w:rFonts w:asciiTheme="majorHAnsi" w:hAnsiTheme="majorHAnsi" w:cstheme="majorHAnsi"/>
        </w:rPr>
      </w:pPr>
      <w:r>
        <w:rPr>
          <w:rFonts w:asciiTheme="majorHAnsi" w:hAnsiTheme="majorHAnsi" w:cstheme="majorHAnsi"/>
          <w:noProof/>
        </w:rPr>
        <w:drawing>
          <wp:inline distT="0" distB="0" distL="0" distR="0" wp14:anchorId="2612530D" wp14:editId="13C5EA54">
            <wp:extent cx="4921250" cy="3215239"/>
            <wp:effectExtent l="0" t="0" r="0" b="4445"/>
            <wp:docPr id="67897471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4944921" cy="3230704"/>
                    </a:xfrm>
                    <a:prstGeom prst="rect">
                      <a:avLst/>
                    </a:prstGeom>
                    <a:noFill/>
                  </pic:spPr>
                </pic:pic>
              </a:graphicData>
            </a:graphic>
          </wp:inline>
        </w:drawing>
      </w:r>
    </w:p>
    <w:p w14:paraId="25C195ED" w14:textId="32313C67" w:rsidR="00934C2E" w:rsidRDefault="00E42F01" w:rsidP="00934C2E">
      <w:pPr>
        <w:ind w:left="576"/>
      </w:pPr>
      <w:r>
        <w:rPr>
          <w:noProof/>
        </w:rPr>
        <w:drawing>
          <wp:inline distT="0" distB="0" distL="0" distR="0" wp14:anchorId="6884C0C9" wp14:editId="306CE7E9">
            <wp:extent cx="4909095" cy="3207298"/>
            <wp:effectExtent l="0" t="0" r="6350" b="0"/>
            <wp:docPr id="32756959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4933197" cy="3223045"/>
                    </a:xfrm>
                    <a:prstGeom prst="rect">
                      <a:avLst/>
                    </a:prstGeom>
                    <a:noFill/>
                  </pic:spPr>
                </pic:pic>
              </a:graphicData>
            </a:graphic>
          </wp:inline>
        </w:drawing>
      </w:r>
    </w:p>
    <w:p w14:paraId="58AE4F7E" w14:textId="77777777" w:rsidR="0031436E" w:rsidRDefault="0031436E" w:rsidP="00934C2E">
      <w:pPr>
        <w:ind w:left="576"/>
      </w:pPr>
    </w:p>
    <w:p w14:paraId="38EBD814" w14:textId="1A3AC18D" w:rsidR="00934C2E" w:rsidRPr="002200C9" w:rsidRDefault="00934C2E" w:rsidP="00934C2E">
      <w:pPr>
        <w:pStyle w:val="Heading2"/>
        <w:rPr>
          <w:sz w:val="24"/>
          <w:szCs w:val="24"/>
          <w:shd w:val="clear" w:color="auto" w:fill="FFFFFF"/>
        </w:rPr>
      </w:pPr>
      <w:r>
        <w:rPr>
          <w:shd w:val="clear" w:color="auto" w:fill="FFFFFF"/>
        </w:rPr>
        <w:t>ADP &amp; CDP Cautions and caveats</w:t>
      </w:r>
    </w:p>
    <w:p w14:paraId="4ACD58AC" w14:textId="77777777" w:rsidR="00934C2E" w:rsidRPr="00934C2E" w:rsidRDefault="00934C2E" w:rsidP="00934C2E">
      <w:pPr>
        <w:autoSpaceDE w:val="0"/>
        <w:autoSpaceDN w:val="0"/>
        <w:adjustRightInd w:val="0"/>
        <w:jc w:val="both"/>
        <w:rPr>
          <w:rFonts w:asciiTheme="majorHAnsi" w:hAnsiTheme="majorHAnsi" w:cstheme="majorHAnsi"/>
        </w:rPr>
      </w:pPr>
      <w:r>
        <w:rPr>
          <w:rFonts w:asciiTheme="majorHAnsi" w:hAnsiTheme="majorHAnsi" w:cstheme="majorHAnsi"/>
          <w:shd w:val="clear" w:color="auto" w:fill="FFFFFF"/>
        </w:rPr>
        <w:t xml:space="preserve"> </w:t>
      </w:r>
    </w:p>
    <w:p w14:paraId="61CFF507" w14:textId="1B15BD1B" w:rsidR="00B62716" w:rsidRDefault="00934C2E" w:rsidP="004C72C0">
      <w:pPr>
        <w:pStyle w:val="ListParagraph"/>
        <w:numPr>
          <w:ilvl w:val="1"/>
          <w:numId w:val="69"/>
        </w:numPr>
        <w:rPr>
          <w:rFonts w:asciiTheme="majorHAnsi" w:hAnsiTheme="majorHAnsi" w:cstheme="majorHAnsi"/>
        </w:rPr>
      </w:pPr>
      <w:r w:rsidRPr="00934C2E">
        <w:rPr>
          <w:rFonts w:asciiTheme="majorHAnsi" w:hAnsiTheme="majorHAnsi" w:cstheme="majorHAnsi"/>
        </w:rPr>
        <w:t>Data relating to ADP and CDP</w:t>
      </w:r>
      <w:r>
        <w:rPr>
          <w:rFonts w:asciiTheme="majorHAnsi" w:hAnsiTheme="majorHAnsi" w:cstheme="majorHAnsi"/>
        </w:rPr>
        <w:t xml:space="preserve"> </w:t>
      </w:r>
      <w:r w:rsidR="00B62716">
        <w:rPr>
          <w:rFonts w:asciiTheme="majorHAnsi" w:hAnsiTheme="majorHAnsi" w:cstheme="majorHAnsi"/>
        </w:rPr>
        <w:t xml:space="preserve">remain the responsibility of Scottish Government. </w:t>
      </w:r>
    </w:p>
    <w:p w14:paraId="73A40824" w14:textId="43CE2FCE" w:rsidR="00B62716" w:rsidRPr="00B62716" w:rsidRDefault="00B62716" w:rsidP="004C72C0">
      <w:pPr>
        <w:pStyle w:val="ListParagraph"/>
        <w:numPr>
          <w:ilvl w:val="1"/>
          <w:numId w:val="69"/>
        </w:numPr>
        <w:rPr>
          <w:rFonts w:asciiTheme="majorHAnsi" w:hAnsiTheme="majorHAnsi" w:cstheme="majorHAnsi"/>
        </w:rPr>
      </w:pPr>
      <w:r>
        <w:rPr>
          <w:rFonts w:asciiTheme="majorHAnsi" w:hAnsiTheme="majorHAnsi" w:cstheme="majorHAnsi"/>
        </w:rPr>
        <w:t xml:space="preserve">Outputs from RAPID will not match published figures due to </w:t>
      </w:r>
      <w:r w:rsidR="006F066E">
        <w:rPr>
          <w:rFonts w:asciiTheme="majorHAnsi" w:hAnsiTheme="majorHAnsi" w:cstheme="majorHAnsi"/>
        </w:rPr>
        <w:t xml:space="preserve">award </w:t>
      </w:r>
      <w:r>
        <w:rPr>
          <w:rFonts w:asciiTheme="majorHAnsi" w:hAnsiTheme="majorHAnsi" w:cstheme="majorHAnsi"/>
        </w:rPr>
        <w:t>retrospection, particularly during the period where benefit claimants have been migrated from DWP systems.</w:t>
      </w:r>
    </w:p>
    <w:p w14:paraId="788A0BCB" w14:textId="77777777" w:rsidR="00B62716" w:rsidRPr="00B62716" w:rsidRDefault="00B62716" w:rsidP="00B62716">
      <w:pPr>
        <w:rPr>
          <w:rFonts w:asciiTheme="majorHAnsi" w:hAnsiTheme="majorHAnsi" w:cstheme="majorHAnsi"/>
        </w:rPr>
      </w:pPr>
    </w:p>
    <w:p w14:paraId="708A7DDA" w14:textId="4B8DFF74" w:rsidR="002200C9" w:rsidRPr="002200C9" w:rsidRDefault="002200C9" w:rsidP="007C7282">
      <w:pPr>
        <w:pStyle w:val="Heading1"/>
      </w:pPr>
      <w:bookmarkStart w:id="36" w:name="_Toc210030970"/>
      <w:bookmarkEnd w:id="33"/>
      <w:r w:rsidRPr="002200C9">
        <w:lastRenderedPageBreak/>
        <w:t>Self Employment (56NZ</w:t>
      </w:r>
      <w:r w:rsidR="009265C7">
        <w:t xml:space="preserve"> Self Assessment extract</w:t>
      </w:r>
      <w:r w:rsidRPr="002200C9">
        <w:t>) processing</w:t>
      </w:r>
      <w:bookmarkEnd w:id="34"/>
      <w:bookmarkEnd w:id="36"/>
      <w:r w:rsidRPr="002200C9">
        <w:t xml:space="preserve"> </w:t>
      </w:r>
    </w:p>
    <w:p w14:paraId="0C0B068A" w14:textId="77777777" w:rsidR="002200C9" w:rsidRPr="002200C9" w:rsidRDefault="002200C9" w:rsidP="002200C9">
      <w:pPr>
        <w:jc w:val="both"/>
        <w:rPr>
          <w:rFonts w:asciiTheme="majorHAnsi" w:hAnsiTheme="majorHAnsi" w:cstheme="majorHAns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39"/>
        <w:gridCol w:w="5957"/>
      </w:tblGrid>
      <w:tr w:rsidR="002200C9" w:rsidRPr="002200C9" w14:paraId="76B1FD2F" w14:textId="77777777" w:rsidTr="00CE3EB8">
        <w:tc>
          <w:tcPr>
            <w:tcW w:w="8528" w:type="dxa"/>
            <w:gridSpan w:val="2"/>
            <w:shd w:val="clear" w:color="auto" w:fill="D0CECE"/>
          </w:tcPr>
          <w:p w14:paraId="1E0696CE" w14:textId="77777777" w:rsidR="002200C9" w:rsidRPr="002200C9" w:rsidRDefault="002200C9" w:rsidP="00CE3EB8">
            <w:pPr>
              <w:jc w:val="center"/>
              <w:rPr>
                <w:rFonts w:asciiTheme="majorHAnsi" w:hAnsiTheme="majorHAnsi" w:cstheme="majorHAnsi"/>
                <w:b/>
              </w:rPr>
            </w:pPr>
          </w:p>
          <w:p w14:paraId="7DD418ED" w14:textId="77777777" w:rsidR="002200C9" w:rsidRPr="002200C9" w:rsidRDefault="002200C9" w:rsidP="00CE3EB8">
            <w:pPr>
              <w:jc w:val="center"/>
              <w:rPr>
                <w:rFonts w:asciiTheme="majorHAnsi" w:hAnsiTheme="majorHAnsi" w:cstheme="majorHAnsi"/>
                <w:b/>
              </w:rPr>
            </w:pPr>
            <w:r w:rsidRPr="002200C9">
              <w:rPr>
                <w:rFonts w:asciiTheme="majorHAnsi" w:hAnsiTheme="majorHAnsi" w:cstheme="majorHAnsi"/>
                <w:b/>
              </w:rPr>
              <w:t>Self Employment (SA) – Self Assessment extract (56NZ)</w:t>
            </w:r>
          </w:p>
          <w:p w14:paraId="4CCD2FDD" w14:textId="77777777" w:rsidR="002200C9" w:rsidRPr="002200C9" w:rsidRDefault="002200C9" w:rsidP="00CE3EB8">
            <w:pPr>
              <w:jc w:val="center"/>
              <w:rPr>
                <w:rFonts w:asciiTheme="majorHAnsi" w:hAnsiTheme="majorHAnsi" w:cstheme="majorHAnsi"/>
                <w:b/>
              </w:rPr>
            </w:pPr>
          </w:p>
        </w:tc>
      </w:tr>
      <w:tr w:rsidR="002200C9" w:rsidRPr="002200C9" w14:paraId="06462D84" w14:textId="77777777" w:rsidTr="00CE3EB8">
        <w:tc>
          <w:tcPr>
            <w:tcW w:w="2376" w:type="dxa"/>
            <w:shd w:val="clear" w:color="auto" w:fill="D0CECE"/>
          </w:tcPr>
          <w:p w14:paraId="254AF45A" w14:textId="77777777" w:rsidR="002200C9" w:rsidRPr="002200C9" w:rsidRDefault="002200C9" w:rsidP="00CE3EB8">
            <w:pPr>
              <w:jc w:val="center"/>
              <w:rPr>
                <w:rFonts w:asciiTheme="majorHAnsi" w:hAnsiTheme="majorHAnsi" w:cstheme="majorHAnsi"/>
                <w:b/>
              </w:rPr>
            </w:pPr>
            <w:r w:rsidRPr="002200C9">
              <w:rPr>
                <w:rFonts w:asciiTheme="majorHAnsi" w:hAnsiTheme="majorHAnsi" w:cstheme="majorHAnsi"/>
                <w:b/>
              </w:rPr>
              <w:t>Information</w:t>
            </w:r>
          </w:p>
        </w:tc>
        <w:tc>
          <w:tcPr>
            <w:tcW w:w="6152" w:type="dxa"/>
            <w:shd w:val="clear" w:color="auto" w:fill="D0CECE"/>
          </w:tcPr>
          <w:p w14:paraId="478CF956" w14:textId="77777777" w:rsidR="002200C9" w:rsidRPr="002200C9" w:rsidRDefault="002200C9" w:rsidP="00CE3EB8">
            <w:pPr>
              <w:jc w:val="center"/>
              <w:rPr>
                <w:rFonts w:asciiTheme="majorHAnsi" w:hAnsiTheme="majorHAnsi" w:cstheme="majorHAnsi"/>
                <w:b/>
              </w:rPr>
            </w:pPr>
            <w:r w:rsidRPr="002200C9">
              <w:rPr>
                <w:rFonts w:asciiTheme="majorHAnsi" w:hAnsiTheme="majorHAnsi" w:cstheme="majorHAnsi"/>
                <w:b/>
              </w:rPr>
              <w:t>Notes</w:t>
            </w:r>
          </w:p>
        </w:tc>
      </w:tr>
      <w:tr w:rsidR="002200C9" w:rsidRPr="002200C9" w14:paraId="2E965356" w14:textId="77777777" w:rsidTr="00CE3EB8">
        <w:tc>
          <w:tcPr>
            <w:tcW w:w="2376" w:type="dxa"/>
          </w:tcPr>
          <w:p w14:paraId="4D4CC930" w14:textId="77777777" w:rsidR="002200C9" w:rsidRPr="002200C9" w:rsidRDefault="002200C9" w:rsidP="00CE3EB8">
            <w:pPr>
              <w:rPr>
                <w:rFonts w:asciiTheme="majorHAnsi" w:hAnsiTheme="majorHAnsi" w:cstheme="majorHAnsi"/>
                <w:b/>
              </w:rPr>
            </w:pPr>
            <w:r w:rsidRPr="002200C9">
              <w:rPr>
                <w:rFonts w:asciiTheme="majorHAnsi" w:hAnsiTheme="majorHAnsi" w:cstheme="majorHAnsi"/>
                <w:b/>
              </w:rPr>
              <w:t>Data administration</w:t>
            </w:r>
          </w:p>
        </w:tc>
        <w:tc>
          <w:tcPr>
            <w:tcW w:w="6152" w:type="dxa"/>
          </w:tcPr>
          <w:p w14:paraId="15CF2509" w14:textId="77777777" w:rsidR="002200C9" w:rsidRDefault="002200C9" w:rsidP="00130435">
            <w:pPr>
              <w:numPr>
                <w:ilvl w:val="0"/>
                <w:numId w:val="5"/>
              </w:numPr>
              <w:rPr>
                <w:rFonts w:asciiTheme="majorHAnsi" w:hAnsiTheme="majorHAnsi" w:cstheme="majorHAnsi"/>
              </w:rPr>
            </w:pPr>
            <w:r w:rsidRPr="002200C9">
              <w:rPr>
                <w:rFonts w:asciiTheme="majorHAnsi" w:hAnsiTheme="majorHAnsi" w:cstheme="majorHAnsi"/>
              </w:rPr>
              <w:t>Data owned and maintained by HMRC and sourced from the Self-Assessment computer system.</w:t>
            </w:r>
          </w:p>
          <w:p w14:paraId="46CC81A4" w14:textId="77777777" w:rsidR="002200C9" w:rsidRPr="002200C9" w:rsidRDefault="002200C9" w:rsidP="002200C9">
            <w:pPr>
              <w:ind w:left="360"/>
              <w:rPr>
                <w:rFonts w:asciiTheme="majorHAnsi" w:hAnsiTheme="majorHAnsi" w:cstheme="majorHAnsi"/>
              </w:rPr>
            </w:pPr>
          </w:p>
        </w:tc>
      </w:tr>
      <w:tr w:rsidR="002200C9" w:rsidRPr="002200C9" w14:paraId="409C39F7" w14:textId="77777777" w:rsidTr="00CE3EB8">
        <w:tc>
          <w:tcPr>
            <w:tcW w:w="2376" w:type="dxa"/>
          </w:tcPr>
          <w:p w14:paraId="5807CD27" w14:textId="77777777" w:rsidR="002200C9" w:rsidRPr="002200C9" w:rsidRDefault="002200C9" w:rsidP="00CE3EB8">
            <w:pPr>
              <w:rPr>
                <w:rFonts w:asciiTheme="majorHAnsi" w:hAnsiTheme="majorHAnsi" w:cstheme="majorHAnsi"/>
                <w:b/>
              </w:rPr>
            </w:pPr>
            <w:r w:rsidRPr="002200C9">
              <w:rPr>
                <w:rFonts w:asciiTheme="majorHAnsi" w:hAnsiTheme="majorHAnsi" w:cstheme="majorHAnsi"/>
                <w:b/>
              </w:rPr>
              <w:t>Data purpose</w:t>
            </w:r>
          </w:p>
        </w:tc>
        <w:tc>
          <w:tcPr>
            <w:tcW w:w="6152" w:type="dxa"/>
          </w:tcPr>
          <w:p w14:paraId="3E5632E0" w14:textId="77777777" w:rsidR="002200C9" w:rsidRDefault="002200C9" w:rsidP="00130435">
            <w:pPr>
              <w:numPr>
                <w:ilvl w:val="0"/>
                <w:numId w:val="6"/>
              </w:numPr>
              <w:rPr>
                <w:rFonts w:asciiTheme="majorHAnsi" w:hAnsiTheme="majorHAnsi" w:cstheme="majorHAnsi"/>
              </w:rPr>
            </w:pPr>
            <w:r w:rsidRPr="002200C9">
              <w:rPr>
                <w:rFonts w:asciiTheme="majorHAnsi" w:hAnsiTheme="majorHAnsi" w:cstheme="majorHAnsi"/>
              </w:rPr>
              <w:t>Data collected by HMRC for the purposes of assessing tax liabilities for the self-employed, people with multiple employments where pay is above the higher tax threshold, and for people with investment income that is not captured by the PAYE system.</w:t>
            </w:r>
          </w:p>
          <w:p w14:paraId="0BEA8FD3" w14:textId="77777777" w:rsidR="002200C9" w:rsidRPr="002200C9" w:rsidRDefault="002200C9" w:rsidP="002200C9">
            <w:pPr>
              <w:ind w:left="360"/>
              <w:rPr>
                <w:rFonts w:asciiTheme="majorHAnsi" w:hAnsiTheme="majorHAnsi" w:cstheme="majorHAnsi"/>
              </w:rPr>
            </w:pPr>
          </w:p>
        </w:tc>
      </w:tr>
      <w:tr w:rsidR="002200C9" w:rsidRPr="002200C9" w14:paraId="4AAE2DAC" w14:textId="77777777" w:rsidTr="00CE3EB8">
        <w:tc>
          <w:tcPr>
            <w:tcW w:w="2376" w:type="dxa"/>
          </w:tcPr>
          <w:p w14:paraId="446887EE" w14:textId="77777777" w:rsidR="002200C9" w:rsidRPr="002200C9" w:rsidRDefault="002200C9" w:rsidP="00CE3EB8">
            <w:pPr>
              <w:rPr>
                <w:rFonts w:asciiTheme="majorHAnsi" w:hAnsiTheme="majorHAnsi" w:cstheme="majorHAnsi"/>
                <w:b/>
              </w:rPr>
            </w:pPr>
            <w:r w:rsidRPr="002200C9">
              <w:rPr>
                <w:rFonts w:asciiTheme="majorHAnsi" w:hAnsiTheme="majorHAnsi" w:cstheme="majorHAnsi"/>
                <w:b/>
              </w:rPr>
              <w:t>Completeness</w:t>
            </w:r>
          </w:p>
        </w:tc>
        <w:tc>
          <w:tcPr>
            <w:tcW w:w="6152" w:type="dxa"/>
          </w:tcPr>
          <w:p w14:paraId="79338F12" w14:textId="77777777" w:rsidR="002200C9" w:rsidRPr="002200C9" w:rsidRDefault="002200C9" w:rsidP="00130435">
            <w:pPr>
              <w:numPr>
                <w:ilvl w:val="0"/>
                <w:numId w:val="7"/>
              </w:numPr>
              <w:rPr>
                <w:rFonts w:asciiTheme="majorHAnsi" w:hAnsiTheme="majorHAnsi" w:cstheme="majorHAnsi"/>
              </w:rPr>
            </w:pPr>
            <w:r w:rsidRPr="002200C9">
              <w:rPr>
                <w:rFonts w:asciiTheme="majorHAnsi" w:hAnsiTheme="majorHAnsi" w:cstheme="majorHAnsi"/>
              </w:rPr>
              <w:t>DWP receive a copy of certain records from the SA database via the 56NZ extract;</w:t>
            </w:r>
          </w:p>
          <w:p w14:paraId="4A04AF08" w14:textId="77777777" w:rsidR="002200C9" w:rsidRPr="002200C9" w:rsidRDefault="002200C9" w:rsidP="00130435">
            <w:pPr>
              <w:numPr>
                <w:ilvl w:val="0"/>
                <w:numId w:val="7"/>
              </w:numPr>
              <w:rPr>
                <w:rFonts w:asciiTheme="majorHAnsi" w:hAnsiTheme="majorHAnsi" w:cstheme="majorHAnsi"/>
              </w:rPr>
            </w:pPr>
            <w:r w:rsidRPr="002200C9">
              <w:rPr>
                <w:rFonts w:asciiTheme="majorHAnsi" w:hAnsiTheme="majorHAnsi" w:cstheme="majorHAnsi"/>
              </w:rPr>
              <w:t xml:space="preserve">The 56NZ extract </w:t>
            </w:r>
            <w:r w:rsidRPr="002200C9">
              <w:rPr>
                <w:rFonts w:asciiTheme="majorHAnsi" w:hAnsiTheme="majorHAnsi" w:cstheme="majorHAnsi"/>
                <w:b/>
              </w:rPr>
              <w:t>excludes</w:t>
            </w:r>
            <w:r w:rsidRPr="002200C9">
              <w:rPr>
                <w:rFonts w:asciiTheme="majorHAnsi" w:hAnsiTheme="majorHAnsi" w:cstheme="majorHAnsi"/>
              </w:rPr>
              <w:t xml:space="preserve"> investment SA returns, and as such is not a complete measure of </w:t>
            </w:r>
            <w:r>
              <w:rPr>
                <w:rFonts w:asciiTheme="majorHAnsi" w:hAnsiTheme="majorHAnsi" w:cstheme="majorHAnsi"/>
              </w:rPr>
              <w:t xml:space="preserve">self assessed </w:t>
            </w:r>
            <w:r w:rsidRPr="002200C9">
              <w:rPr>
                <w:rFonts w:asciiTheme="majorHAnsi" w:hAnsiTheme="majorHAnsi" w:cstheme="majorHAnsi"/>
              </w:rPr>
              <w:t>income that is submitted to HMRC;</w:t>
            </w:r>
          </w:p>
          <w:p w14:paraId="30BBABBC" w14:textId="449CDF25" w:rsidR="002200C9" w:rsidRPr="002200C9" w:rsidRDefault="002200C9" w:rsidP="00130435">
            <w:pPr>
              <w:numPr>
                <w:ilvl w:val="0"/>
                <w:numId w:val="7"/>
              </w:numPr>
              <w:rPr>
                <w:rFonts w:asciiTheme="majorHAnsi" w:hAnsiTheme="majorHAnsi" w:cstheme="majorHAnsi"/>
              </w:rPr>
            </w:pPr>
            <w:r w:rsidRPr="002200C9">
              <w:rPr>
                <w:rFonts w:asciiTheme="majorHAnsi" w:hAnsiTheme="majorHAnsi" w:cstheme="majorHAnsi"/>
              </w:rPr>
              <w:t xml:space="preserve">The extract is not complete historically and does not provide a complete picture of self employment income for the whole period covered by the RAPID database. Currently, the extract is deficient for tax years prior to 2014/15. The latest tax year in Release </w:t>
            </w:r>
            <w:r w:rsidR="007D06F2">
              <w:rPr>
                <w:rFonts w:asciiTheme="majorHAnsi" w:hAnsiTheme="majorHAnsi" w:cstheme="majorHAnsi"/>
              </w:rPr>
              <w:t>8</w:t>
            </w:r>
            <w:r w:rsidRPr="002200C9">
              <w:rPr>
                <w:rFonts w:asciiTheme="majorHAnsi" w:hAnsiTheme="majorHAnsi" w:cstheme="majorHAnsi"/>
              </w:rPr>
              <w:t xml:space="preserve"> is 20</w:t>
            </w:r>
            <w:r w:rsidR="00C6166D">
              <w:rPr>
                <w:rFonts w:asciiTheme="majorHAnsi" w:hAnsiTheme="majorHAnsi" w:cstheme="majorHAnsi"/>
              </w:rPr>
              <w:t>2</w:t>
            </w:r>
            <w:r w:rsidR="007D06F2">
              <w:rPr>
                <w:rFonts w:asciiTheme="majorHAnsi" w:hAnsiTheme="majorHAnsi" w:cstheme="majorHAnsi"/>
              </w:rPr>
              <w:t>3</w:t>
            </w:r>
            <w:r w:rsidRPr="002200C9">
              <w:rPr>
                <w:rFonts w:asciiTheme="majorHAnsi" w:hAnsiTheme="majorHAnsi" w:cstheme="majorHAnsi"/>
              </w:rPr>
              <w:t>/</w:t>
            </w:r>
            <w:r>
              <w:rPr>
                <w:rFonts w:asciiTheme="majorHAnsi" w:hAnsiTheme="majorHAnsi" w:cstheme="majorHAnsi"/>
              </w:rPr>
              <w:t>2</w:t>
            </w:r>
            <w:r w:rsidR="007D06F2">
              <w:rPr>
                <w:rFonts w:asciiTheme="majorHAnsi" w:hAnsiTheme="majorHAnsi" w:cstheme="majorHAnsi"/>
              </w:rPr>
              <w:t>4</w:t>
            </w:r>
            <w:r w:rsidRPr="002200C9">
              <w:rPr>
                <w:rFonts w:asciiTheme="majorHAnsi" w:hAnsiTheme="majorHAnsi" w:cstheme="majorHAnsi"/>
              </w:rPr>
              <w:t>, which is als</w:t>
            </w:r>
            <w:r>
              <w:rPr>
                <w:rFonts w:asciiTheme="majorHAnsi" w:hAnsiTheme="majorHAnsi" w:cstheme="majorHAnsi"/>
              </w:rPr>
              <w:t xml:space="preserve">o incomplete </w:t>
            </w:r>
            <w:r w:rsidRPr="002200C9">
              <w:rPr>
                <w:rFonts w:asciiTheme="majorHAnsi" w:hAnsiTheme="majorHAnsi" w:cstheme="majorHAnsi"/>
              </w:rPr>
              <w:t>as the deadline for submitting self assessment returns is not due until January 20</w:t>
            </w:r>
            <w:r>
              <w:rPr>
                <w:rFonts w:asciiTheme="majorHAnsi" w:hAnsiTheme="majorHAnsi" w:cstheme="majorHAnsi"/>
              </w:rPr>
              <w:t>2</w:t>
            </w:r>
            <w:r w:rsidR="007D06F2">
              <w:rPr>
                <w:rFonts w:asciiTheme="majorHAnsi" w:hAnsiTheme="majorHAnsi" w:cstheme="majorHAnsi"/>
              </w:rPr>
              <w:t>5</w:t>
            </w:r>
            <w:r w:rsidRPr="002200C9">
              <w:rPr>
                <w:rFonts w:asciiTheme="majorHAnsi" w:hAnsiTheme="majorHAnsi" w:cstheme="majorHAnsi"/>
              </w:rPr>
              <w:t xml:space="preserve">. </w:t>
            </w:r>
          </w:p>
          <w:p w14:paraId="2AB81F5E" w14:textId="3467364D" w:rsidR="002200C9" w:rsidRDefault="002200C9" w:rsidP="00130435">
            <w:pPr>
              <w:numPr>
                <w:ilvl w:val="0"/>
                <w:numId w:val="7"/>
              </w:numPr>
              <w:rPr>
                <w:rFonts w:asciiTheme="majorHAnsi" w:hAnsiTheme="majorHAnsi" w:cstheme="majorHAnsi"/>
              </w:rPr>
            </w:pPr>
            <w:r w:rsidRPr="002200C9">
              <w:rPr>
                <w:rFonts w:asciiTheme="majorHAnsi" w:hAnsiTheme="majorHAnsi" w:cstheme="majorHAnsi"/>
              </w:rPr>
              <w:t xml:space="preserve">In the RAPID processing people on Tax Credits with some self employment information are analysed to supplement the SA records. So, where there is evidence of self employment on Tax Credits, but there is no SA record present, the Tax Credit data is used to populate the self employment activity and income. </w:t>
            </w:r>
            <w:r w:rsidR="00947506">
              <w:rPr>
                <w:rFonts w:asciiTheme="majorHAnsi" w:hAnsiTheme="majorHAnsi" w:cstheme="majorHAnsi"/>
              </w:rPr>
              <w:t>This data is only available from 2010/11 onwards.</w:t>
            </w:r>
          </w:p>
          <w:p w14:paraId="74982B58" w14:textId="5C203BFC" w:rsidR="00C6166D" w:rsidRDefault="00C6166D" w:rsidP="00130435">
            <w:pPr>
              <w:numPr>
                <w:ilvl w:val="0"/>
                <w:numId w:val="7"/>
              </w:numPr>
              <w:rPr>
                <w:rFonts w:asciiTheme="majorHAnsi" w:hAnsiTheme="majorHAnsi" w:cstheme="majorHAnsi"/>
              </w:rPr>
            </w:pPr>
            <w:r>
              <w:rPr>
                <w:rFonts w:asciiTheme="majorHAnsi" w:hAnsiTheme="majorHAnsi" w:cstheme="majorHAnsi"/>
              </w:rPr>
              <w:t xml:space="preserve">From R5 the self employment measure also includes people who do not appear in the SA data, but who have declared self employment income in the UC award, and the UC award is in payment and </w:t>
            </w:r>
            <w:r w:rsidR="00C94431">
              <w:rPr>
                <w:rFonts w:asciiTheme="majorHAnsi" w:hAnsiTheme="majorHAnsi" w:cstheme="majorHAnsi"/>
              </w:rPr>
              <w:t>take account of</w:t>
            </w:r>
            <w:r>
              <w:rPr>
                <w:rFonts w:asciiTheme="majorHAnsi" w:hAnsiTheme="majorHAnsi" w:cstheme="majorHAnsi"/>
              </w:rPr>
              <w:t xml:space="preserve"> that element of income.</w:t>
            </w:r>
          </w:p>
          <w:p w14:paraId="0CC3B2C7" w14:textId="15530712" w:rsidR="00091094" w:rsidRPr="002200C9" w:rsidRDefault="00091094" w:rsidP="007463B5">
            <w:pPr>
              <w:numPr>
                <w:ilvl w:val="0"/>
                <w:numId w:val="7"/>
              </w:numPr>
              <w:rPr>
                <w:rFonts w:asciiTheme="majorHAnsi" w:hAnsiTheme="majorHAnsi" w:cstheme="majorHAnsi"/>
              </w:rPr>
            </w:pPr>
            <w:r>
              <w:rPr>
                <w:rFonts w:asciiTheme="majorHAnsi" w:hAnsiTheme="majorHAnsi" w:cstheme="majorHAnsi"/>
              </w:rPr>
              <w:t>R6 identified missing data for the 201</w:t>
            </w:r>
            <w:r w:rsidR="0082513A">
              <w:rPr>
                <w:rFonts w:asciiTheme="majorHAnsi" w:hAnsiTheme="majorHAnsi" w:cstheme="majorHAnsi"/>
              </w:rPr>
              <w:t>6</w:t>
            </w:r>
            <w:r>
              <w:rPr>
                <w:rFonts w:asciiTheme="majorHAnsi" w:hAnsiTheme="majorHAnsi" w:cstheme="majorHAnsi"/>
              </w:rPr>
              <w:t>/1</w:t>
            </w:r>
            <w:r w:rsidR="0082513A">
              <w:rPr>
                <w:rFonts w:asciiTheme="majorHAnsi" w:hAnsiTheme="majorHAnsi" w:cstheme="majorHAnsi"/>
              </w:rPr>
              <w:t>7</w:t>
            </w:r>
            <w:r>
              <w:rPr>
                <w:rFonts w:asciiTheme="majorHAnsi" w:hAnsiTheme="majorHAnsi" w:cstheme="majorHAnsi"/>
              </w:rPr>
              <w:t xml:space="preserve"> tax year. R</w:t>
            </w:r>
            <w:r w:rsidR="00626718">
              <w:rPr>
                <w:rFonts w:asciiTheme="majorHAnsi" w:hAnsiTheme="majorHAnsi" w:cstheme="majorHAnsi"/>
              </w:rPr>
              <w:t>8</w:t>
            </w:r>
            <w:r>
              <w:rPr>
                <w:rFonts w:asciiTheme="majorHAnsi" w:hAnsiTheme="majorHAnsi" w:cstheme="majorHAnsi"/>
              </w:rPr>
              <w:t xml:space="preserve"> applies proxy rules to populate self employment activities in 201</w:t>
            </w:r>
            <w:r w:rsidR="0082513A">
              <w:rPr>
                <w:rFonts w:asciiTheme="majorHAnsi" w:hAnsiTheme="majorHAnsi" w:cstheme="majorHAnsi"/>
              </w:rPr>
              <w:t>6</w:t>
            </w:r>
            <w:r>
              <w:rPr>
                <w:rFonts w:asciiTheme="majorHAnsi" w:hAnsiTheme="majorHAnsi" w:cstheme="majorHAnsi"/>
              </w:rPr>
              <w:t>/1</w:t>
            </w:r>
            <w:r w:rsidR="0082513A">
              <w:rPr>
                <w:rFonts w:asciiTheme="majorHAnsi" w:hAnsiTheme="majorHAnsi" w:cstheme="majorHAnsi"/>
              </w:rPr>
              <w:t>7</w:t>
            </w:r>
            <w:r>
              <w:rPr>
                <w:rFonts w:asciiTheme="majorHAnsi" w:hAnsiTheme="majorHAnsi" w:cstheme="majorHAnsi"/>
              </w:rPr>
              <w:t xml:space="preserve"> for 245,000 records.</w:t>
            </w:r>
          </w:p>
        </w:tc>
      </w:tr>
      <w:tr w:rsidR="002200C9" w:rsidRPr="002200C9" w14:paraId="474A0333" w14:textId="77777777" w:rsidTr="00CE3EB8">
        <w:tc>
          <w:tcPr>
            <w:tcW w:w="2376" w:type="dxa"/>
          </w:tcPr>
          <w:p w14:paraId="171AEDDD" w14:textId="77777777" w:rsidR="002200C9" w:rsidRPr="002200C9" w:rsidRDefault="002200C9" w:rsidP="00CE3EB8">
            <w:pPr>
              <w:rPr>
                <w:rFonts w:asciiTheme="majorHAnsi" w:hAnsiTheme="majorHAnsi" w:cstheme="majorHAnsi"/>
                <w:b/>
              </w:rPr>
            </w:pPr>
            <w:r w:rsidRPr="002200C9">
              <w:rPr>
                <w:rFonts w:asciiTheme="majorHAnsi" w:hAnsiTheme="majorHAnsi" w:cstheme="majorHAnsi"/>
                <w:b/>
              </w:rPr>
              <w:t>Coverage</w:t>
            </w:r>
          </w:p>
        </w:tc>
        <w:tc>
          <w:tcPr>
            <w:tcW w:w="6152" w:type="dxa"/>
          </w:tcPr>
          <w:p w14:paraId="7F23EA9C" w14:textId="77777777" w:rsidR="002200C9" w:rsidRPr="002200C9" w:rsidRDefault="002200C9" w:rsidP="00130435">
            <w:pPr>
              <w:numPr>
                <w:ilvl w:val="0"/>
                <w:numId w:val="8"/>
              </w:numPr>
              <w:rPr>
                <w:rFonts w:asciiTheme="majorHAnsi" w:hAnsiTheme="majorHAnsi" w:cstheme="majorHAnsi"/>
              </w:rPr>
            </w:pPr>
            <w:r w:rsidRPr="002200C9">
              <w:rPr>
                <w:rFonts w:asciiTheme="majorHAnsi" w:hAnsiTheme="majorHAnsi" w:cstheme="majorHAnsi"/>
              </w:rPr>
              <w:t xml:space="preserve">In the RAPID processing records without a NINO on the SA extract are dropped. In the SA system NINO is not the primary key (although the majority of records have </w:t>
            </w:r>
            <w:r w:rsidRPr="002200C9">
              <w:rPr>
                <w:rFonts w:asciiTheme="majorHAnsi" w:hAnsiTheme="majorHAnsi" w:cstheme="majorHAnsi"/>
              </w:rPr>
              <w:lastRenderedPageBreak/>
              <w:t>NINO), hence any records without NINO are dropped as they cannot be linked to the other data within RAPID;</w:t>
            </w:r>
          </w:p>
          <w:p w14:paraId="1FEC4CC6" w14:textId="77777777" w:rsidR="002200C9" w:rsidRPr="002200C9" w:rsidRDefault="002200C9" w:rsidP="00130435">
            <w:pPr>
              <w:numPr>
                <w:ilvl w:val="0"/>
                <w:numId w:val="8"/>
              </w:numPr>
              <w:rPr>
                <w:rFonts w:asciiTheme="majorHAnsi" w:hAnsiTheme="majorHAnsi" w:cstheme="majorHAnsi"/>
              </w:rPr>
            </w:pPr>
            <w:r w:rsidRPr="002200C9">
              <w:rPr>
                <w:rFonts w:asciiTheme="majorHAnsi" w:hAnsiTheme="majorHAnsi" w:cstheme="majorHAnsi"/>
              </w:rPr>
              <w:t xml:space="preserve">The SA data may also exclude people who are self employed but who do not self assess for whatever reason. These cases are likely to be biased towards the lower earning self employed. However, these cases are likely to be captured via the Tax Credit </w:t>
            </w:r>
            <w:r w:rsidR="007A7C3B">
              <w:rPr>
                <w:rFonts w:asciiTheme="majorHAnsi" w:hAnsiTheme="majorHAnsi" w:cstheme="majorHAnsi"/>
              </w:rPr>
              <w:t xml:space="preserve"> and UC </w:t>
            </w:r>
            <w:r w:rsidRPr="002200C9">
              <w:rPr>
                <w:rFonts w:asciiTheme="majorHAnsi" w:hAnsiTheme="majorHAnsi" w:cstheme="majorHAnsi"/>
              </w:rPr>
              <w:t xml:space="preserve">processing to add self employment data for those that are not on the SA feed.  </w:t>
            </w:r>
          </w:p>
        </w:tc>
      </w:tr>
      <w:tr w:rsidR="002200C9" w:rsidRPr="002200C9" w14:paraId="6895FC4F" w14:textId="77777777" w:rsidTr="00CE3EB8">
        <w:tc>
          <w:tcPr>
            <w:tcW w:w="2376" w:type="dxa"/>
          </w:tcPr>
          <w:p w14:paraId="7D698900" w14:textId="77777777" w:rsidR="002200C9" w:rsidRPr="002200C9" w:rsidRDefault="002200C9" w:rsidP="00CE3EB8">
            <w:pPr>
              <w:rPr>
                <w:rFonts w:asciiTheme="majorHAnsi" w:hAnsiTheme="majorHAnsi" w:cstheme="majorHAnsi"/>
                <w:b/>
              </w:rPr>
            </w:pPr>
            <w:r w:rsidRPr="002200C9">
              <w:rPr>
                <w:rFonts w:asciiTheme="majorHAnsi" w:hAnsiTheme="majorHAnsi" w:cstheme="majorHAnsi"/>
                <w:b/>
              </w:rPr>
              <w:lastRenderedPageBreak/>
              <w:t>Accuracy</w:t>
            </w:r>
          </w:p>
        </w:tc>
        <w:tc>
          <w:tcPr>
            <w:tcW w:w="6152" w:type="dxa"/>
          </w:tcPr>
          <w:p w14:paraId="54B9BE28" w14:textId="77777777" w:rsidR="002200C9" w:rsidRPr="002200C9" w:rsidRDefault="002200C9" w:rsidP="00130435">
            <w:pPr>
              <w:numPr>
                <w:ilvl w:val="0"/>
                <w:numId w:val="9"/>
              </w:numPr>
              <w:rPr>
                <w:rFonts w:asciiTheme="majorHAnsi" w:hAnsiTheme="majorHAnsi" w:cstheme="majorHAnsi"/>
              </w:rPr>
            </w:pPr>
            <w:r w:rsidRPr="002200C9">
              <w:rPr>
                <w:rFonts w:asciiTheme="majorHAnsi" w:hAnsiTheme="majorHAnsi" w:cstheme="majorHAnsi"/>
              </w:rPr>
              <w:t>The</w:t>
            </w:r>
            <w:r w:rsidR="007A7C3B">
              <w:rPr>
                <w:rFonts w:asciiTheme="majorHAnsi" w:hAnsiTheme="majorHAnsi" w:cstheme="majorHAnsi"/>
              </w:rPr>
              <w:t xml:space="preserve"> SA</w:t>
            </w:r>
            <w:r w:rsidRPr="002200C9">
              <w:rPr>
                <w:rFonts w:asciiTheme="majorHAnsi" w:hAnsiTheme="majorHAnsi" w:cstheme="majorHAnsi"/>
              </w:rPr>
              <w:t xml:space="preserve"> extract is received monthly, and as a consequence it captures any changes that are made to the self assessment records throughout the year. This can create duplicate records, especially if information has been supplied a number of times throughout the year. However, the current extract does not contain any variables that enable the accurate/simple removal of replacement records; </w:t>
            </w:r>
          </w:p>
          <w:p w14:paraId="74C0F9CB" w14:textId="77777777" w:rsidR="002200C9" w:rsidRPr="002200C9" w:rsidRDefault="002200C9" w:rsidP="00130435">
            <w:pPr>
              <w:numPr>
                <w:ilvl w:val="0"/>
                <w:numId w:val="9"/>
              </w:numPr>
              <w:rPr>
                <w:rFonts w:asciiTheme="majorHAnsi" w:hAnsiTheme="majorHAnsi" w:cstheme="majorHAnsi"/>
              </w:rPr>
            </w:pPr>
            <w:r w:rsidRPr="002200C9">
              <w:rPr>
                <w:rFonts w:asciiTheme="majorHAnsi" w:hAnsiTheme="majorHAnsi" w:cstheme="majorHAnsi"/>
              </w:rPr>
              <w:t>The RAPID processing makes an attempt at correcting the SA data by removing true duplicates</w:t>
            </w:r>
            <w:r w:rsidR="007A7C3B">
              <w:rPr>
                <w:rFonts w:asciiTheme="majorHAnsi" w:hAnsiTheme="majorHAnsi" w:cstheme="majorHAnsi"/>
              </w:rPr>
              <w:t xml:space="preserve"> and duplicates across extracts</w:t>
            </w:r>
            <w:r w:rsidRPr="002200C9">
              <w:rPr>
                <w:rFonts w:asciiTheme="majorHAnsi" w:hAnsiTheme="majorHAnsi" w:cstheme="majorHAnsi"/>
              </w:rPr>
              <w:t>, i.e. where all the details are the same, and uses HMRC protocols to reduce the risk of double counting records.</w:t>
            </w:r>
          </w:p>
          <w:p w14:paraId="2A3BC4DA" w14:textId="3162D698" w:rsidR="002200C9" w:rsidRDefault="002200C9" w:rsidP="00130435">
            <w:pPr>
              <w:numPr>
                <w:ilvl w:val="0"/>
                <w:numId w:val="9"/>
              </w:numPr>
              <w:rPr>
                <w:rFonts w:asciiTheme="majorHAnsi" w:hAnsiTheme="majorHAnsi" w:cstheme="majorHAnsi"/>
              </w:rPr>
            </w:pPr>
            <w:r w:rsidRPr="002200C9">
              <w:rPr>
                <w:rFonts w:asciiTheme="majorHAnsi" w:hAnsiTheme="majorHAnsi" w:cstheme="majorHAnsi"/>
              </w:rPr>
              <w:t xml:space="preserve">The income measures from the SA feed for the self employed are based on the taxable ‘profit’. It is therefore not a complete measure of income if some income has been offset as part of business costs and deductions. As such there are some records with zero </w:t>
            </w:r>
            <w:r w:rsidR="007A7C3B">
              <w:rPr>
                <w:rFonts w:asciiTheme="majorHAnsi" w:hAnsiTheme="majorHAnsi" w:cstheme="majorHAnsi"/>
              </w:rPr>
              <w:t xml:space="preserve">or negative </w:t>
            </w:r>
            <w:r w:rsidRPr="002200C9">
              <w:rPr>
                <w:rFonts w:asciiTheme="majorHAnsi" w:hAnsiTheme="majorHAnsi" w:cstheme="majorHAnsi"/>
              </w:rPr>
              <w:t>money associated with them.</w:t>
            </w:r>
            <w:r w:rsidR="00CC075B">
              <w:rPr>
                <w:rFonts w:asciiTheme="majorHAnsi" w:hAnsiTheme="majorHAnsi" w:cstheme="majorHAnsi"/>
              </w:rPr>
              <w:t xml:space="preserve"> Excludes income derived from dividends.</w:t>
            </w:r>
          </w:p>
          <w:p w14:paraId="51FBAC72" w14:textId="0E4A9991" w:rsidR="00DE1B52" w:rsidRPr="00DE1B52" w:rsidRDefault="000B7370" w:rsidP="00DE1B52">
            <w:pPr>
              <w:numPr>
                <w:ilvl w:val="0"/>
                <w:numId w:val="9"/>
              </w:numPr>
              <w:rPr>
                <w:rFonts w:asciiTheme="majorHAnsi" w:hAnsiTheme="majorHAnsi" w:cstheme="majorHAnsi"/>
              </w:rPr>
            </w:pPr>
            <w:r>
              <w:rPr>
                <w:rFonts w:asciiTheme="majorHAnsi" w:hAnsiTheme="majorHAnsi" w:cstheme="majorHAnsi"/>
              </w:rPr>
              <w:t xml:space="preserve">In Release </w:t>
            </w:r>
            <w:r w:rsidR="004A6252">
              <w:rPr>
                <w:rFonts w:asciiTheme="majorHAnsi" w:hAnsiTheme="majorHAnsi" w:cstheme="majorHAnsi"/>
              </w:rPr>
              <w:t>8</w:t>
            </w:r>
            <w:r>
              <w:rPr>
                <w:rFonts w:asciiTheme="majorHAnsi" w:hAnsiTheme="majorHAnsi" w:cstheme="majorHAnsi"/>
              </w:rPr>
              <w:t xml:space="preserve"> the self employment measures (both durations and SA income) for 20</w:t>
            </w:r>
            <w:r w:rsidR="007A7C3B">
              <w:rPr>
                <w:rFonts w:asciiTheme="majorHAnsi" w:hAnsiTheme="majorHAnsi" w:cstheme="majorHAnsi"/>
              </w:rPr>
              <w:t>2</w:t>
            </w:r>
            <w:r w:rsidR="004A6252">
              <w:rPr>
                <w:rFonts w:asciiTheme="majorHAnsi" w:hAnsiTheme="majorHAnsi" w:cstheme="majorHAnsi"/>
              </w:rPr>
              <w:t>3</w:t>
            </w:r>
            <w:r>
              <w:rPr>
                <w:rFonts w:asciiTheme="majorHAnsi" w:hAnsiTheme="majorHAnsi" w:cstheme="majorHAnsi"/>
              </w:rPr>
              <w:t>/2</w:t>
            </w:r>
            <w:r w:rsidR="004A6252">
              <w:rPr>
                <w:rFonts w:asciiTheme="majorHAnsi" w:hAnsiTheme="majorHAnsi" w:cstheme="majorHAnsi"/>
              </w:rPr>
              <w:t>4</w:t>
            </w:r>
            <w:r>
              <w:rPr>
                <w:rFonts w:asciiTheme="majorHAnsi" w:hAnsiTheme="majorHAnsi" w:cstheme="majorHAnsi"/>
              </w:rPr>
              <w:t xml:space="preserve"> are largely missing from the SA feed. Release </w:t>
            </w:r>
            <w:r w:rsidR="004A6252">
              <w:rPr>
                <w:rFonts w:asciiTheme="majorHAnsi" w:hAnsiTheme="majorHAnsi" w:cstheme="majorHAnsi"/>
              </w:rPr>
              <w:t>8</w:t>
            </w:r>
            <w:r>
              <w:rPr>
                <w:rFonts w:asciiTheme="majorHAnsi" w:hAnsiTheme="majorHAnsi" w:cstheme="majorHAnsi"/>
              </w:rPr>
              <w:t xml:space="preserve"> uses the SA data in 20</w:t>
            </w:r>
            <w:r w:rsidR="007463B5">
              <w:rPr>
                <w:rFonts w:asciiTheme="majorHAnsi" w:hAnsiTheme="majorHAnsi" w:cstheme="majorHAnsi"/>
              </w:rPr>
              <w:t>2</w:t>
            </w:r>
            <w:r w:rsidR="004A6252">
              <w:rPr>
                <w:rFonts w:asciiTheme="majorHAnsi" w:hAnsiTheme="majorHAnsi" w:cstheme="majorHAnsi"/>
              </w:rPr>
              <w:t>2</w:t>
            </w:r>
            <w:r>
              <w:rPr>
                <w:rFonts w:asciiTheme="majorHAnsi" w:hAnsiTheme="majorHAnsi" w:cstheme="majorHAnsi"/>
              </w:rPr>
              <w:t>/</w:t>
            </w:r>
            <w:r w:rsidR="007A7C3B">
              <w:rPr>
                <w:rFonts w:asciiTheme="majorHAnsi" w:hAnsiTheme="majorHAnsi" w:cstheme="majorHAnsi"/>
              </w:rPr>
              <w:t>2</w:t>
            </w:r>
            <w:r w:rsidR="004A6252">
              <w:rPr>
                <w:rFonts w:asciiTheme="majorHAnsi" w:hAnsiTheme="majorHAnsi" w:cstheme="majorHAnsi"/>
              </w:rPr>
              <w:t>3</w:t>
            </w:r>
            <w:r>
              <w:rPr>
                <w:rFonts w:asciiTheme="majorHAnsi" w:hAnsiTheme="majorHAnsi" w:cstheme="majorHAnsi"/>
              </w:rPr>
              <w:t xml:space="preserve"> as a ‘proxy’ for 20</w:t>
            </w:r>
            <w:r w:rsidR="007A7C3B">
              <w:rPr>
                <w:rFonts w:asciiTheme="majorHAnsi" w:hAnsiTheme="majorHAnsi" w:cstheme="majorHAnsi"/>
              </w:rPr>
              <w:t>2</w:t>
            </w:r>
            <w:r w:rsidR="004A6252">
              <w:rPr>
                <w:rFonts w:asciiTheme="majorHAnsi" w:hAnsiTheme="majorHAnsi" w:cstheme="majorHAnsi"/>
              </w:rPr>
              <w:t>3</w:t>
            </w:r>
            <w:r>
              <w:rPr>
                <w:rFonts w:asciiTheme="majorHAnsi" w:hAnsiTheme="majorHAnsi" w:cstheme="majorHAnsi"/>
              </w:rPr>
              <w:t>/2</w:t>
            </w:r>
            <w:r w:rsidR="004A6252">
              <w:rPr>
                <w:rFonts w:asciiTheme="majorHAnsi" w:hAnsiTheme="majorHAnsi" w:cstheme="majorHAnsi"/>
              </w:rPr>
              <w:t>4</w:t>
            </w:r>
            <w:r w:rsidR="007463B5">
              <w:rPr>
                <w:rFonts w:asciiTheme="majorHAnsi" w:hAnsiTheme="majorHAnsi" w:cstheme="majorHAnsi"/>
              </w:rPr>
              <w:t xml:space="preserve"> </w:t>
            </w:r>
            <w:r>
              <w:rPr>
                <w:rFonts w:asciiTheme="majorHAnsi" w:hAnsiTheme="majorHAnsi" w:cstheme="majorHAnsi"/>
              </w:rPr>
              <w:t>and rolls forward the duration and income measures. No adjustment is made for inflation and only the SA derived elements are ro</w:t>
            </w:r>
            <w:r w:rsidR="00906DF2">
              <w:rPr>
                <w:rFonts w:asciiTheme="majorHAnsi" w:hAnsiTheme="majorHAnsi" w:cstheme="majorHAnsi"/>
              </w:rPr>
              <w:t>l</w:t>
            </w:r>
            <w:r w:rsidR="007A7C3B">
              <w:rPr>
                <w:rFonts w:asciiTheme="majorHAnsi" w:hAnsiTheme="majorHAnsi" w:cstheme="majorHAnsi"/>
              </w:rPr>
              <w:t>led forward – any</w:t>
            </w:r>
            <w:r>
              <w:rPr>
                <w:rFonts w:asciiTheme="majorHAnsi" w:hAnsiTheme="majorHAnsi" w:cstheme="majorHAnsi"/>
              </w:rPr>
              <w:t xml:space="preserve"> tax credit </w:t>
            </w:r>
            <w:r w:rsidR="007A7C3B">
              <w:rPr>
                <w:rFonts w:asciiTheme="majorHAnsi" w:hAnsiTheme="majorHAnsi" w:cstheme="majorHAnsi"/>
              </w:rPr>
              <w:t xml:space="preserve">or UC </w:t>
            </w:r>
            <w:r>
              <w:rPr>
                <w:rFonts w:asciiTheme="majorHAnsi" w:hAnsiTheme="majorHAnsi" w:cstheme="majorHAnsi"/>
              </w:rPr>
              <w:t>elements are captured from the 20</w:t>
            </w:r>
            <w:r w:rsidR="007A7C3B">
              <w:rPr>
                <w:rFonts w:asciiTheme="majorHAnsi" w:hAnsiTheme="majorHAnsi" w:cstheme="majorHAnsi"/>
              </w:rPr>
              <w:t>2</w:t>
            </w:r>
            <w:r w:rsidR="004A6252">
              <w:rPr>
                <w:rFonts w:asciiTheme="majorHAnsi" w:hAnsiTheme="majorHAnsi" w:cstheme="majorHAnsi"/>
              </w:rPr>
              <w:t>3</w:t>
            </w:r>
            <w:r w:rsidR="007A7C3B">
              <w:rPr>
                <w:rFonts w:asciiTheme="majorHAnsi" w:hAnsiTheme="majorHAnsi" w:cstheme="majorHAnsi"/>
              </w:rPr>
              <w:t>/2</w:t>
            </w:r>
            <w:r w:rsidR="004A6252">
              <w:rPr>
                <w:rFonts w:asciiTheme="majorHAnsi" w:hAnsiTheme="majorHAnsi" w:cstheme="majorHAnsi"/>
              </w:rPr>
              <w:t>4</w:t>
            </w:r>
            <w:r>
              <w:rPr>
                <w:rFonts w:asciiTheme="majorHAnsi" w:hAnsiTheme="majorHAnsi" w:cstheme="majorHAnsi"/>
              </w:rPr>
              <w:t xml:space="preserve"> tax credit</w:t>
            </w:r>
            <w:r w:rsidR="007A7C3B">
              <w:rPr>
                <w:rFonts w:asciiTheme="majorHAnsi" w:hAnsiTheme="majorHAnsi" w:cstheme="majorHAnsi"/>
              </w:rPr>
              <w:t>/UC</w:t>
            </w:r>
            <w:r>
              <w:rPr>
                <w:rFonts w:asciiTheme="majorHAnsi" w:hAnsiTheme="majorHAnsi" w:cstheme="majorHAnsi"/>
              </w:rPr>
              <w:t xml:space="preserve"> data correctly</w:t>
            </w:r>
            <w:r w:rsidR="007A7C3B">
              <w:rPr>
                <w:rFonts w:asciiTheme="majorHAnsi" w:hAnsiTheme="majorHAnsi" w:cstheme="majorHAnsi"/>
              </w:rPr>
              <w:t xml:space="preserve"> without the use proxy data</w:t>
            </w:r>
            <w:r w:rsidRPr="007A7C3B">
              <w:rPr>
                <w:rFonts w:asciiTheme="majorHAnsi" w:hAnsiTheme="majorHAnsi" w:cstheme="majorHAnsi"/>
                <w:color w:val="FF0000"/>
              </w:rPr>
              <w:t xml:space="preserve">. </w:t>
            </w:r>
            <w:r w:rsidR="007A7C3B" w:rsidRPr="007A7C3B">
              <w:rPr>
                <w:rFonts w:asciiTheme="majorHAnsi" w:hAnsiTheme="majorHAnsi" w:cstheme="majorHAnsi"/>
                <w:color w:val="FF0000"/>
              </w:rPr>
              <w:t xml:space="preserve"> </w:t>
            </w:r>
          </w:p>
          <w:p w14:paraId="3F1375AB" w14:textId="05777811" w:rsidR="007463B5" w:rsidRPr="00BB2AC7" w:rsidRDefault="000B7370" w:rsidP="00CC075B">
            <w:pPr>
              <w:ind w:left="360"/>
              <w:rPr>
                <w:rFonts w:asciiTheme="majorHAnsi" w:hAnsiTheme="majorHAnsi" w:cstheme="majorHAnsi"/>
              </w:rPr>
            </w:pPr>
            <w:r>
              <w:rPr>
                <w:rFonts w:asciiTheme="majorHAnsi" w:hAnsiTheme="majorHAnsi" w:cstheme="majorHAnsi"/>
              </w:rPr>
              <w:t xml:space="preserve">Comparisons of proxy values with real values 12 months later suggests this is a reasonable assumption to make in most cases, and while it may not be perfect it </w:t>
            </w:r>
            <w:r w:rsidR="00263940">
              <w:rPr>
                <w:rFonts w:asciiTheme="majorHAnsi" w:hAnsiTheme="majorHAnsi" w:cstheme="majorHAnsi"/>
              </w:rPr>
              <w:t>helps to improve</w:t>
            </w:r>
            <w:r>
              <w:rPr>
                <w:rFonts w:asciiTheme="majorHAnsi" w:hAnsiTheme="majorHAnsi" w:cstheme="majorHAnsi"/>
              </w:rPr>
              <w:t xml:space="preserve"> the resident population and income measures for 20</w:t>
            </w:r>
            <w:r w:rsidR="007A7C3B">
              <w:rPr>
                <w:rFonts w:asciiTheme="majorHAnsi" w:hAnsiTheme="majorHAnsi" w:cstheme="majorHAnsi"/>
              </w:rPr>
              <w:t>2</w:t>
            </w:r>
            <w:r w:rsidR="004A6252">
              <w:rPr>
                <w:rFonts w:asciiTheme="majorHAnsi" w:hAnsiTheme="majorHAnsi" w:cstheme="majorHAnsi"/>
              </w:rPr>
              <w:t>3</w:t>
            </w:r>
            <w:r>
              <w:rPr>
                <w:rFonts w:asciiTheme="majorHAnsi" w:hAnsiTheme="majorHAnsi" w:cstheme="majorHAnsi"/>
              </w:rPr>
              <w:t>/2</w:t>
            </w:r>
            <w:r w:rsidR="004A6252">
              <w:rPr>
                <w:rFonts w:asciiTheme="majorHAnsi" w:hAnsiTheme="majorHAnsi" w:cstheme="majorHAnsi"/>
              </w:rPr>
              <w:t>4</w:t>
            </w:r>
            <w:r>
              <w:rPr>
                <w:rFonts w:asciiTheme="majorHAnsi" w:hAnsiTheme="majorHAnsi" w:cstheme="majorHAnsi"/>
              </w:rPr>
              <w:t>.</w:t>
            </w:r>
            <w:r w:rsidR="00263940">
              <w:rPr>
                <w:rFonts w:asciiTheme="majorHAnsi" w:hAnsiTheme="majorHAnsi" w:cstheme="majorHAnsi"/>
              </w:rPr>
              <w:t xml:space="preserve"> </w:t>
            </w:r>
          </w:p>
        </w:tc>
      </w:tr>
      <w:tr w:rsidR="002200C9" w:rsidRPr="002200C9" w14:paraId="3BCE5053" w14:textId="77777777" w:rsidTr="00CE3EB8">
        <w:tc>
          <w:tcPr>
            <w:tcW w:w="2376" w:type="dxa"/>
          </w:tcPr>
          <w:p w14:paraId="5CFD3EB6" w14:textId="77777777" w:rsidR="002200C9" w:rsidRPr="002200C9" w:rsidRDefault="002200C9" w:rsidP="00CE3EB8">
            <w:pPr>
              <w:rPr>
                <w:rFonts w:asciiTheme="majorHAnsi" w:hAnsiTheme="majorHAnsi" w:cstheme="majorHAnsi"/>
                <w:b/>
              </w:rPr>
            </w:pPr>
            <w:r w:rsidRPr="002200C9">
              <w:rPr>
                <w:rFonts w:asciiTheme="majorHAnsi" w:hAnsiTheme="majorHAnsi" w:cstheme="majorHAnsi"/>
                <w:b/>
              </w:rPr>
              <w:t>Outliers</w:t>
            </w:r>
          </w:p>
        </w:tc>
        <w:tc>
          <w:tcPr>
            <w:tcW w:w="6152" w:type="dxa"/>
          </w:tcPr>
          <w:p w14:paraId="294AF60E" w14:textId="5A032711" w:rsidR="000B7370" w:rsidRPr="002200C9" w:rsidRDefault="002200C9" w:rsidP="007463B5">
            <w:pPr>
              <w:numPr>
                <w:ilvl w:val="0"/>
                <w:numId w:val="10"/>
              </w:numPr>
              <w:rPr>
                <w:rFonts w:asciiTheme="majorHAnsi" w:hAnsiTheme="majorHAnsi" w:cstheme="majorHAnsi"/>
              </w:rPr>
            </w:pPr>
            <w:r w:rsidRPr="002200C9">
              <w:rPr>
                <w:rFonts w:asciiTheme="majorHAnsi" w:hAnsiTheme="majorHAnsi" w:cstheme="majorHAnsi"/>
              </w:rPr>
              <w:t>No records have been adjusted for outliers.</w:t>
            </w:r>
          </w:p>
        </w:tc>
      </w:tr>
    </w:tbl>
    <w:p w14:paraId="137EA0F5" w14:textId="77777777" w:rsidR="00091094" w:rsidRDefault="00091094" w:rsidP="00091094">
      <w:pPr>
        <w:pStyle w:val="Heading2"/>
        <w:numPr>
          <w:ilvl w:val="0"/>
          <w:numId w:val="0"/>
        </w:numPr>
      </w:pPr>
    </w:p>
    <w:p w14:paraId="444057FE" w14:textId="77777777" w:rsidR="00A14CD5" w:rsidRPr="002200C9" w:rsidRDefault="00A14CD5" w:rsidP="002200C9">
      <w:pPr>
        <w:autoSpaceDE w:val="0"/>
        <w:autoSpaceDN w:val="0"/>
        <w:adjustRightInd w:val="0"/>
        <w:jc w:val="both"/>
        <w:rPr>
          <w:rFonts w:asciiTheme="majorHAnsi" w:hAnsiTheme="majorHAnsi" w:cstheme="majorHAnsi"/>
          <w:shd w:val="clear" w:color="auto" w:fill="FFFFFF"/>
        </w:rPr>
      </w:pPr>
    </w:p>
    <w:p w14:paraId="737C87BB" w14:textId="77777777" w:rsidR="002200C9" w:rsidRPr="002200C9" w:rsidRDefault="00D303C4" w:rsidP="00D303C4">
      <w:pPr>
        <w:pStyle w:val="Heading2"/>
        <w:rPr>
          <w:sz w:val="24"/>
          <w:szCs w:val="24"/>
          <w:shd w:val="clear" w:color="auto" w:fill="FFFFFF"/>
        </w:rPr>
      </w:pPr>
      <w:r>
        <w:rPr>
          <w:shd w:val="clear" w:color="auto" w:fill="FFFFFF"/>
        </w:rPr>
        <w:lastRenderedPageBreak/>
        <w:t>Self Employment selection criteria, data cleaning &amp; processing</w:t>
      </w:r>
      <w:r w:rsidR="002200C9" w:rsidRPr="002200C9">
        <w:rPr>
          <w:sz w:val="24"/>
          <w:szCs w:val="24"/>
          <w:shd w:val="clear" w:color="auto" w:fill="FFFFFF"/>
        </w:rPr>
        <w:tab/>
      </w:r>
    </w:p>
    <w:p w14:paraId="0B7016AF" w14:textId="77777777" w:rsidR="002200C9" w:rsidRDefault="00D303C4" w:rsidP="002200C9">
      <w:pPr>
        <w:autoSpaceDE w:val="0"/>
        <w:autoSpaceDN w:val="0"/>
        <w:adjustRightInd w:val="0"/>
        <w:jc w:val="both"/>
        <w:rPr>
          <w:rFonts w:asciiTheme="majorHAnsi" w:hAnsiTheme="majorHAnsi" w:cstheme="majorHAnsi"/>
          <w:shd w:val="clear" w:color="auto" w:fill="FFFFFF"/>
        </w:rPr>
      </w:pPr>
      <w:r>
        <w:rPr>
          <w:rFonts w:asciiTheme="majorHAnsi" w:hAnsiTheme="majorHAnsi" w:cstheme="majorHAnsi"/>
          <w:shd w:val="clear" w:color="auto" w:fill="FFFFFF"/>
        </w:rPr>
        <w:t xml:space="preserve"> </w:t>
      </w:r>
    </w:p>
    <w:p w14:paraId="6622F3E4" w14:textId="57323573" w:rsidR="00DA6975" w:rsidRDefault="00CD2FFC" w:rsidP="00553830">
      <w:pPr>
        <w:autoSpaceDE w:val="0"/>
        <w:autoSpaceDN w:val="0"/>
        <w:adjustRightInd w:val="0"/>
        <w:ind w:left="576"/>
        <w:jc w:val="both"/>
        <w:rPr>
          <w:rFonts w:asciiTheme="majorHAnsi" w:hAnsiTheme="majorHAnsi" w:cstheme="majorHAnsi"/>
          <w:shd w:val="clear" w:color="auto" w:fill="FFFFFF"/>
        </w:rPr>
      </w:pPr>
      <w:r>
        <w:rPr>
          <w:rFonts w:asciiTheme="majorHAnsi" w:hAnsiTheme="majorHAnsi" w:cstheme="majorHAnsi"/>
          <w:shd w:val="clear" w:color="auto" w:fill="FFFFFF"/>
        </w:rPr>
        <w:t>T</w:t>
      </w:r>
      <w:r w:rsidR="00DA6975">
        <w:rPr>
          <w:rFonts w:asciiTheme="majorHAnsi" w:hAnsiTheme="majorHAnsi" w:cstheme="majorHAnsi"/>
          <w:shd w:val="clear" w:color="auto" w:fill="FFFFFF"/>
        </w:rPr>
        <w:t xml:space="preserve">he self employment processing is split in 5 different processes, Self Assessment processing, Tax Credit Processing, Universal Credit processing, SEISS processing and amalgamation </w:t>
      </w:r>
      <w:r w:rsidR="00682EAC">
        <w:rPr>
          <w:rFonts w:asciiTheme="majorHAnsi" w:hAnsiTheme="majorHAnsi" w:cstheme="majorHAnsi"/>
          <w:shd w:val="clear" w:color="auto" w:fill="FFFFFF"/>
        </w:rPr>
        <w:t xml:space="preserve">and ‘Proxy’ </w:t>
      </w:r>
      <w:r w:rsidR="00DA6975">
        <w:rPr>
          <w:rFonts w:asciiTheme="majorHAnsi" w:hAnsiTheme="majorHAnsi" w:cstheme="majorHAnsi"/>
          <w:shd w:val="clear" w:color="auto" w:fill="FFFFFF"/>
        </w:rPr>
        <w:t>processing.</w:t>
      </w:r>
    </w:p>
    <w:p w14:paraId="65F35422" w14:textId="77777777" w:rsidR="00DA6975" w:rsidRPr="002200C9" w:rsidRDefault="00DA6975" w:rsidP="002200C9">
      <w:pPr>
        <w:autoSpaceDE w:val="0"/>
        <w:autoSpaceDN w:val="0"/>
        <w:adjustRightInd w:val="0"/>
        <w:jc w:val="both"/>
        <w:rPr>
          <w:rFonts w:asciiTheme="majorHAnsi" w:hAnsiTheme="majorHAnsi" w:cstheme="majorHAnsi"/>
          <w:shd w:val="clear" w:color="auto" w:fill="FFFFFF"/>
        </w:rPr>
      </w:pPr>
    </w:p>
    <w:p w14:paraId="42EF822E" w14:textId="77777777" w:rsidR="00D303C4" w:rsidRDefault="00D303C4" w:rsidP="00D303C4">
      <w:pPr>
        <w:pStyle w:val="Heading3"/>
        <w:rPr>
          <w:shd w:val="clear" w:color="auto" w:fill="FFFFFF"/>
        </w:rPr>
      </w:pPr>
      <w:r>
        <w:rPr>
          <w:shd w:val="clear" w:color="auto" w:fill="FFFFFF"/>
        </w:rPr>
        <w:t xml:space="preserve">Self employment </w:t>
      </w:r>
      <w:r w:rsidR="00207F21">
        <w:rPr>
          <w:shd w:val="clear" w:color="auto" w:fill="FFFFFF"/>
        </w:rPr>
        <w:t>identified from</w:t>
      </w:r>
      <w:r w:rsidR="00DA6975">
        <w:rPr>
          <w:shd w:val="clear" w:color="auto" w:fill="FFFFFF"/>
        </w:rPr>
        <w:t xml:space="preserve"> Self Assessment:</w:t>
      </w:r>
    </w:p>
    <w:p w14:paraId="7961F2C7" w14:textId="77777777" w:rsidR="00D303C4" w:rsidRDefault="00D303C4" w:rsidP="002200C9">
      <w:pPr>
        <w:autoSpaceDE w:val="0"/>
        <w:autoSpaceDN w:val="0"/>
        <w:adjustRightInd w:val="0"/>
        <w:jc w:val="both"/>
        <w:rPr>
          <w:rFonts w:asciiTheme="majorHAnsi" w:hAnsiTheme="majorHAnsi" w:cstheme="majorHAnsi"/>
          <w:shd w:val="clear" w:color="auto" w:fill="FFFFFF"/>
        </w:rPr>
      </w:pPr>
    </w:p>
    <w:p w14:paraId="3DABB4DA" w14:textId="77777777" w:rsidR="002200C9" w:rsidRPr="002200C9" w:rsidRDefault="002200C9" w:rsidP="00553830">
      <w:pPr>
        <w:autoSpaceDE w:val="0"/>
        <w:autoSpaceDN w:val="0"/>
        <w:adjustRightInd w:val="0"/>
        <w:ind w:left="720"/>
        <w:jc w:val="both"/>
        <w:rPr>
          <w:rFonts w:asciiTheme="majorHAnsi" w:hAnsiTheme="majorHAnsi" w:cstheme="majorHAnsi"/>
          <w:shd w:val="clear" w:color="auto" w:fill="FFFFFF"/>
        </w:rPr>
      </w:pPr>
      <w:r w:rsidRPr="002200C9">
        <w:rPr>
          <w:rFonts w:asciiTheme="majorHAnsi" w:hAnsiTheme="majorHAnsi" w:cstheme="majorHAnsi"/>
          <w:shd w:val="clear" w:color="auto" w:fill="FFFFFF"/>
        </w:rPr>
        <w:t>The Self Assessment data supplied in the 56NZ extract from HMRC has the following record types, referred to as ‘schedule flags’ in HMRC systems. (definitions supplied by Ann White in HMRC KAI):</w:t>
      </w:r>
    </w:p>
    <w:p w14:paraId="7F45F312" w14:textId="77777777" w:rsidR="002200C9" w:rsidRPr="002200C9" w:rsidRDefault="002200C9" w:rsidP="002200C9">
      <w:pPr>
        <w:autoSpaceDE w:val="0"/>
        <w:autoSpaceDN w:val="0"/>
        <w:adjustRightInd w:val="0"/>
        <w:jc w:val="both"/>
        <w:rPr>
          <w:rFonts w:asciiTheme="majorHAnsi" w:hAnsiTheme="majorHAnsi" w:cstheme="majorHAnsi"/>
          <w:shd w:val="clear" w:color="auto" w:fill="FFFFFF"/>
        </w:rPr>
      </w:pPr>
    </w:p>
    <w:p w14:paraId="398AFE9D" w14:textId="77777777" w:rsidR="002200C9" w:rsidRPr="002200C9" w:rsidRDefault="002200C9" w:rsidP="00130435">
      <w:pPr>
        <w:numPr>
          <w:ilvl w:val="0"/>
          <w:numId w:val="37"/>
        </w:numPr>
        <w:autoSpaceDE w:val="0"/>
        <w:autoSpaceDN w:val="0"/>
        <w:adjustRightInd w:val="0"/>
        <w:jc w:val="both"/>
        <w:rPr>
          <w:rFonts w:asciiTheme="majorHAnsi" w:hAnsiTheme="majorHAnsi" w:cstheme="majorHAnsi"/>
          <w:shd w:val="clear" w:color="auto" w:fill="FFFFFF"/>
        </w:rPr>
      </w:pPr>
      <w:r w:rsidRPr="002200C9">
        <w:rPr>
          <w:rFonts w:asciiTheme="majorHAnsi" w:hAnsiTheme="majorHAnsi" w:cstheme="majorHAnsi"/>
          <w:shd w:val="clear" w:color="auto" w:fill="FFFFFF"/>
        </w:rPr>
        <w:t>SCHEDULE_FLAGS:</w:t>
      </w:r>
    </w:p>
    <w:p w14:paraId="2456974B" w14:textId="77777777" w:rsidR="002200C9" w:rsidRPr="002200C9" w:rsidRDefault="002200C9" w:rsidP="002200C9">
      <w:pPr>
        <w:autoSpaceDE w:val="0"/>
        <w:autoSpaceDN w:val="0"/>
        <w:adjustRightInd w:val="0"/>
        <w:jc w:val="both"/>
        <w:rPr>
          <w:rFonts w:asciiTheme="majorHAnsi" w:hAnsiTheme="majorHAnsi" w:cstheme="majorHAnsi"/>
          <w:shd w:val="clear" w:color="auto" w:fill="FFFFFF"/>
        </w:rPr>
      </w:pPr>
    </w:p>
    <w:p w14:paraId="28F6CBF3" w14:textId="77777777" w:rsidR="002200C9" w:rsidRPr="002200C9" w:rsidRDefault="002200C9" w:rsidP="00130435">
      <w:pPr>
        <w:numPr>
          <w:ilvl w:val="1"/>
          <w:numId w:val="37"/>
        </w:numPr>
        <w:autoSpaceDE w:val="0"/>
        <w:autoSpaceDN w:val="0"/>
        <w:adjustRightInd w:val="0"/>
        <w:jc w:val="both"/>
        <w:rPr>
          <w:rFonts w:asciiTheme="majorHAnsi" w:hAnsiTheme="majorHAnsi" w:cstheme="majorHAnsi"/>
          <w:shd w:val="clear" w:color="auto" w:fill="FFFFFF"/>
        </w:rPr>
      </w:pPr>
      <w:r w:rsidRPr="002200C9">
        <w:rPr>
          <w:rFonts w:asciiTheme="majorHAnsi" w:hAnsiTheme="majorHAnsi" w:cstheme="majorHAnsi"/>
          <w:shd w:val="clear" w:color="auto" w:fill="FFFFFF"/>
        </w:rPr>
        <w:t>Schedule_Flag = P  (Employment Short Tax Return) Individual should only have one live/current record with flag = P, but could also have record with flag = T;</w:t>
      </w:r>
    </w:p>
    <w:p w14:paraId="1EFAE97E" w14:textId="77777777" w:rsidR="002200C9" w:rsidRPr="002200C9" w:rsidRDefault="002200C9" w:rsidP="002200C9">
      <w:pPr>
        <w:autoSpaceDE w:val="0"/>
        <w:autoSpaceDN w:val="0"/>
        <w:adjustRightInd w:val="0"/>
        <w:ind w:left="1440"/>
        <w:jc w:val="both"/>
        <w:rPr>
          <w:rFonts w:asciiTheme="majorHAnsi" w:hAnsiTheme="majorHAnsi" w:cstheme="majorHAnsi"/>
          <w:shd w:val="clear" w:color="auto" w:fill="FFFFFF"/>
        </w:rPr>
      </w:pPr>
    </w:p>
    <w:p w14:paraId="1ADC53CD" w14:textId="77777777" w:rsidR="002200C9" w:rsidRPr="002200C9" w:rsidRDefault="002200C9" w:rsidP="00130435">
      <w:pPr>
        <w:numPr>
          <w:ilvl w:val="1"/>
          <w:numId w:val="37"/>
        </w:numPr>
        <w:autoSpaceDE w:val="0"/>
        <w:autoSpaceDN w:val="0"/>
        <w:adjustRightInd w:val="0"/>
        <w:jc w:val="both"/>
        <w:rPr>
          <w:rFonts w:asciiTheme="majorHAnsi" w:hAnsiTheme="majorHAnsi" w:cstheme="majorHAnsi"/>
          <w:shd w:val="clear" w:color="auto" w:fill="FFFFFF"/>
        </w:rPr>
      </w:pPr>
      <w:r w:rsidRPr="002200C9">
        <w:rPr>
          <w:rFonts w:asciiTheme="majorHAnsi" w:hAnsiTheme="majorHAnsi" w:cstheme="majorHAnsi"/>
          <w:shd w:val="clear" w:color="auto" w:fill="FFFFFF"/>
        </w:rPr>
        <w:t>Schedule_Flag = T  (Self Employment Short Tax Return) Records with gross profits or losses from a business (self-employment) income. Individual should only have one live/current record with flag = T, but could also have record with flag=P;</w:t>
      </w:r>
    </w:p>
    <w:p w14:paraId="1187AED3" w14:textId="77777777" w:rsidR="002200C9" w:rsidRPr="002200C9" w:rsidRDefault="002200C9" w:rsidP="002200C9">
      <w:pPr>
        <w:autoSpaceDE w:val="0"/>
        <w:autoSpaceDN w:val="0"/>
        <w:adjustRightInd w:val="0"/>
        <w:jc w:val="both"/>
        <w:rPr>
          <w:rFonts w:asciiTheme="majorHAnsi" w:hAnsiTheme="majorHAnsi" w:cstheme="majorHAnsi"/>
          <w:shd w:val="clear" w:color="auto" w:fill="FFFFFF"/>
        </w:rPr>
      </w:pPr>
    </w:p>
    <w:p w14:paraId="1D4A95D8" w14:textId="77777777" w:rsidR="002200C9" w:rsidRPr="002200C9" w:rsidRDefault="002200C9" w:rsidP="00130435">
      <w:pPr>
        <w:numPr>
          <w:ilvl w:val="1"/>
          <w:numId w:val="37"/>
        </w:numPr>
        <w:autoSpaceDE w:val="0"/>
        <w:autoSpaceDN w:val="0"/>
        <w:adjustRightInd w:val="0"/>
        <w:jc w:val="both"/>
        <w:rPr>
          <w:rFonts w:asciiTheme="majorHAnsi" w:hAnsiTheme="majorHAnsi" w:cstheme="majorHAnsi"/>
          <w:shd w:val="clear" w:color="auto" w:fill="FFFFFF"/>
        </w:rPr>
      </w:pPr>
      <w:r w:rsidRPr="002200C9">
        <w:rPr>
          <w:rFonts w:asciiTheme="majorHAnsi" w:hAnsiTheme="majorHAnsi" w:cstheme="majorHAnsi"/>
          <w:shd w:val="clear" w:color="auto" w:fill="FFFFFF"/>
        </w:rPr>
        <w:t>Schedule_Flag = E  (Employment Long tax Return) Individual with &gt; 1 source of employment income in the tax year will have multiple live/current records with flag = E could also have records with flag=M and/or S;</w:t>
      </w:r>
    </w:p>
    <w:p w14:paraId="516333FE" w14:textId="77777777" w:rsidR="002200C9" w:rsidRPr="002200C9" w:rsidRDefault="002200C9" w:rsidP="002200C9">
      <w:pPr>
        <w:autoSpaceDE w:val="0"/>
        <w:autoSpaceDN w:val="0"/>
        <w:adjustRightInd w:val="0"/>
        <w:jc w:val="both"/>
        <w:rPr>
          <w:rFonts w:asciiTheme="majorHAnsi" w:hAnsiTheme="majorHAnsi" w:cstheme="majorHAnsi"/>
          <w:shd w:val="clear" w:color="auto" w:fill="FFFFFF"/>
        </w:rPr>
      </w:pPr>
    </w:p>
    <w:p w14:paraId="65CE7DC6" w14:textId="77777777" w:rsidR="002200C9" w:rsidRPr="002200C9" w:rsidRDefault="002200C9" w:rsidP="00130435">
      <w:pPr>
        <w:numPr>
          <w:ilvl w:val="1"/>
          <w:numId w:val="37"/>
        </w:numPr>
        <w:autoSpaceDE w:val="0"/>
        <w:autoSpaceDN w:val="0"/>
        <w:adjustRightInd w:val="0"/>
        <w:jc w:val="both"/>
        <w:rPr>
          <w:rFonts w:asciiTheme="majorHAnsi" w:hAnsiTheme="majorHAnsi" w:cstheme="majorHAnsi"/>
          <w:shd w:val="clear" w:color="auto" w:fill="FFFFFF"/>
        </w:rPr>
      </w:pPr>
      <w:r w:rsidRPr="002200C9">
        <w:rPr>
          <w:rFonts w:asciiTheme="majorHAnsi" w:hAnsiTheme="majorHAnsi" w:cstheme="majorHAnsi"/>
          <w:shd w:val="clear" w:color="auto" w:fill="FFFFFF"/>
        </w:rPr>
        <w:t>Schedule_Flag = M (Ministers of Religion) Individual with &gt; 1 source of income in the tax year will have multiple live/current records with flag = M, could also have records with flag=E and/or S;</w:t>
      </w:r>
    </w:p>
    <w:p w14:paraId="3DBC015A" w14:textId="77777777" w:rsidR="002200C9" w:rsidRPr="002200C9" w:rsidRDefault="002200C9" w:rsidP="002200C9">
      <w:pPr>
        <w:autoSpaceDE w:val="0"/>
        <w:autoSpaceDN w:val="0"/>
        <w:adjustRightInd w:val="0"/>
        <w:jc w:val="both"/>
        <w:rPr>
          <w:rFonts w:asciiTheme="majorHAnsi" w:hAnsiTheme="majorHAnsi" w:cstheme="majorHAnsi"/>
          <w:shd w:val="clear" w:color="auto" w:fill="FFFFFF"/>
        </w:rPr>
      </w:pPr>
    </w:p>
    <w:p w14:paraId="708CAD2A" w14:textId="77777777" w:rsidR="002200C9" w:rsidRPr="002200C9" w:rsidRDefault="002200C9" w:rsidP="00130435">
      <w:pPr>
        <w:numPr>
          <w:ilvl w:val="1"/>
          <w:numId w:val="37"/>
        </w:numPr>
        <w:autoSpaceDE w:val="0"/>
        <w:autoSpaceDN w:val="0"/>
        <w:adjustRightInd w:val="0"/>
        <w:jc w:val="both"/>
        <w:rPr>
          <w:rFonts w:asciiTheme="majorHAnsi" w:hAnsiTheme="majorHAnsi" w:cstheme="majorHAnsi"/>
          <w:shd w:val="clear" w:color="auto" w:fill="FFFFFF"/>
        </w:rPr>
      </w:pPr>
      <w:r w:rsidRPr="002200C9">
        <w:rPr>
          <w:rFonts w:asciiTheme="majorHAnsi" w:hAnsiTheme="majorHAnsi" w:cstheme="majorHAnsi"/>
          <w:shd w:val="clear" w:color="auto" w:fill="FFFFFF"/>
        </w:rPr>
        <w:t xml:space="preserve">Schedule_Flag = S  (Self Employed Long Tax Return) Individual with &gt; 1 business in the tax year will have multiple live/current records with flag = S, could also have records with flag=M and/or E. </w:t>
      </w:r>
    </w:p>
    <w:p w14:paraId="5FDC0B6F" w14:textId="77777777" w:rsidR="002200C9" w:rsidRPr="002200C9" w:rsidRDefault="002200C9" w:rsidP="002200C9">
      <w:pPr>
        <w:autoSpaceDE w:val="0"/>
        <w:autoSpaceDN w:val="0"/>
        <w:adjustRightInd w:val="0"/>
        <w:jc w:val="both"/>
        <w:rPr>
          <w:rFonts w:asciiTheme="majorHAnsi" w:hAnsiTheme="majorHAnsi" w:cstheme="majorHAnsi"/>
          <w:shd w:val="clear" w:color="auto" w:fill="FFFFFF"/>
        </w:rPr>
      </w:pPr>
    </w:p>
    <w:p w14:paraId="17AF7FD0" w14:textId="77777777" w:rsidR="002200C9" w:rsidRPr="002200C9" w:rsidRDefault="002200C9" w:rsidP="00D303C4">
      <w:pPr>
        <w:autoSpaceDE w:val="0"/>
        <w:autoSpaceDN w:val="0"/>
        <w:adjustRightInd w:val="0"/>
        <w:ind w:left="720"/>
        <w:jc w:val="both"/>
        <w:rPr>
          <w:rFonts w:asciiTheme="majorHAnsi" w:hAnsiTheme="majorHAnsi" w:cstheme="majorHAnsi"/>
          <w:shd w:val="clear" w:color="auto" w:fill="FFFFFF"/>
        </w:rPr>
      </w:pPr>
      <w:r w:rsidRPr="002200C9">
        <w:rPr>
          <w:rFonts w:asciiTheme="majorHAnsi" w:hAnsiTheme="majorHAnsi" w:cstheme="majorHAnsi"/>
          <w:shd w:val="clear" w:color="auto" w:fill="FFFFFF"/>
        </w:rPr>
        <w:t>TAX YEAR: In the SA data extract tax year = 2015 = 2014/15 tax year. This is the same as how the data is held in other data from 56NZ. The RAPID processing reformats the tax year to make it consistent with previous processing for this project (and consistent with the L2 extract). Tax year will be reformatted to tax year-1, i.e. 2014 = 2014/15.</w:t>
      </w:r>
    </w:p>
    <w:p w14:paraId="42C703E9" w14:textId="77777777" w:rsidR="002200C9" w:rsidRPr="002200C9" w:rsidRDefault="002200C9" w:rsidP="002200C9">
      <w:pPr>
        <w:autoSpaceDE w:val="0"/>
        <w:autoSpaceDN w:val="0"/>
        <w:adjustRightInd w:val="0"/>
        <w:jc w:val="both"/>
        <w:rPr>
          <w:rFonts w:asciiTheme="majorHAnsi" w:hAnsiTheme="majorHAnsi" w:cstheme="majorHAnsi"/>
          <w:shd w:val="clear" w:color="auto" w:fill="FFFFFF"/>
        </w:rPr>
      </w:pPr>
    </w:p>
    <w:p w14:paraId="67EDE812" w14:textId="77777777" w:rsidR="002200C9" w:rsidRPr="002200C9" w:rsidRDefault="002200C9" w:rsidP="00D303C4">
      <w:pPr>
        <w:autoSpaceDE w:val="0"/>
        <w:autoSpaceDN w:val="0"/>
        <w:adjustRightInd w:val="0"/>
        <w:ind w:left="720"/>
        <w:jc w:val="both"/>
        <w:rPr>
          <w:rFonts w:asciiTheme="majorHAnsi" w:hAnsiTheme="majorHAnsi" w:cstheme="majorHAnsi"/>
          <w:shd w:val="clear" w:color="auto" w:fill="FFFFFF"/>
        </w:rPr>
      </w:pPr>
      <w:r w:rsidRPr="002200C9">
        <w:rPr>
          <w:rFonts w:asciiTheme="majorHAnsi" w:hAnsiTheme="majorHAnsi" w:cstheme="majorHAnsi"/>
          <w:shd w:val="clear" w:color="auto" w:fill="FFFFFF"/>
        </w:rPr>
        <w:t xml:space="preserve">Only people with a schedule flag of 'Self Employment' will be captured by </w:t>
      </w:r>
      <w:r w:rsidR="00A14CD5">
        <w:rPr>
          <w:rFonts w:asciiTheme="majorHAnsi" w:hAnsiTheme="majorHAnsi" w:cstheme="majorHAnsi"/>
          <w:shd w:val="clear" w:color="auto" w:fill="FFFFFF"/>
        </w:rPr>
        <w:t>RAPID</w:t>
      </w:r>
      <w:r w:rsidRPr="002200C9">
        <w:rPr>
          <w:rFonts w:asciiTheme="majorHAnsi" w:hAnsiTheme="majorHAnsi" w:cstheme="majorHAnsi"/>
          <w:shd w:val="clear" w:color="auto" w:fill="FFFFFF"/>
        </w:rPr>
        <w:t xml:space="preserve"> process</w:t>
      </w:r>
      <w:r w:rsidR="00A14CD5">
        <w:rPr>
          <w:rFonts w:asciiTheme="majorHAnsi" w:hAnsiTheme="majorHAnsi" w:cstheme="majorHAnsi"/>
          <w:shd w:val="clear" w:color="auto" w:fill="FFFFFF"/>
        </w:rPr>
        <w:t>ing</w:t>
      </w:r>
      <w:r w:rsidRPr="002200C9">
        <w:rPr>
          <w:rFonts w:asciiTheme="majorHAnsi" w:hAnsiTheme="majorHAnsi" w:cstheme="majorHAnsi"/>
          <w:shd w:val="clear" w:color="auto" w:fill="FFFFFF"/>
        </w:rPr>
        <w:t>. ‘Employment</w:t>
      </w:r>
      <w:r w:rsidR="00D303C4">
        <w:rPr>
          <w:rFonts w:asciiTheme="majorHAnsi" w:hAnsiTheme="majorHAnsi" w:cstheme="majorHAnsi"/>
          <w:shd w:val="clear" w:color="auto" w:fill="FFFFFF"/>
        </w:rPr>
        <w:t>’</w:t>
      </w:r>
      <w:r w:rsidRPr="002200C9">
        <w:rPr>
          <w:rFonts w:asciiTheme="majorHAnsi" w:hAnsiTheme="majorHAnsi" w:cstheme="majorHAnsi"/>
          <w:shd w:val="clear" w:color="auto" w:fill="FFFFFF"/>
        </w:rPr>
        <w:t xml:space="preserve"> schedules are captured via the PAYE feed. Ministers of Religion records (of which there were under 20,000 in 2015/16) could be either self employed or already captured in the employment data - hence to </w:t>
      </w:r>
      <w:r w:rsidRPr="002200C9">
        <w:rPr>
          <w:rFonts w:asciiTheme="majorHAnsi" w:hAnsiTheme="majorHAnsi" w:cstheme="majorHAnsi"/>
          <w:shd w:val="clear" w:color="auto" w:fill="FFFFFF"/>
        </w:rPr>
        <w:lastRenderedPageBreak/>
        <w:t>avoid double counting they have been excluded from this Self Employment measure.</w:t>
      </w:r>
    </w:p>
    <w:p w14:paraId="2CECDFFE" w14:textId="77777777" w:rsidR="002200C9" w:rsidRDefault="002200C9" w:rsidP="00D303C4">
      <w:pPr>
        <w:autoSpaceDE w:val="0"/>
        <w:autoSpaceDN w:val="0"/>
        <w:adjustRightInd w:val="0"/>
        <w:ind w:left="720"/>
        <w:jc w:val="both"/>
        <w:rPr>
          <w:rFonts w:asciiTheme="majorHAnsi" w:hAnsiTheme="majorHAnsi" w:cstheme="majorHAnsi"/>
          <w:shd w:val="clear" w:color="auto" w:fill="FFFFFF"/>
        </w:rPr>
      </w:pPr>
    </w:p>
    <w:p w14:paraId="1659EADE" w14:textId="77777777" w:rsidR="00D303C4" w:rsidRDefault="00D303C4" w:rsidP="00D303C4">
      <w:pPr>
        <w:autoSpaceDE w:val="0"/>
        <w:autoSpaceDN w:val="0"/>
        <w:adjustRightInd w:val="0"/>
        <w:ind w:left="720"/>
        <w:jc w:val="both"/>
        <w:rPr>
          <w:rFonts w:asciiTheme="majorHAnsi" w:hAnsiTheme="majorHAnsi" w:cstheme="majorHAnsi"/>
          <w:shd w:val="clear" w:color="auto" w:fill="FFFFFF"/>
        </w:rPr>
      </w:pPr>
      <w:r w:rsidRPr="002200C9">
        <w:rPr>
          <w:rFonts w:asciiTheme="majorHAnsi" w:hAnsiTheme="majorHAnsi" w:cstheme="majorHAnsi"/>
          <w:shd w:val="clear" w:color="auto" w:fill="FFFFFF"/>
        </w:rPr>
        <w:t xml:space="preserve">This processing </w:t>
      </w:r>
      <w:r>
        <w:rPr>
          <w:rFonts w:asciiTheme="majorHAnsi" w:hAnsiTheme="majorHAnsi" w:cstheme="majorHAnsi"/>
          <w:shd w:val="clear" w:color="auto" w:fill="FFFFFF"/>
        </w:rPr>
        <w:t>attempts to generate</w:t>
      </w:r>
      <w:r w:rsidRPr="002200C9">
        <w:rPr>
          <w:rFonts w:asciiTheme="majorHAnsi" w:hAnsiTheme="majorHAnsi" w:cstheme="majorHAnsi"/>
          <w:shd w:val="clear" w:color="auto" w:fill="FFFFFF"/>
        </w:rPr>
        <w:t xml:space="preserve"> activities for people that are self employed and that have submitted information via the self assessment system, and where possible will also collect information on self employment earnings.</w:t>
      </w:r>
    </w:p>
    <w:p w14:paraId="12940717" w14:textId="77777777" w:rsidR="00D303C4" w:rsidRPr="002200C9" w:rsidRDefault="00D303C4" w:rsidP="002200C9">
      <w:pPr>
        <w:autoSpaceDE w:val="0"/>
        <w:autoSpaceDN w:val="0"/>
        <w:adjustRightInd w:val="0"/>
        <w:jc w:val="both"/>
        <w:rPr>
          <w:rFonts w:asciiTheme="majorHAnsi" w:hAnsiTheme="majorHAnsi" w:cstheme="majorHAnsi"/>
          <w:shd w:val="clear" w:color="auto" w:fill="FFFFFF"/>
        </w:rPr>
      </w:pPr>
    </w:p>
    <w:p w14:paraId="53E0B8EC" w14:textId="77777777" w:rsidR="002200C9" w:rsidRPr="002200C9" w:rsidRDefault="002200C9" w:rsidP="00DA6975">
      <w:pPr>
        <w:ind w:left="720"/>
        <w:jc w:val="both"/>
        <w:rPr>
          <w:rFonts w:asciiTheme="majorHAnsi" w:hAnsiTheme="majorHAnsi" w:cstheme="majorHAnsi"/>
        </w:rPr>
      </w:pPr>
      <w:r w:rsidRPr="002200C9">
        <w:rPr>
          <w:rFonts w:asciiTheme="majorHAnsi" w:hAnsiTheme="majorHAnsi" w:cstheme="majorHAnsi"/>
          <w:shd w:val="clear" w:color="auto" w:fill="FFFFFF"/>
        </w:rPr>
        <w:t>The self employment records identified from the SA extract are processed as follows:</w:t>
      </w:r>
    </w:p>
    <w:p w14:paraId="6F231F15" w14:textId="77777777" w:rsidR="002200C9" w:rsidRPr="002200C9" w:rsidRDefault="002200C9" w:rsidP="00DA6975">
      <w:pPr>
        <w:autoSpaceDE w:val="0"/>
        <w:autoSpaceDN w:val="0"/>
        <w:adjustRightInd w:val="0"/>
        <w:ind w:left="360"/>
        <w:jc w:val="both"/>
        <w:rPr>
          <w:rFonts w:asciiTheme="majorHAnsi" w:hAnsiTheme="majorHAnsi" w:cstheme="majorHAnsi"/>
          <w:shd w:val="clear" w:color="auto" w:fill="FFFFFF"/>
        </w:rPr>
      </w:pPr>
    </w:p>
    <w:p w14:paraId="316C514E" w14:textId="77777777" w:rsidR="002200C9" w:rsidRPr="002200C9" w:rsidRDefault="002200C9" w:rsidP="00130435">
      <w:pPr>
        <w:numPr>
          <w:ilvl w:val="0"/>
          <w:numId w:val="37"/>
        </w:numPr>
        <w:autoSpaceDE w:val="0"/>
        <w:autoSpaceDN w:val="0"/>
        <w:adjustRightInd w:val="0"/>
        <w:ind w:left="1440"/>
        <w:jc w:val="both"/>
        <w:rPr>
          <w:rFonts w:asciiTheme="majorHAnsi" w:hAnsiTheme="majorHAnsi" w:cstheme="majorHAnsi"/>
          <w:shd w:val="clear" w:color="auto" w:fill="FFFFFF"/>
        </w:rPr>
      </w:pPr>
      <w:r w:rsidRPr="002200C9">
        <w:rPr>
          <w:rFonts w:asciiTheme="majorHAnsi" w:hAnsiTheme="majorHAnsi" w:cstheme="majorHAnsi"/>
          <w:shd w:val="clear" w:color="auto" w:fill="FFFFFF"/>
        </w:rPr>
        <w:t>Records with a Schedule Flag of 'S' (Self Employment Long Tax Return) or 'T' (Self Employment Short Tax Return) are selected where tax year is 2013/14 or later;</w:t>
      </w:r>
    </w:p>
    <w:p w14:paraId="2377EDBC" w14:textId="77777777" w:rsidR="002200C9" w:rsidRPr="002200C9" w:rsidRDefault="002200C9" w:rsidP="00DA6975">
      <w:pPr>
        <w:autoSpaceDE w:val="0"/>
        <w:autoSpaceDN w:val="0"/>
        <w:adjustRightInd w:val="0"/>
        <w:ind w:left="1080"/>
        <w:jc w:val="both"/>
        <w:rPr>
          <w:rFonts w:asciiTheme="majorHAnsi" w:hAnsiTheme="majorHAnsi" w:cstheme="majorHAnsi"/>
          <w:shd w:val="clear" w:color="auto" w:fill="FFFFFF"/>
        </w:rPr>
      </w:pPr>
    </w:p>
    <w:p w14:paraId="4AE81B50" w14:textId="77777777" w:rsidR="002200C9" w:rsidRPr="002200C9" w:rsidRDefault="002200C9" w:rsidP="00130435">
      <w:pPr>
        <w:numPr>
          <w:ilvl w:val="0"/>
          <w:numId w:val="37"/>
        </w:numPr>
        <w:autoSpaceDE w:val="0"/>
        <w:autoSpaceDN w:val="0"/>
        <w:adjustRightInd w:val="0"/>
        <w:ind w:left="1440"/>
        <w:jc w:val="both"/>
        <w:rPr>
          <w:rFonts w:asciiTheme="majorHAnsi" w:hAnsiTheme="majorHAnsi" w:cstheme="majorHAnsi"/>
          <w:shd w:val="clear" w:color="auto" w:fill="FFFFFF"/>
        </w:rPr>
      </w:pPr>
      <w:r w:rsidRPr="002200C9">
        <w:rPr>
          <w:rFonts w:asciiTheme="majorHAnsi" w:hAnsiTheme="majorHAnsi" w:cstheme="majorHAnsi"/>
          <w:shd w:val="clear" w:color="auto" w:fill="FFFFFF"/>
        </w:rPr>
        <w:t>Tax year is reformatted to be consistent with other data in RAPID, i.e. tax year-1;</w:t>
      </w:r>
    </w:p>
    <w:p w14:paraId="456CB9FB" w14:textId="77777777" w:rsidR="002200C9" w:rsidRPr="002200C9" w:rsidRDefault="002200C9" w:rsidP="00DA6975">
      <w:pPr>
        <w:pStyle w:val="ListParagraph"/>
        <w:ind w:left="1080"/>
        <w:rPr>
          <w:rFonts w:asciiTheme="majorHAnsi" w:hAnsiTheme="majorHAnsi" w:cstheme="majorHAnsi"/>
          <w:shd w:val="clear" w:color="auto" w:fill="FFFFFF"/>
        </w:rPr>
      </w:pPr>
    </w:p>
    <w:p w14:paraId="7727BDED" w14:textId="0D56037B" w:rsidR="002200C9" w:rsidRPr="002200C9" w:rsidRDefault="002200C9" w:rsidP="00130435">
      <w:pPr>
        <w:numPr>
          <w:ilvl w:val="0"/>
          <w:numId w:val="37"/>
        </w:numPr>
        <w:autoSpaceDE w:val="0"/>
        <w:autoSpaceDN w:val="0"/>
        <w:adjustRightInd w:val="0"/>
        <w:ind w:left="1440"/>
        <w:jc w:val="both"/>
        <w:rPr>
          <w:rFonts w:asciiTheme="majorHAnsi" w:hAnsiTheme="majorHAnsi" w:cstheme="majorHAnsi"/>
          <w:shd w:val="clear" w:color="auto" w:fill="FFFFFF"/>
        </w:rPr>
      </w:pPr>
      <w:r w:rsidRPr="002200C9">
        <w:rPr>
          <w:rFonts w:asciiTheme="majorHAnsi" w:hAnsiTheme="majorHAnsi" w:cstheme="majorHAnsi"/>
          <w:shd w:val="clear" w:color="auto" w:fill="FFFFFF"/>
        </w:rPr>
        <w:t>De-duplication</w:t>
      </w:r>
      <w:r w:rsidR="00D303C4">
        <w:rPr>
          <w:rFonts w:asciiTheme="majorHAnsi" w:hAnsiTheme="majorHAnsi" w:cstheme="majorHAnsi"/>
          <w:shd w:val="clear" w:color="auto" w:fill="FFFFFF"/>
        </w:rPr>
        <w:t xml:space="preserve">. Exact duplicates within </w:t>
      </w:r>
      <w:r w:rsidR="00DA6975">
        <w:rPr>
          <w:rFonts w:asciiTheme="majorHAnsi" w:hAnsiTheme="majorHAnsi" w:cstheme="majorHAnsi"/>
          <w:shd w:val="clear" w:color="auto" w:fill="FFFFFF"/>
        </w:rPr>
        <w:t xml:space="preserve">and across </w:t>
      </w:r>
      <w:r w:rsidR="00D303C4">
        <w:rPr>
          <w:rFonts w:asciiTheme="majorHAnsi" w:hAnsiTheme="majorHAnsi" w:cstheme="majorHAnsi"/>
          <w:shd w:val="clear" w:color="auto" w:fill="FFFFFF"/>
        </w:rPr>
        <w:t>extract</w:t>
      </w:r>
      <w:r w:rsidR="00DA6975">
        <w:rPr>
          <w:rFonts w:asciiTheme="majorHAnsi" w:hAnsiTheme="majorHAnsi" w:cstheme="majorHAnsi"/>
          <w:shd w:val="clear" w:color="auto" w:fill="FFFFFF"/>
        </w:rPr>
        <w:t>s</w:t>
      </w:r>
      <w:r w:rsidR="00D303C4">
        <w:rPr>
          <w:rFonts w:asciiTheme="majorHAnsi" w:hAnsiTheme="majorHAnsi" w:cstheme="majorHAnsi"/>
          <w:shd w:val="clear" w:color="auto" w:fill="FFFFFF"/>
        </w:rPr>
        <w:t xml:space="preserve"> are removed</w:t>
      </w:r>
      <w:r w:rsidR="00AE400B">
        <w:rPr>
          <w:rFonts w:asciiTheme="majorHAnsi" w:hAnsiTheme="majorHAnsi" w:cstheme="majorHAnsi"/>
          <w:shd w:val="clear" w:color="auto" w:fill="FFFFFF"/>
        </w:rPr>
        <w:t>.</w:t>
      </w:r>
      <w:r w:rsidR="00DA6975">
        <w:rPr>
          <w:rFonts w:asciiTheme="majorHAnsi" w:hAnsiTheme="majorHAnsi" w:cstheme="majorHAnsi"/>
          <w:shd w:val="clear" w:color="auto" w:fill="FFFFFF"/>
        </w:rPr>
        <w:t xml:space="preserve"> </w:t>
      </w:r>
      <w:r w:rsidR="00AE400B">
        <w:rPr>
          <w:rFonts w:asciiTheme="majorHAnsi" w:hAnsiTheme="majorHAnsi" w:cstheme="majorHAnsi"/>
          <w:shd w:val="clear" w:color="auto" w:fill="FFFFFF"/>
        </w:rPr>
        <w:t xml:space="preserve"> For schedule T records the last record within the tax year is selected;</w:t>
      </w:r>
      <w:r w:rsidR="00D303C4">
        <w:rPr>
          <w:rFonts w:asciiTheme="majorHAnsi" w:hAnsiTheme="majorHAnsi" w:cstheme="majorHAnsi"/>
          <w:shd w:val="clear" w:color="auto" w:fill="FFFFFF"/>
        </w:rPr>
        <w:t xml:space="preserve"> </w:t>
      </w:r>
    </w:p>
    <w:p w14:paraId="4AAE34F1" w14:textId="77777777" w:rsidR="002200C9" w:rsidRPr="002200C9" w:rsidRDefault="002200C9" w:rsidP="00DA6975">
      <w:pPr>
        <w:pStyle w:val="ListParagraph"/>
        <w:ind w:left="1080"/>
        <w:rPr>
          <w:rFonts w:asciiTheme="majorHAnsi" w:hAnsiTheme="majorHAnsi" w:cstheme="majorHAnsi"/>
          <w:shd w:val="clear" w:color="auto" w:fill="FFFFFF"/>
        </w:rPr>
      </w:pPr>
    </w:p>
    <w:p w14:paraId="1831E788" w14:textId="77777777" w:rsidR="002200C9" w:rsidRDefault="002200C9" w:rsidP="00130435">
      <w:pPr>
        <w:numPr>
          <w:ilvl w:val="0"/>
          <w:numId w:val="37"/>
        </w:numPr>
        <w:autoSpaceDE w:val="0"/>
        <w:autoSpaceDN w:val="0"/>
        <w:adjustRightInd w:val="0"/>
        <w:jc w:val="both"/>
        <w:rPr>
          <w:rFonts w:asciiTheme="majorHAnsi" w:hAnsiTheme="majorHAnsi" w:cstheme="majorHAnsi"/>
          <w:shd w:val="clear" w:color="auto" w:fill="FFFFFF"/>
        </w:rPr>
      </w:pPr>
      <w:r w:rsidRPr="002200C9">
        <w:rPr>
          <w:rFonts w:asciiTheme="majorHAnsi" w:hAnsiTheme="majorHAnsi" w:cstheme="majorHAnsi"/>
          <w:shd w:val="clear" w:color="auto" w:fill="FFFFFF"/>
        </w:rPr>
        <w:t>Self employment durations are derived based on start and end dates. Where no start or end date is recorded the period is assumed to be 52 weeks;</w:t>
      </w:r>
    </w:p>
    <w:p w14:paraId="4D8C080C" w14:textId="77777777" w:rsidR="00DA6975" w:rsidRDefault="00DA6975" w:rsidP="00DA6975">
      <w:pPr>
        <w:pStyle w:val="ListParagraph"/>
        <w:rPr>
          <w:rFonts w:asciiTheme="majorHAnsi" w:hAnsiTheme="majorHAnsi" w:cstheme="majorHAnsi"/>
          <w:shd w:val="clear" w:color="auto" w:fill="FFFFFF"/>
        </w:rPr>
      </w:pPr>
    </w:p>
    <w:p w14:paraId="101DA4AE" w14:textId="77777777" w:rsidR="00DA6975" w:rsidRPr="002200C9" w:rsidRDefault="00DA6975" w:rsidP="00130435">
      <w:pPr>
        <w:numPr>
          <w:ilvl w:val="0"/>
          <w:numId w:val="37"/>
        </w:numPr>
        <w:autoSpaceDE w:val="0"/>
        <w:autoSpaceDN w:val="0"/>
        <w:adjustRightInd w:val="0"/>
        <w:ind w:left="1440"/>
        <w:jc w:val="both"/>
        <w:rPr>
          <w:rFonts w:asciiTheme="majorHAnsi" w:hAnsiTheme="majorHAnsi" w:cstheme="majorHAnsi"/>
          <w:shd w:val="clear" w:color="auto" w:fill="FFFFFF"/>
        </w:rPr>
      </w:pPr>
      <w:r>
        <w:rPr>
          <w:rFonts w:asciiTheme="majorHAnsi" w:hAnsiTheme="majorHAnsi" w:cstheme="majorHAnsi"/>
          <w:shd w:val="clear" w:color="auto" w:fill="FFFFFF"/>
        </w:rPr>
        <w:t>DTM and EOM indicators are set;</w:t>
      </w:r>
    </w:p>
    <w:p w14:paraId="5C436566" w14:textId="77777777" w:rsidR="002200C9" w:rsidRPr="002200C9" w:rsidRDefault="002200C9" w:rsidP="00DA6975">
      <w:pPr>
        <w:pStyle w:val="ListParagraph"/>
        <w:ind w:left="1080"/>
        <w:rPr>
          <w:rFonts w:asciiTheme="majorHAnsi" w:hAnsiTheme="majorHAnsi" w:cstheme="majorHAnsi"/>
          <w:shd w:val="clear" w:color="auto" w:fill="FFFFFF"/>
        </w:rPr>
      </w:pPr>
    </w:p>
    <w:p w14:paraId="2095F11E" w14:textId="77777777" w:rsidR="002200C9" w:rsidRPr="00DA6975" w:rsidRDefault="002200C9" w:rsidP="00130435">
      <w:pPr>
        <w:numPr>
          <w:ilvl w:val="0"/>
          <w:numId w:val="37"/>
        </w:numPr>
        <w:autoSpaceDE w:val="0"/>
        <w:autoSpaceDN w:val="0"/>
        <w:adjustRightInd w:val="0"/>
        <w:jc w:val="both"/>
        <w:rPr>
          <w:rFonts w:asciiTheme="majorHAnsi" w:hAnsiTheme="majorHAnsi" w:cstheme="majorHAnsi"/>
          <w:shd w:val="clear" w:color="auto" w:fill="FFFFFF"/>
        </w:rPr>
      </w:pPr>
      <w:r w:rsidRPr="002200C9">
        <w:rPr>
          <w:rFonts w:asciiTheme="majorHAnsi" w:hAnsiTheme="majorHAnsi" w:cstheme="majorHAnsi"/>
          <w:shd w:val="clear" w:color="auto" w:fill="FFFFFF"/>
        </w:rPr>
        <w:t xml:space="preserve">Durations from each schedule type, per person, per tax year are totalled. </w:t>
      </w:r>
      <w:r w:rsidR="00DA6975">
        <w:rPr>
          <w:rFonts w:asciiTheme="majorHAnsi" w:hAnsiTheme="majorHAnsi" w:cstheme="majorHAnsi"/>
          <w:shd w:val="clear" w:color="auto" w:fill="FFFFFF"/>
        </w:rPr>
        <w:t xml:space="preserve">The DTM indicators are used to adjust the duration measures. </w:t>
      </w:r>
      <w:r w:rsidR="00DA6975" w:rsidRPr="00DA6975">
        <w:rPr>
          <w:rFonts w:asciiTheme="majorHAnsi" w:hAnsiTheme="majorHAnsi" w:cstheme="majorHAnsi"/>
          <w:shd w:val="clear" w:color="auto" w:fill="FFFFFF"/>
        </w:rPr>
        <w:t>In previous</w:t>
      </w:r>
      <w:r w:rsidR="00DA6975">
        <w:rPr>
          <w:rFonts w:asciiTheme="majorHAnsi" w:hAnsiTheme="majorHAnsi" w:cstheme="majorHAnsi"/>
          <w:shd w:val="clear" w:color="auto" w:fill="FFFFFF"/>
        </w:rPr>
        <w:t xml:space="preserve"> releases  two 26 week periods would generate 52 weeks in aggregate. From R5 the actual dates are used for each spell and the DTM indicators are used to adjust the overall annual measure – so if the two spells ran concurrently for 26 weeks the overall measure would be restrained at 26 weeks, rather than 52 as in previous versions</w:t>
      </w:r>
      <w:r w:rsidRPr="00DA6975">
        <w:rPr>
          <w:rFonts w:asciiTheme="majorHAnsi" w:hAnsiTheme="majorHAnsi" w:cstheme="majorHAnsi"/>
          <w:shd w:val="clear" w:color="auto" w:fill="FFFFFF"/>
        </w:rPr>
        <w:t>;</w:t>
      </w:r>
    </w:p>
    <w:p w14:paraId="334FD76D" w14:textId="77777777" w:rsidR="002200C9" w:rsidRPr="002200C9" w:rsidRDefault="002200C9" w:rsidP="00DA6975">
      <w:pPr>
        <w:pStyle w:val="ListParagraph"/>
        <w:ind w:left="1080"/>
        <w:rPr>
          <w:rFonts w:asciiTheme="majorHAnsi" w:hAnsiTheme="majorHAnsi" w:cstheme="majorHAnsi"/>
          <w:shd w:val="clear" w:color="auto" w:fill="FFFFFF"/>
        </w:rPr>
      </w:pPr>
    </w:p>
    <w:p w14:paraId="19084E09" w14:textId="7549278F" w:rsidR="002200C9" w:rsidRPr="002200C9" w:rsidRDefault="002200C9" w:rsidP="00130435">
      <w:pPr>
        <w:numPr>
          <w:ilvl w:val="0"/>
          <w:numId w:val="37"/>
        </w:numPr>
        <w:autoSpaceDE w:val="0"/>
        <w:autoSpaceDN w:val="0"/>
        <w:adjustRightInd w:val="0"/>
        <w:ind w:left="1440"/>
        <w:jc w:val="both"/>
        <w:rPr>
          <w:rFonts w:asciiTheme="majorHAnsi" w:hAnsiTheme="majorHAnsi" w:cstheme="majorHAnsi"/>
          <w:shd w:val="clear" w:color="auto" w:fill="FFFFFF"/>
        </w:rPr>
      </w:pPr>
      <w:r w:rsidRPr="002200C9">
        <w:rPr>
          <w:rFonts w:asciiTheme="majorHAnsi" w:hAnsiTheme="majorHAnsi" w:cstheme="majorHAnsi"/>
          <w:shd w:val="clear" w:color="auto" w:fill="FFFFFF"/>
        </w:rPr>
        <w:t xml:space="preserve">Earned Income (EARNED_INCOME) from each record is totalled per person, per tax year. </w:t>
      </w:r>
      <w:r w:rsidR="00682EAC">
        <w:rPr>
          <w:rFonts w:asciiTheme="majorHAnsi" w:hAnsiTheme="majorHAnsi" w:cstheme="majorHAnsi"/>
          <w:shd w:val="clear" w:color="auto" w:fill="FFFFFF"/>
        </w:rPr>
        <w:t>This is the ‘profit’ from self employment net of business expenses. The amount can be negative if a profit has not been made.</w:t>
      </w:r>
    </w:p>
    <w:p w14:paraId="6EA67626" w14:textId="77777777" w:rsidR="002200C9" w:rsidRPr="002200C9" w:rsidRDefault="002200C9" w:rsidP="00DA6975">
      <w:pPr>
        <w:pStyle w:val="ListParagraph"/>
        <w:ind w:left="1080"/>
        <w:rPr>
          <w:rFonts w:asciiTheme="majorHAnsi" w:hAnsiTheme="majorHAnsi" w:cstheme="majorHAnsi"/>
          <w:shd w:val="clear" w:color="auto" w:fill="FFFFFF"/>
        </w:rPr>
      </w:pPr>
    </w:p>
    <w:p w14:paraId="030F8991" w14:textId="77777777" w:rsidR="002200C9" w:rsidRDefault="002200C9" w:rsidP="00130435">
      <w:pPr>
        <w:numPr>
          <w:ilvl w:val="0"/>
          <w:numId w:val="37"/>
        </w:numPr>
        <w:autoSpaceDE w:val="0"/>
        <w:autoSpaceDN w:val="0"/>
        <w:adjustRightInd w:val="0"/>
        <w:ind w:left="1440"/>
        <w:jc w:val="both"/>
        <w:rPr>
          <w:rFonts w:asciiTheme="majorHAnsi" w:hAnsiTheme="majorHAnsi" w:cstheme="majorHAnsi"/>
          <w:shd w:val="clear" w:color="auto" w:fill="FFFFFF"/>
        </w:rPr>
      </w:pPr>
      <w:r w:rsidRPr="002200C9">
        <w:rPr>
          <w:rFonts w:asciiTheme="majorHAnsi" w:hAnsiTheme="majorHAnsi" w:cstheme="majorHAnsi"/>
          <w:shd w:val="clear" w:color="auto" w:fill="FFFFFF"/>
        </w:rPr>
        <w:t xml:space="preserve">Durations and monetary amounts will include schedules that have no monetary values recorded. These records could be people below the Lower Profit Threshold or who have no earning after allowances and expenses have been taken in to account. However, the fact that there is a SA record should rightly generate an activity that will count towards the residency measure in RAPID. </w:t>
      </w:r>
    </w:p>
    <w:p w14:paraId="061D3999" w14:textId="77777777" w:rsidR="00BA6DF3" w:rsidRDefault="00BA6DF3" w:rsidP="00DA6975">
      <w:pPr>
        <w:pStyle w:val="ListParagraph"/>
        <w:ind w:left="1080"/>
        <w:rPr>
          <w:rFonts w:asciiTheme="majorHAnsi" w:hAnsiTheme="majorHAnsi" w:cstheme="majorHAnsi"/>
          <w:shd w:val="clear" w:color="auto" w:fill="FFFFFF"/>
        </w:rPr>
      </w:pPr>
    </w:p>
    <w:p w14:paraId="2A3765B9" w14:textId="0DB3BCB3" w:rsidR="00BA6DF3" w:rsidRDefault="00207F21" w:rsidP="00130435">
      <w:pPr>
        <w:pStyle w:val="ListParagraph"/>
        <w:numPr>
          <w:ilvl w:val="0"/>
          <w:numId w:val="37"/>
        </w:numPr>
        <w:ind w:left="1440"/>
        <w:jc w:val="both"/>
        <w:rPr>
          <w:rFonts w:asciiTheme="majorHAnsi" w:hAnsiTheme="majorHAnsi" w:cstheme="majorHAnsi"/>
        </w:rPr>
      </w:pPr>
      <w:r>
        <w:rPr>
          <w:rFonts w:asciiTheme="majorHAnsi" w:hAnsiTheme="majorHAnsi" w:cstheme="majorHAnsi"/>
        </w:rPr>
        <w:lastRenderedPageBreak/>
        <w:t xml:space="preserve">RAPID </w:t>
      </w:r>
      <w:r w:rsidR="00BA6DF3" w:rsidRPr="00BA6DF3">
        <w:rPr>
          <w:rFonts w:asciiTheme="majorHAnsi" w:hAnsiTheme="majorHAnsi" w:cstheme="majorHAnsi"/>
        </w:rPr>
        <w:t xml:space="preserve">includes self employed trade classification for cases that are sourced from the self assessment data extract. The ‘SELFEMP_TRADE_CLASS’ variable is derived from the HMRC trade classification that is captured when the SA details are submitted to HMRC. Subsequent changes in trade may not be reflected. A list of HMRC trade Classification decodes can be found in </w:t>
      </w:r>
      <w:r w:rsidR="00BA6DF3" w:rsidRPr="004C08CC">
        <w:rPr>
          <w:rFonts w:asciiTheme="majorHAnsi" w:hAnsiTheme="majorHAnsi" w:cstheme="majorHAnsi"/>
        </w:rPr>
        <w:t>Annex 5.</w:t>
      </w:r>
    </w:p>
    <w:p w14:paraId="3F56CA0D" w14:textId="77777777" w:rsidR="00091094" w:rsidRPr="00091094" w:rsidRDefault="00091094" w:rsidP="00091094">
      <w:pPr>
        <w:pStyle w:val="ListParagraph"/>
        <w:rPr>
          <w:rFonts w:asciiTheme="majorHAnsi" w:hAnsiTheme="majorHAnsi" w:cstheme="majorHAnsi"/>
        </w:rPr>
      </w:pPr>
    </w:p>
    <w:p w14:paraId="00CB9AFC" w14:textId="77777777" w:rsidR="00091094" w:rsidRDefault="00091094" w:rsidP="00091094">
      <w:pPr>
        <w:pStyle w:val="Heading3"/>
      </w:pPr>
      <w:r>
        <w:t>Correction of Self-Employment data for 2016/17</w:t>
      </w:r>
    </w:p>
    <w:p w14:paraId="1E0560B5" w14:textId="77777777" w:rsidR="00091094" w:rsidRDefault="00091094" w:rsidP="00091094">
      <w:pPr>
        <w:ind w:left="576"/>
        <w:rPr>
          <w:rFonts w:asciiTheme="majorHAnsi" w:hAnsiTheme="majorHAnsi" w:cstheme="majorHAnsi"/>
        </w:rPr>
      </w:pPr>
    </w:p>
    <w:p w14:paraId="4F5BCB35" w14:textId="77777777" w:rsidR="00091094" w:rsidRDefault="00091094" w:rsidP="0082513A">
      <w:pPr>
        <w:ind w:left="720"/>
        <w:rPr>
          <w:rFonts w:asciiTheme="majorHAnsi" w:hAnsiTheme="majorHAnsi" w:cstheme="majorHAnsi"/>
        </w:rPr>
      </w:pPr>
      <w:r>
        <w:rPr>
          <w:rFonts w:asciiTheme="majorHAnsi" w:hAnsiTheme="majorHAnsi" w:cstheme="majorHAnsi"/>
        </w:rPr>
        <w:t xml:space="preserve">Analysis using Self Employment data highlighted an issue with the data begin supplied via the 56NZ Self-Assessment data feed. Investigation identified that the SA extract for May 2017 was missing records for 2016/17. </w:t>
      </w:r>
    </w:p>
    <w:p w14:paraId="0F8F923A" w14:textId="77777777" w:rsidR="00091094" w:rsidRDefault="00091094" w:rsidP="0082513A">
      <w:pPr>
        <w:rPr>
          <w:rFonts w:asciiTheme="majorHAnsi" w:hAnsiTheme="majorHAnsi" w:cstheme="majorHAnsi"/>
        </w:rPr>
      </w:pPr>
    </w:p>
    <w:p w14:paraId="11E96E53" w14:textId="77777777" w:rsidR="00091094" w:rsidRDefault="00091094" w:rsidP="0082513A">
      <w:pPr>
        <w:ind w:left="720"/>
        <w:rPr>
          <w:rFonts w:asciiTheme="majorHAnsi" w:hAnsiTheme="majorHAnsi" w:cstheme="majorHAnsi"/>
        </w:rPr>
      </w:pPr>
      <w:r>
        <w:rPr>
          <w:rFonts w:asciiTheme="majorHAnsi" w:hAnsiTheme="majorHAnsi" w:cstheme="majorHAnsi"/>
        </w:rPr>
        <w:t>These missing records cannot be resupplied, so a ‘proxy’ rule has been developed to populate records where the information is thought to be missing.</w:t>
      </w:r>
    </w:p>
    <w:p w14:paraId="433A22EB" w14:textId="77777777" w:rsidR="00091094" w:rsidRDefault="00091094" w:rsidP="0082513A">
      <w:pPr>
        <w:ind w:left="720"/>
        <w:rPr>
          <w:rFonts w:asciiTheme="majorHAnsi" w:hAnsiTheme="majorHAnsi" w:cstheme="majorHAnsi"/>
        </w:rPr>
      </w:pPr>
    </w:p>
    <w:p w14:paraId="285A7720" w14:textId="77777777" w:rsidR="00091094" w:rsidRDefault="00091094" w:rsidP="0082513A">
      <w:pPr>
        <w:ind w:left="720"/>
        <w:rPr>
          <w:rFonts w:asciiTheme="majorHAnsi" w:hAnsiTheme="majorHAnsi" w:cstheme="majorHAnsi"/>
        </w:rPr>
      </w:pPr>
      <w:r>
        <w:rPr>
          <w:rFonts w:asciiTheme="majorHAnsi" w:hAnsiTheme="majorHAnsi" w:cstheme="majorHAnsi"/>
        </w:rPr>
        <w:t>The proxy rule looks for records where there was a self assessment record covering March 2016 (so, current at the end of the 2015/16 tax year), and the person has evidence of self assessment in April 2017 (so, current at the beginning of the 2017/18 tax year), and there is no self assessment record at all in 2016/17.</w:t>
      </w:r>
    </w:p>
    <w:p w14:paraId="3198D3BA" w14:textId="77777777" w:rsidR="00091094" w:rsidRDefault="00091094" w:rsidP="0082513A">
      <w:pPr>
        <w:ind w:left="720"/>
        <w:rPr>
          <w:rFonts w:asciiTheme="majorHAnsi" w:hAnsiTheme="majorHAnsi" w:cstheme="majorHAnsi"/>
        </w:rPr>
      </w:pPr>
    </w:p>
    <w:p w14:paraId="4EFF5CE3" w14:textId="77777777" w:rsidR="00091094" w:rsidRPr="00062B8E" w:rsidRDefault="00091094" w:rsidP="0082513A">
      <w:pPr>
        <w:ind w:left="720"/>
        <w:rPr>
          <w:rFonts w:asciiTheme="majorHAnsi" w:hAnsiTheme="majorHAnsi" w:cstheme="majorHAnsi"/>
        </w:rPr>
      </w:pPr>
      <w:r>
        <w:rPr>
          <w:rFonts w:asciiTheme="majorHAnsi" w:hAnsiTheme="majorHAnsi" w:cstheme="majorHAnsi"/>
        </w:rPr>
        <w:t>Where these criteria are met the person is given a proxy self employment activity, i.e. 52 weeks activity and EOM/DTM = 111111111111. The self employed earnings are derived as the average of 2015/16 and 2017/18. This methodology generates an additional 245,000 self employment records.</w:t>
      </w:r>
    </w:p>
    <w:p w14:paraId="359B53E5" w14:textId="77777777" w:rsidR="00091094" w:rsidRDefault="00091094" w:rsidP="00091094">
      <w:pPr>
        <w:autoSpaceDE w:val="0"/>
        <w:autoSpaceDN w:val="0"/>
        <w:adjustRightInd w:val="0"/>
        <w:rPr>
          <w:rFonts w:ascii="Courier New" w:hAnsi="Courier New" w:cs="Courier New"/>
          <w:color w:val="1B7A1B"/>
          <w:sz w:val="22"/>
          <w:szCs w:val="22"/>
          <w:shd w:val="clear" w:color="auto" w:fill="FFFFFF"/>
        </w:rPr>
      </w:pPr>
      <w:r>
        <w:rPr>
          <w:rFonts w:ascii="Courier New" w:hAnsi="Courier New" w:cs="Courier New"/>
          <w:color w:val="1B7A1B"/>
          <w:sz w:val="22"/>
          <w:szCs w:val="22"/>
          <w:shd w:val="clear" w:color="auto" w:fill="FFFFFF"/>
        </w:rPr>
        <w:tab/>
      </w:r>
      <w:r>
        <w:rPr>
          <w:rFonts w:ascii="Courier New" w:hAnsi="Courier New" w:cs="Courier New"/>
          <w:color w:val="1B7A1B"/>
          <w:sz w:val="22"/>
          <w:szCs w:val="22"/>
          <w:shd w:val="clear" w:color="auto" w:fill="FFFFFF"/>
        </w:rPr>
        <w:tab/>
      </w:r>
    </w:p>
    <w:p w14:paraId="4FE5EDBC" w14:textId="77777777" w:rsidR="00DF58B0" w:rsidRDefault="00DF58B0" w:rsidP="00091094">
      <w:pPr>
        <w:ind w:left="567"/>
        <w:jc w:val="both"/>
        <w:rPr>
          <w:rFonts w:asciiTheme="majorHAnsi" w:hAnsiTheme="majorHAnsi" w:cstheme="majorHAnsi"/>
        </w:rPr>
      </w:pPr>
    </w:p>
    <w:p w14:paraId="60EFC11F" w14:textId="77777777" w:rsidR="00DA6975" w:rsidRDefault="00DA6975" w:rsidP="00DA6975">
      <w:pPr>
        <w:pStyle w:val="Heading3"/>
        <w:rPr>
          <w:shd w:val="clear" w:color="auto" w:fill="FFFFFF"/>
        </w:rPr>
      </w:pPr>
      <w:r>
        <w:rPr>
          <w:shd w:val="clear" w:color="auto" w:fill="FFFFFF"/>
        </w:rPr>
        <w:t xml:space="preserve">Self </w:t>
      </w:r>
      <w:r w:rsidR="00207F21">
        <w:rPr>
          <w:shd w:val="clear" w:color="auto" w:fill="FFFFFF"/>
        </w:rPr>
        <w:t>employment identified from</w:t>
      </w:r>
      <w:r>
        <w:rPr>
          <w:shd w:val="clear" w:color="auto" w:fill="FFFFFF"/>
        </w:rPr>
        <w:t xml:space="preserve"> Tax Credits:</w:t>
      </w:r>
    </w:p>
    <w:p w14:paraId="68D0A773" w14:textId="77777777" w:rsidR="00DA6975" w:rsidRPr="00DA6975" w:rsidRDefault="00DA6975" w:rsidP="00DA6975"/>
    <w:p w14:paraId="27B4DF90" w14:textId="77777777" w:rsidR="002200C9" w:rsidRPr="002200C9" w:rsidRDefault="002200C9" w:rsidP="00AE400B">
      <w:pPr>
        <w:ind w:left="360"/>
        <w:jc w:val="both"/>
        <w:rPr>
          <w:rFonts w:asciiTheme="majorHAnsi" w:hAnsiTheme="majorHAnsi" w:cstheme="majorHAnsi"/>
        </w:rPr>
      </w:pPr>
      <w:r w:rsidRPr="002200C9">
        <w:rPr>
          <w:rFonts w:asciiTheme="majorHAnsi" w:hAnsiTheme="majorHAnsi" w:cstheme="majorHAnsi"/>
          <w:shd w:val="clear" w:color="auto" w:fill="FFFFFF"/>
        </w:rPr>
        <w:t>The self employment records identified from the GMS Tax Credit data extracts are processed as follows:</w:t>
      </w:r>
    </w:p>
    <w:p w14:paraId="60F169A8" w14:textId="77777777" w:rsidR="002200C9" w:rsidRPr="002200C9" w:rsidRDefault="002200C9" w:rsidP="002200C9">
      <w:pPr>
        <w:autoSpaceDE w:val="0"/>
        <w:autoSpaceDN w:val="0"/>
        <w:adjustRightInd w:val="0"/>
        <w:jc w:val="both"/>
        <w:rPr>
          <w:rFonts w:asciiTheme="majorHAnsi" w:hAnsiTheme="majorHAnsi" w:cstheme="majorHAnsi"/>
          <w:shd w:val="clear" w:color="auto" w:fill="FFFFFF"/>
        </w:rPr>
      </w:pPr>
    </w:p>
    <w:p w14:paraId="286F43C6" w14:textId="4F1BD73A" w:rsidR="00AE400B" w:rsidRDefault="002200C9" w:rsidP="00130435">
      <w:pPr>
        <w:numPr>
          <w:ilvl w:val="0"/>
          <w:numId w:val="37"/>
        </w:numPr>
        <w:autoSpaceDE w:val="0"/>
        <w:autoSpaceDN w:val="0"/>
        <w:adjustRightInd w:val="0"/>
        <w:jc w:val="both"/>
        <w:rPr>
          <w:rFonts w:asciiTheme="majorHAnsi" w:hAnsiTheme="majorHAnsi" w:cstheme="majorHAnsi"/>
          <w:shd w:val="clear" w:color="auto" w:fill="FFFFFF"/>
        </w:rPr>
      </w:pPr>
      <w:r w:rsidRPr="002200C9">
        <w:rPr>
          <w:rFonts w:asciiTheme="majorHAnsi" w:hAnsiTheme="majorHAnsi" w:cstheme="majorHAnsi"/>
          <w:shd w:val="clear" w:color="auto" w:fill="FFFFFF"/>
        </w:rPr>
        <w:t xml:space="preserve">The weekly GMS Tax Credit data extracts are interrogated and the extracts spells (and annual earnings) for people who have declared themselves as self employed on the tax credit claim are captured. </w:t>
      </w:r>
      <w:r w:rsidR="00AE400B" w:rsidRPr="002200C9">
        <w:rPr>
          <w:rFonts w:asciiTheme="majorHAnsi" w:hAnsiTheme="majorHAnsi" w:cstheme="majorHAnsi"/>
          <w:shd w:val="clear" w:color="auto" w:fill="FFFFFF"/>
        </w:rPr>
        <w:t>The tax credit data for self employment is largely (but not exclusively) replicated within each weekly data feed, i.e. the information around self employment is not updated or changed unless there is a new or updated award. In addition, while the start date of self employment is captured (in most cases) there are no end dates</w:t>
      </w:r>
      <w:r w:rsidR="00AE400B">
        <w:rPr>
          <w:rFonts w:asciiTheme="majorHAnsi" w:hAnsiTheme="majorHAnsi" w:cstheme="majorHAnsi"/>
          <w:shd w:val="clear" w:color="auto" w:fill="FFFFFF"/>
        </w:rPr>
        <w:t>. For the purposes of RAPID the last Tax Credit GMS extract within the tax year is used to populate the self employment data.</w:t>
      </w:r>
      <w:r w:rsidR="00947506">
        <w:rPr>
          <w:rFonts w:asciiTheme="majorHAnsi" w:hAnsiTheme="majorHAnsi" w:cstheme="majorHAnsi"/>
          <w:shd w:val="clear" w:color="auto" w:fill="FFFFFF"/>
        </w:rPr>
        <w:t xml:space="preserve"> The GMS Tax Credit is not available for 2008/09 or 2009/10, meaning there are no self employment measures for these years.</w:t>
      </w:r>
    </w:p>
    <w:p w14:paraId="4F87D26E" w14:textId="77777777" w:rsidR="002200C9" w:rsidRPr="002200C9" w:rsidRDefault="002200C9" w:rsidP="002200C9">
      <w:pPr>
        <w:pStyle w:val="ListParagraph"/>
        <w:jc w:val="both"/>
        <w:rPr>
          <w:rFonts w:asciiTheme="majorHAnsi" w:hAnsiTheme="majorHAnsi" w:cstheme="majorHAnsi"/>
          <w:shd w:val="clear" w:color="auto" w:fill="FFFFFF"/>
        </w:rPr>
      </w:pPr>
    </w:p>
    <w:p w14:paraId="28A09516" w14:textId="77777777" w:rsidR="002200C9" w:rsidRPr="002200C9" w:rsidRDefault="002200C9" w:rsidP="00130435">
      <w:pPr>
        <w:numPr>
          <w:ilvl w:val="0"/>
          <w:numId w:val="37"/>
        </w:numPr>
        <w:autoSpaceDE w:val="0"/>
        <w:autoSpaceDN w:val="0"/>
        <w:adjustRightInd w:val="0"/>
        <w:jc w:val="both"/>
        <w:rPr>
          <w:rFonts w:asciiTheme="majorHAnsi" w:hAnsiTheme="majorHAnsi" w:cstheme="majorHAnsi"/>
          <w:shd w:val="clear" w:color="auto" w:fill="FFFFFF"/>
        </w:rPr>
      </w:pPr>
      <w:r w:rsidRPr="002200C9">
        <w:rPr>
          <w:rFonts w:asciiTheme="majorHAnsi" w:hAnsiTheme="majorHAnsi" w:cstheme="majorHAnsi"/>
          <w:shd w:val="clear" w:color="auto" w:fill="FFFFFF"/>
        </w:rPr>
        <w:lastRenderedPageBreak/>
        <w:t>The processing and identification of self employment records within the GMS Tax Credit data is done as follows, for both customer and non-customer records:</w:t>
      </w:r>
    </w:p>
    <w:p w14:paraId="33843FA4" w14:textId="77777777" w:rsidR="002200C9" w:rsidRPr="002200C9" w:rsidRDefault="002200C9" w:rsidP="002200C9">
      <w:pPr>
        <w:autoSpaceDE w:val="0"/>
        <w:autoSpaceDN w:val="0"/>
        <w:adjustRightInd w:val="0"/>
        <w:jc w:val="both"/>
        <w:rPr>
          <w:rFonts w:asciiTheme="majorHAnsi" w:hAnsiTheme="majorHAnsi" w:cstheme="majorHAnsi"/>
          <w:shd w:val="clear" w:color="auto" w:fill="FFFFFF"/>
        </w:rPr>
      </w:pPr>
    </w:p>
    <w:p w14:paraId="738A3777" w14:textId="77777777" w:rsidR="002200C9" w:rsidRPr="002200C9" w:rsidRDefault="002200C9" w:rsidP="00130435">
      <w:pPr>
        <w:numPr>
          <w:ilvl w:val="0"/>
          <w:numId w:val="38"/>
        </w:numPr>
        <w:autoSpaceDE w:val="0"/>
        <w:autoSpaceDN w:val="0"/>
        <w:adjustRightInd w:val="0"/>
        <w:jc w:val="both"/>
        <w:rPr>
          <w:rFonts w:asciiTheme="majorHAnsi" w:hAnsiTheme="majorHAnsi" w:cstheme="majorHAnsi"/>
          <w:shd w:val="clear" w:color="auto" w:fill="FFFFFF"/>
        </w:rPr>
      </w:pPr>
      <w:r w:rsidRPr="002200C9">
        <w:rPr>
          <w:rFonts w:asciiTheme="majorHAnsi" w:hAnsiTheme="majorHAnsi" w:cstheme="majorHAnsi"/>
          <w:shd w:val="clear" w:color="auto" w:fill="FFFFFF"/>
        </w:rPr>
        <w:t>Only cases were either WTC or CTC are in payment (amounts greater than zero) are retained. This is because the feed includes cases that are no longer in payment and therefore may not have up to date information;</w:t>
      </w:r>
    </w:p>
    <w:p w14:paraId="187EB59C" w14:textId="77777777" w:rsidR="002200C9" w:rsidRPr="002200C9" w:rsidRDefault="002200C9" w:rsidP="002200C9">
      <w:pPr>
        <w:autoSpaceDE w:val="0"/>
        <w:autoSpaceDN w:val="0"/>
        <w:adjustRightInd w:val="0"/>
        <w:jc w:val="both"/>
        <w:rPr>
          <w:rFonts w:asciiTheme="majorHAnsi" w:hAnsiTheme="majorHAnsi" w:cstheme="majorHAnsi"/>
          <w:shd w:val="clear" w:color="auto" w:fill="FFFFFF"/>
        </w:rPr>
      </w:pPr>
    </w:p>
    <w:p w14:paraId="5009F25E" w14:textId="77777777" w:rsidR="002200C9" w:rsidRPr="002200C9" w:rsidRDefault="002200C9" w:rsidP="00130435">
      <w:pPr>
        <w:numPr>
          <w:ilvl w:val="0"/>
          <w:numId w:val="38"/>
        </w:numPr>
        <w:autoSpaceDE w:val="0"/>
        <w:autoSpaceDN w:val="0"/>
        <w:adjustRightInd w:val="0"/>
        <w:jc w:val="both"/>
        <w:rPr>
          <w:rFonts w:asciiTheme="majorHAnsi" w:hAnsiTheme="majorHAnsi" w:cstheme="majorHAnsi"/>
          <w:shd w:val="clear" w:color="auto" w:fill="FFFFFF"/>
        </w:rPr>
      </w:pPr>
      <w:r w:rsidRPr="002200C9">
        <w:rPr>
          <w:rFonts w:asciiTheme="majorHAnsi" w:hAnsiTheme="majorHAnsi" w:cstheme="majorHAnsi"/>
          <w:shd w:val="clear" w:color="auto" w:fill="FFFFFF"/>
        </w:rPr>
        <w:t>Only cases with self employment earnings (annual) populated</w:t>
      </w:r>
      <w:r w:rsidR="00E865A9">
        <w:rPr>
          <w:rFonts w:asciiTheme="majorHAnsi" w:hAnsiTheme="majorHAnsi" w:cstheme="majorHAnsi"/>
          <w:shd w:val="clear" w:color="auto" w:fill="FFFFFF"/>
        </w:rPr>
        <w:t xml:space="preserve"> </w:t>
      </w:r>
      <w:r w:rsidRPr="002200C9">
        <w:rPr>
          <w:rFonts w:asciiTheme="majorHAnsi" w:hAnsiTheme="majorHAnsi" w:cstheme="majorHAnsi"/>
          <w:shd w:val="clear" w:color="auto" w:fill="FFFFFF"/>
        </w:rPr>
        <w:t>are captured to be included in the self employment measures;</w:t>
      </w:r>
    </w:p>
    <w:p w14:paraId="28A3F20B" w14:textId="77777777" w:rsidR="002200C9" w:rsidRPr="002200C9" w:rsidRDefault="002200C9" w:rsidP="002200C9">
      <w:pPr>
        <w:autoSpaceDE w:val="0"/>
        <w:autoSpaceDN w:val="0"/>
        <w:adjustRightInd w:val="0"/>
        <w:jc w:val="both"/>
        <w:rPr>
          <w:rFonts w:asciiTheme="majorHAnsi" w:hAnsiTheme="majorHAnsi" w:cstheme="majorHAnsi"/>
          <w:shd w:val="clear" w:color="auto" w:fill="FFFFFF"/>
        </w:rPr>
      </w:pPr>
    </w:p>
    <w:p w14:paraId="34894712" w14:textId="77777777" w:rsidR="002200C9" w:rsidRPr="002200C9" w:rsidRDefault="002200C9" w:rsidP="00130435">
      <w:pPr>
        <w:numPr>
          <w:ilvl w:val="0"/>
          <w:numId w:val="38"/>
        </w:numPr>
        <w:autoSpaceDE w:val="0"/>
        <w:autoSpaceDN w:val="0"/>
        <w:adjustRightInd w:val="0"/>
        <w:jc w:val="both"/>
        <w:rPr>
          <w:rFonts w:asciiTheme="majorHAnsi" w:hAnsiTheme="majorHAnsi" w:cstheme="majorHAnsi"/>
          <w:shd w:val="clear" w:color="auto" w:fill="FFFFFF"/>
        </w:rPr>
      </w:pPr>
      <w:r w:rsidRPr="002200C9">
        <w:rPr>
          <w:rFonts w:asciiTheme="majorHAnsi" w:hAnsiTheme="majorHAnsi" w:cstheme="majorHAnsi"/>
          <w:shd w:val="clear" w:color="auto" w:fill="FFFFFF"/>
        </w:rPr>
        <w:t>Only the extract covering the last week of the tax year will be assessed (rather than each weekly extract). This is to reduce processing but is believed to capture most if not all TC spells as they largely run for the whole year. The last extract of the tax year is chosen as it is most likely to reflect the final position for the year;</w:t>
      </w:r>
    </w:p>
    <w:p w14:paraId="1178446D" w14:textId="77777777" w:rsidR="002200C9" w:rsidRPr="002200C9" w:rsidRDefault="002200C9" w:rsidP="002200C9">
      <w:pPr>
        <w:pStyle w:val="ListParagraph"/>
        <w:rPr>
          <w:rFonts w:asciiTheme="majorHAnsi" w:hAnsiTheme="majorHAnsi" w:cstheme="majorHAnsi"/>
          <w:shd w:val="clear" w:color="auto" w:fill="FFFFFF"/>
        </w:rPr>
      </w:pPr>
    </w:p>
    <w:p w14:paraId="4DE5B6A1" w14:textId="77777777" w:rsidR="002200C9" w:rsidRPr="002200C9" w:rsidRDefault="002200C9" w:rsidP="00130435">
      <w:pPr>
        <w:numPr>
          <w:ilvl w:val="0"/>
          <w:numId w:val="38"/>
        </w:numPr>
        <w:autoSpaceDE w:val="0"/>
        <w:autoSpaceDN w:val="0"/>
        <w:adjustRightInd w:val="0"/>
        <w:jc w:val="both"/>
        <w:rPr>
          <w:rFonts w:asciiTheme="majorHAnsi" w:hAnsiTheme="majorHAnsi" w:cstheme="majorHAnsi"/>
          <w:shd w:val="clear" w:color="auto" w:fill="FFFFFF"/>
        </w:rPr>
      </w:pPr>
      <w:r w:rsidRPr="002200C9">
        <w:rPr>
          <w:rFonts w:asciiTheme="majorHAnsi" w:hAnsiTheme="majorHAnsi" w:cstheme="majorHAnsi"/>
          <w:shd w:val="clear" w:color="auto" w:fill="FFFFFF"/>
        </w:rPr>
        <w:t>Some extracts don't have all the monetary amounts populated and have data quality issues. Hence the nearest complete extract to the end of the tax year is used. As a consequence</w:t>
      </w:r>
      <w:r w:rsidR="00134174">
        <w:rPr>
          <w:rFonts w:asciiTheme="majorHAnsi" w:hAnsiTheme="majorHAnsi" w:cstheme="majorHAnsi"/>
          <w:shd w:val="clear" w:color="auto" w:fill="FFFFFF"/>
        </w:rPr>
        <w:t>,</w:t>
      </w:r>
      <w:r w:rsidRPr="002200C9">
        <w:rPr>
          <w:rFonts w:asciiTheme="majorHAnsi" w:hAnsiTheme="majorHAnsi" w:cstheme="majorHAnsi"/>
          <w:shd w:val="clear" w:color="auto" w:fill="FFFFFF"/>
        </w:rPr>
        <w:t xml:space="preserve"> the end date of the spell is populated with the last day of the tax year to ensure that durations are calculated correctly and are not deficient.</w:t>
      </w:r>
    </w:p>
    <w:p w14:paraId="009C1EB3" w14:textId="77777777" w:rsidR="002200C9" w:rsidRPr="002200C9" w:rsidRDefault="002200C9" w:rsidP="002200C9">
      <w:pPr>
        <w:autoSpaceDE w:val="0"/>
        <w:autoSpaceDN w:val="0"/>
        <w:adjustRightInd w:val="0"/>
        <w:jc w:val="both"/>
        <w:rPr>
          <w:rFonts w:asciiTheme="majorHAnsi" w:hAnsiTheme="majorHAnsi" w:cstheme="majorHAnsi"/>
          <w:shd w:val="clear" w:color="auto" w:fill="FFFFFF"/>
        </w:rPr>
      </w:pPr>
      <w:r w:rsidRPr="002200C9">
        <w:rPr>
          <w:rFonts w:asciiTheme="majorHAnsi" w:hAnsiTheme="majorHAnsi" w:cstheme="majorHAnsi"/>
          <w:shd w:val="clear" w:color="auto" w:fill="FFFFFF"/>
        </w:rPr>
        <w:tab/>
      </w:r>
      <w:r w:rsidRPr="002200C9">
        <w:rPr>
          <w:rFonts w:asciiTheme="majorHAnsi" w:hAnsiTheme="majorHAnsi" w:cstheme="majorHAnsi"/>
          <w:shd w:val="clear" w:color="auto" w:fill="FFFFFF"/>
        </w:rPr>
        <w:tab/>
      </w:r>
    </w:p>
    <w:p w14:paraId="00527533" w14:textId="77777777" w:rsidR="002200C9" w:rsidRPr="002200C9" w:rsidRDefault="002200C9" w:rsidP="00130435">
      <w:pPr>
        <w:numPr>
          <w:ilvl w:val="0"/>
          <w:numId w:val="38"/>
        </w:numPr>
        <w:autoSpaceDE w:val="0"/>
        <w:autoSpaceDN w:val="0"/>
        <w:adjustRightInd w:val="0"/>
        <w:jc w:val="both"/>
        <w:rPr>
          <w:rFonts w:asciiTheme="majorHAnsi" w:hAnsiTheme="majorHAnsi" w:cstheme="majorHAnsi"/>
          <w:shd w:val="clear" w:color="auto" w:fill="FFFFFF"/>
        </w:rPr>
      </w:pPr>
      <w:r w:rsidRPr="002200C9">
        <w:rPr>
          <w:rFonts w:asciiTheme="majorHAnsi" w:hAnsiTheme="majorHAnsi" w:cstheme="majorHAnsi"/>
          <w:shd w:val="clear" w:color="auto" w:fill="FFFFFF"/>
        </w:rPr>
        <w:t>Self employment duration is captured from the self employment start date. Where this is not populated, but where the self employment earnings or self employment indicator are set, a duration of 52 weeks will be populated;</w:t>
      </w:r>
    </w:p>
    <w:p w14:paraId="7666D388" w14:textId="77777777" w:rsidR="002200C9" w:rsidRPr="002200C9" w:rsidRDefault="002200C9" w:rsidP="002200C9">
      <w:pPr>
        <w:autoSpaceDE w:val="0"/>
        <w:autoSpaceDN w:val="0"/>
        <w:adjustRightInd w:val="0"/>
        <w:jc w:val="both"/>
        <w:rPr>
          <w:rFonts w:asciiTheme="majorHAnsi" w:hAnsiTheme="majorHAnsi" w:cstheme="majorHAnsi"/>
          <w:shd w:val="clear" w:color="auto" w:fill="FFFFFF"/>
        </w:rPr>
      </w:pPr>
    </w:p>
    <w:p w14:paraId="61CE01F9" w14:textId="77777777" w:rsidR="002200C9" w:rsidRPr="002200C9" w:rsidRDefault="002200C9" w:rsidP="00130435">
      <w:pPr>
        <w:numPr>
          <w:ilvl w:val="0"/>
          <w:numId w:val="38"/>
        </w:numPr>
        <w:autoSpaceDE w:val="0"/>
        <w:autoSpaceDN w:val="0"/>
        <w:adjustRightInd w:val="0"/>
        <w:jc w:val="both"/>
        <w:rPr>
          <w:rFonts w:asciiTheme="majorHAnsi" w:hAnsiTheme="majorHAnsi" w:cstheme="majorHAnsi"/>
          <w:shd w:val="clear" w:color="auto" w:fill="FFFFFF"/>
        </w:rPr>
      </w:pPr>
      <w:r w:rsidRPr="002200C9">
        <w:rPr>
          <w:rFonts w:asciiTheme="majorHAnsi" w:hAnsiTheme="majorHAnsi" w:cstheme="majorHAnsi"/>
          <w:shd w:val="clear" w:color="auto" w:fill="FFFFFF"/>
        </w:rPr>
        <w:t>Self employment (annual) earnings is captured from the</w:t>
      </w:r>
      <w:r w:rsidR="00134174">
        <w:rPr>
          <w:rFonts w:asciiTheme="majorHAnsi" w:hAnsiTheme="majorHAnsi" w:cstheme="majorHAnsi"/>
          <w:shd w:val="clear" w:color="auto" w:fill="FFFFFF"/>
        </w:rPr>
        <w:t xml:space="preserve"> Tax Year week being processed</w:t>
      </w:r>
      <w:r w:rsidRPr="002200C9">
        <w:rPr>
          <w:rFonts w:asciiTheme="majorHAnsi" w:hAnsiTheme="majorHAnsi" w:cstheme="majorHAnsi"/>
          <w:shd w:val="clear" w:color="auto" w:fill="FFFFFF"/>
        </w:rPr>
        <w:t>;</w:t>
      </w:r>
    </w:p>
    <w:p w14:paraId="372EA1AC" w14:textId="77777777" w:rsidR="00906DF2" w:rsidRDefault="00906DF2" w:rsidP="002200C9">
      <w:pPr>
        <w:autoSpaceDE w:val="0"/>
        <w:autoSpaceDN w:val="0"/>
        <w:adjustRightInd w:val="0"/>
        <w:jc w:val="both"/>
        <w:rPr>
          <w:rFonts w:asciiTheme="majorHAnsi" w:hAnsiTheme="majorHAnsi" w:cstheme="majorHAnsi"/>
          <w:shd w:val="clear" w:color="auto" w:fill="FFFFFF"/>
        </w:rPr>
      </w:pPr>
    </w:p>
    <w:p w14:paraId="12FD12C3" w14:textId="77777777" w:rsidR="00134174" w:rsidRDefault="00134174" w:rsidP="00134174">
      <w:pPr>
        <w:pStyle w:val="Heading3"/>
        <w:rPr>
          <w:shd w:val="clear" w:color="auto" w:fill="FFFFFF"/>
        </w:rPr>
      </w:pPr>
      <w:r>
        <w:rPr>
          <w:shd w:val="clear" w:color="auto" w:fill="FFFFFF"/>
        </w:rPr>
        <w:t xml:space="preserve">Self employment identified from </w:t>
      </w:r>
      <w:r w:rsidR="00020AE3">
        <w:rPr>
          <w:shd w:val="clear" w:color="auto" w:fill="FFFFFF"/>
        </w:rPr>
        <w:t>Universal</w:t>
      </w:r>
      <w:r>
        <w:rPr>
          <w:shd w:val="clear" w:color="auto" w:fill="FFFFFF"/>
        </w:rPr>
        <w:t xml:space="preserve"> Credit</w:t>
      </w:r>
    </w:p>
    <w:p w14:paraId="11C57D10" w14:textId="77777777" w:rsidR="00134174" w:rsidRDefault="00134174" w:rsidP="002200C9">
      <w:pPr>
        <w:autoSpaceDE w:val="0"/>
        <w:autoSpaceDN w:val="0"/>
        <w:adjustRightInd w:val="0"/>
        <w:jc w:val="both"/>
        <w:rPr>
          <w:rFonts w:asciiTheme="majorHAnsi" w:hAnsiTheme="majorHAnsi" w:cstheme="majorHAnsi"/>
          <w:shd w:val="clear" w:color="auto" w:fill="FFFFFF"/>
        </w:rPr>
      </w:pPr>
    </w:p>
    <w:p w14:paraId="605B8775" w14:textId="77777777" w:rsidR="00110D00" w:rsidRPr="00110D00" w:rsidRDefault="00110D00" w:rsidP="00110D00">
      <w:pPr>
        <w:autoSpaceDE w:val="0"/>
        <w:autoSpaceDN w:val="0"/>
        <w:adjustRightInd w:val="0"/>
        <w:ind w:left="720"/>
        <w:jc w:val="both"/>
        <w:rPr>
          <w:rFonts w:asciiTheme="majorHAnsi" w:hAnsiTheme="majorHAnsi" w:cstheme="majorHAnsi"/>
          <w:shd w:val="clear" w:color="auto" w:fill="FFFFFF"/>
        </w:rPr>
      </w:pPr>
      <w:r w:rsidRPr="00110D00">
        <w:rPr>
          <w:rFonts w:asciiTheme="majorHAnsi" w:hAnsiTheme="majorHAnsi" w:cstheme="majorHAnsi"/>
          <w:shd w:val="clear" w:color="auto" w:fill="FFFFFF"/>
        </w:rPr>
        <w:t>In some records a new award may start in the month and the existing award is also still</w:t>
      </w:r>
      <w:r>
        <w:rPr>
          <w:rFonts w:asciiTheme="majorHAnsi" w:hAnsiTheme="majorHAnsi" w:cstheme="majorHAnsi"/>
          <w:shd w:val="clear" w:color="auto" w:fill="FFFFFF"/>
        </w:rPr>
        <w:t xml:space="preserve"> </w:t>
      </w:r>
      <w:r w:rsidRPr="00110D00">
        <w:rPr>
          <w:rFonts w:asciiTheme="majorHAnsi" w:hAnsiTheme="majorHAnsi" w:cstheme="majorHAnsi"/>
          <w:shd w:val="clear" w:color="auto" w:fill="FFFFFF"/>
        </w:rPr>
        <w:t>on the extract with no end date. This looks like both awards are current at the same time and so a duration for each is generated, and when summed they generate a duration</w:t>
      </w:r>
      <w:r>
        <w:rPr>
          <w:rFonts w:asciiTheme="majorHAnsi" w:hAnsiTheme="majorHAnsi" w:cstheme="majorHAnsi"/>
          <w:shd w:val="clear" w:color="auto" w:fill="FFFFFF"/>
        </w:rPr>
        <w:t xml:space="preserve"> </w:t>
      </w:r>
      <w:r w:rsidRPr="00110D00">
        <w:rPr>
          <w:rFonts w:asciiTheme="majorHAnsi" w:hAnsiTheme="majorHAnsi" w:cstheme="majorHAnsi"/>
          <w:shd w:val="clear" w:color="auto" w:fill="FFFFFF"/>
        </w:rPr>
        <w:t>that is longer than the month in question.</w:t>
      </w:r>
    </w:p>
    <w:p w14:paraId="326879A2" w14:textId="77777777" w:rsidR="00110D00" w:rsidRPr="00110D00" w:rsidRDefault="00110D00" w:rsidP="00110D00">
      <w:pPr>
        <w:autoSpaceDE w:val="0"/>
        <w:autoSpaceDN w:val="0"/>
        <w:adjustRightInd w:val="0"/>
        <w:ind w:left="720"/>
        <w:jc w:val="both"/>
        <w:rPr>
          <w:rFonts w:asciiTheme="majorHAnsi" w:hAnsiTheme="majorHAnsi" w:cstheme="majorHAnsi"/>
          <w:shd w:val="clear" w:color="auto" w:fill="FFFFFF"/>
        </w:rPr>
      </w:pPr>
    </w:p>
    <w:p w14:paraId="6D0F056E" w14:textId="77777777" w:rsidR="00110D00" w:rsidRDefault="00432246" w:rsidP="00432246">
      <w:pPr>
        <w:autoSpaceDE w:val="0"/>
        <w:autoSpaceDN w:val="0"/>
        <w:adjustRightInd w:val="0"/>
        <w:ind w:left="720"/>
        <w:jc w:val="both"/>
        <w:rPr>
          <w:rFonts w:asciiTheme="majorHAnsi" w:hAnsiTheme="majorHAnsi" w:cstheme="majorHAnsi"/>
          <w:shd w:val="clear" w:color="auto" w:fill="FFFFFF"/>
        </w:rPr>
      </w:pPr>
      <w:r>
        <w:rPr>
          <w:rFonts w:asciiTheme="majorHAnsi" w:hAnsiTheme="majorHAnsi" w:cstheme="majorHAnsi"/>
          <w:shd w:val="clear" w:color="auto" w:fill="FFFFFF"/>
        </w:rPr>
        <w:t>From R5</w:t>
      </w:r>
      <w:r w:rsidR="00110D00" w:rsidRPr="00110D00">
        <w:rPr>
          <w:rFonts w:asciiTheme="majorHAnsi" w:hAnsiTheme="majorHAnsi" w:cstheme="majorHAnsi"/>
          <w:shd w:val="clear" w:color="auto" w:fill="FFFFFF"/>
        </w:rPr>
        <w:t xml:space="preserve"> only one record</w:t>
      </w:r>
      <w:r>
        <w:rPr>
          <w:rFonts w:asciiTheme="majorHAnsi" w:hAnsiTheme="majorHAnsi" w:cstheme="majorHAnsi"/>
          <w:shd w:val="clear" w:color="auto" w:fill="FFFFFF"/>
        </w:rPr>
        <w:t xml:space="preserve"> is kept</w:t>
      </w:r>
      <w:r w:rsidR="00110D00" w:rsidRPr="00110D00">
        <w:rPr>
          <w:rFonts w:asciiTheme="majorHAnsi" w:hAnsiTheme="majorHAnsi" w:cstheme="majorHAnsi"/>
          <w:shd w:val="clear" w:color="auto" w:fill="FFFFFF"/>
        </w:rPr>
        <w:t>. In the event that there is more</w:t>
      </w:r>
      <w:r>
        <w:rPr>
          <w:rFonts w:asciiTheme="majorHAnsi" w:hAnsiTheme="majorHAnsi" w:cstheme="majorHAnsi"/>
          <w:shd w:val="clear" w:color="auto" w:fill="FFFFFF"/>
        </w:rPr>
        <w:t xml:space="preserve"> </w:t>
      </w:r>
      <w:r w:rsidR="00110D00" w:rsidRPr="00110D00">
        <w:rPr>
          <w:rFonts w:asciiTheme="majorHAnsi" w:hAnsiTheme="majorHAnsi" w:cstheme="majorHAnsi"/>
          <w:shd w:val="clear" w:color="auto" w:fill="FFFFFF"/>
        </w:rPr>
        <w:t>than one record in the month, the data is sorted by NINO tax year and the</w:t>
      </w:r>
      <w:r w:rsidR="00110D00">
        <w:rPr>
          <w:rFonts w:asciiTheme="majorHAnsi" w:hAnsiTheme="majorHAnsi" w:cstheme="majorHAnsi"/>
          <w:shd w:val="clear" w:color="auto" w:fill="FFFFFF"/>
        </w:rPr>
        <w:t xml:space="preserve"> </w:t>
      </w:r>
      <w:r w:rsidR="00110D00" w:rsidRPr="00110D00">
        <w:rPr>
          <w:rFonts w:asciiTheme="majorHAnsi" w:hAnsiTheme="majorHAnsi" w:cstheme="majorHAnsi"/>
          <w:shd w:val="clear" w:color="auto" w:fill="FFFFFF"/>
        </w:rPr>
        <w:t>number of weeks for each spell. The spell with the largest number of weeks in the</w:t>
      </w:r>
      <w:r w:rsidR="00110D00">
        <w:rPr>
          <w:rFonts w:asciiTheme="majorHAnsi" w:hAnsiTheme="majorHAnsi" w:cstheme="majorHAnsi"/>
          <w:shd w:val="clear" w:color="auto" w:fill="FFFFFF"/>
        </w:rPr>
        <w:t xml:space="preserve"> </w:t>
      </w:r>
      <w:r w:rsidR="00110D00" w:rsidRPr="00110D00">
        <w:rPr>
          <w:rFonts w:asciiTheme="majorHAnsi" w:hAnsiTheme="majorHAnsi" w:cstheme="majorHAnsi"/>
          <w:shd w:val="clear" w:color="auto" w:fill="FFFFFF"/>
        </w:rPr>
        <w:t xml:space="preserve">extract is retained to avoid double counting. If there is only 1 record for the NINO </w:t>
      </w:r>
      <w:r w:rsidR="00110D00">
        <w:rPr>
          <w:rFonts w:asciiTheme="majorHAnsi" w:hAnsiTheme="majorHAnsi" w:cstheme="majorHAnsi"/>
          <w:shd w:val="clear" w:color="auto" w:fill="FFFFFF"/>
        </w:rPr>
        <w:t>i</w:t>
      </w:r>
      <w:r w:rsidR="00110D00" w:rsidRPr="00110D00">
        <w:rPr>
          <w:rFonts w:asciiTheme="majorHAnsi" w:hAnsiTheme="majorHAnsi" w:cstheme="majorHAnsi"/>
          <w:shd w:val="clear" w:color="auto" w:fill="FFFFFF"/>
        </w:rPr>
        <w:t>n the extract it will still be kept.</w:t>
      </w:r>
    </w:p>
    <w:p w14:paraId="74503509" w14:textId="77777777" w:rsidR="00110D00" w:rsidRDefault="00110D00" w:rsidP="00110D00">
      <w:pPr>
        <w:autoSpaceDE w:val="0"/>
        <w:autoSpaceDN w:val="0"/>
        <w:adjustRightInd w:val="0"/>
        <w:ind w:left="720"/>
        <w:jc w:val="both"/>
        <w:rPr>
          <w:rFonts w:asciiTheme="majorHAnsi" w:hAnsiTheme="majorHAnsi" w:cstheme="majorHAnsi"/>
          <w:shd w:val="clear" w:color="auto" w:fill="FFFFFF"/>
        </w:rPr>
      </w:pPr>
    </w:p>
    <w:p w14:paraId="440F7FA6" w14:textId="77777777" w:rsidR="00020AE3" w:rsidRPr="00020AE3" w:rsidRDefault="00020AE3" w:rsidP="00020AE3">
      <w:pPr>
        <w:autoSpaceDE w:val="0"/>
        <w:autoSpaceDN w:val="0"/>
        <w:adjustRightInd w:val="0"/>
        <w:ind w:left="720"/>
        <w:jc w:val="both"/>
        <w:rPr>
          <w:rFonts w:asciiTheme="majorHAnsi" w:hAnsiTheme="majorHAnsi" w:cstheme="majorHAnsi"/>
          <w:shd w:val="clear" w:color="auto" w:fill="FFFFFF"/>
        </w:rPr>
      </w:pPr>
      <w:r>
        <w:rPr>
          <w:rFonts w:asciiTheme="majorHAnsi" w:hAnsiTheme="majorHAnsi" w:cstheme="majorHAnsi"/>
          <w:shd w:val="clear" w:color="auto" w:fill="FFFFFF"/>
        </w:rPr>
        <w:t xml:space="preserve">Self employed cases identified from the monthly UC extract are identified as follows: </w:t>
      </w:r>
    </w:p>
    <w:p w14:paraId="21A0D401" w14:textId="77777777" w:rsidR="00020AE3" w:rsidRPr="00020AE3" w:rsidRDefault="00020AE3" w:rsidP="00020AE3">
      <w:pPr>
        <w:autoSpaceDE w:val="0"/>
        <w:autoSpaceDN w:val="0"/>
        <w:adjustRightInd w:val="0"/>
        <w:jc w:val="both"/>
        <w:rPr>
          <w:rFonts w:asciiTheme="majorHAnsi" w:hAnsiTheme="majorHAnsi" w:cstheme="majorHAnsi"/>
          <w:shd w:val="clear" w:color="auto" w:fill="FFFFFF"/>
        </w:rPr>
      </w:pPr>
    </w:p>
    <w:p w14:paraId="31F1F5E4" w14:textId="77777777" w:rsidR="00110D00" w:rsidRDefault="00020AE3" w:rsidP="004C72C0">
      <w:pPr>
        <w:pStyle w:val="ListParagraph"/>
        <w:numPr>
          <w:ilvl w:val="0"/>
          <w:numId w:val="58"/>
        </w:numPr>
        <w:autoSpaceDE w:val="0"/>
        <w:autoSpaceDN w:val="0"/>
        <w:adjustRightInd w:val="0"/>
        <w:jc w:val="both"/>
        <w:rPr>
          <w:rFonts w:asciiTheme="majorHAnsi" w:hAnsiTheme="majorHAnsi" w:cstheme="majorHAnsi"/>
          <w:shd w:val="clear" w:color="auto" w:fill="FFFFFF"/>
        </w:rPr>
      </w:pPr>
      <w:r w:rsidRPr="00110D00">
        <w:rPr>
          <w:rFonts w:asciiTheme="majorHAnsi" w:hAnsiTheme="majorHAnsi" w:cstheme="majorHAnsi"/>
          <w:shd w:val="clear" w:color="auto" w:fill="FFFFFF"/>
        </w:rPr>
        <w:t>Collects the linking keys and NINO from the UCFS Claimant Master file;</w:t>
      </w:r>
    </w:p>
    <w:p w14:paraId="2A730944" w14:textId="77777777" w:rsidR="00110D00" w:rsidRDefault="00110D00" w:rsidP="00110D00">
      <w:pPr>
        <w:pStyle w:val="ListParagraph"/>
        <w:autoSpaceDE w:val="0"/>
        <w:autoSpaceDN w:val="0"/>
        <w:adjustRightInd w:val="0"/>
        <w:ind w:left="1440"/>
        <w:jc w:val="both"/>
        <w:rPr>
          <w:rFonts w:asciiTheme="majorHAnsi" w:hAnsiTheme="majorHAnsi" w:cstheme="majorHAnsi"/>
          <w:shd w:val="clear" w:color="auto" w:fill="FFFFFF"/>
        </w:rPr>
      </w:pPr>
    </w:p>
    <w:p w14:paraId="1A373C97" w14:textId="77777777" w:rsidR="00110D00" w:rsidRDefault="00020AE3" w:rsidP="004C72C0">
      <w:pPr>
        <w:pStyle w:val="ListParagraph"/>
        <w:numPr>
          <w:ilvl w:val="0"/>
          <w:numId w:val="58"/>
        </w:numPr>
        <w:autoSpaceDE w:val="0"/>
        <w:autoSpaceDN w:val="0"/>
        <w:adjustRightInd w:val="0"/>
        <w:jc w:val="both"/>
        <w:rPr>
          <w:rFonts w:asciiTheme="majorHAnsi" w:hAnsiTheme="majorHAnsi" w:cstheme="majorHAnsi"/>
          <w:shd w:val="clear" w:color="auto" w:fill="FFFFFF"/>
        </w:rPr>
      </w:pPr>
      <w:r w:rsidRPr="00110D00">
        <w:rPr>
          <w:rFonts w:asciiTheme="majorHAnsi" w:hAnsiTheme="majorHAnsi" w:cstheme="majorHAnsi"/>
          <w:shd w:val="clear" w:color="auto" w:fill="FFFFFF"/>
        </w:rPr>
        <w:t>Renames NINO to CCNINO and only selects the latest record for each NINO;</w:t>
      </w:r>
    </w:p>
    <w:p w14:paraId="541C19E3" w14:textId="77777777" w:rsidR="00110D00" w:rsidRPr="00110D00" w:rsidRDefault="00110D00" w:rsidP="00110D00">
      <w:pPr>
        <w:pStyle w:val="ListParagraph"/>
        <w:rPr>
          <w:rFonts w:asciiTheme="majorHAnsi" w:hAnsiTheme="majorHAnsi" w:cstheme="majorHAnsi"/>
          <w:shd w:val="clear" w:color="auto" w:fill="FFFFFF"/>
        </w:rPr>
      </w:pPr>
    </w:p>
    <w:p w14:paraId="5519F9AC" w14:textId="77777777" w:rsidR="00020AE3" w:rsidRDefault="00020AE3" w:rsidP="004C72C0">
      <w:pPr>
        <w:pStyle w:val="ListParagraph"/>
        <w:numPr>
          <w:ilvl w:val="0"/>
          <w:numId w:val="58"/>
        </w:numPr>
        <w:autoSpaceDE w:val="0"/>
        <w:autoSpaceDN w:val="0"/>
        <w:adjustRightInd w:val="0"/>
        <w:jc w:val="both"/>
        <w:rPr>
          <w:rFonts w:asciiTheme="majorHAnsi" w:hAnsiTheme="majorHAnsi" w:cstheme="majorHAnsi"/>
          <w:shd w:val="clear" w:color="auto" w:fill="FFFFFF"/>
        </w:rPr>
      </w:pPr>
      <w:r w:rsidRPr="00110D00">
        <w:rPr>
          <w:rFonts w:asciiTheme="majorHAnsi" w:hAnsiTheme="majorHAnsi" w:cstheme="majorHAnsi"/>
          <w:shd w:val="clear" w:color="auto" w:fill="FFFFFF"/>
        </w:rPr>
        <w:t xml:space="preserve">Collects self employed records from the </w:t>
      </w:r>
      <w:r w:rsidR="00110D00" w:rsidRPr="00110D00">
        <w:rPr>
          <w:rFonts w:asciiTheme="majorHAnsi" w:hAnsiTheme="majorHAnsi" w:cstheme="majorHAnsi"/>
          <w:shd w:val="clear" w:color="auto" w:fill="FFFFFF"/>
        </w:rPr>
        <w:t xml:space="preserve">UCFS Claimant_ap_se_master file </w:t>
      </w:r>
      <w:r w:rsidRPr="00110D00">
        <w:rPr>
          <w:rFonts w:asciiTheme="majorHAnsi" w:hAnsiTheme="majorHAnsi" w:cstheme="majorHAnsi"/>
          <w:shd w:val="clear" w:color="auto" w:fill="FFFFFF"/>
        </w:rPr>
        <w:t>where:</w:t>
      </w:r>
    </w:p>
    <w:p w14:paraId="608C1E03" w14:textId="77777777" w:rsidR="00110D00" w:rsidRPr="00020AE3" w:rsidRDefault="00110D00" w:rsidP="00110D00">
      <w:pPr>
        <w:autoSpaceDE w:val="0"/>
        <w:autoSpaceDN w:val="0"/>
        <w:adjustRightInd w:val="0"/>
        <w:ind w:left="1440" w:firstLine="720"/>
        <w:jc w:val="both"/>
        <w:rPr>
          <w:rFonts w:asciiTheme="majorHAnsi" w:hAnsiTheme="majorHAnsi" w:cstheme="majorHAnsi"/>
          <w:shd w:val="clear" w:color="auto" w:fill="FFFFFF"/>
        </w:rPr>
      </w:pPr>
      <w:r w:rsidRPr="00020AE3">
        <w:rPr>
          <w:rFonts w:asciiTheme="majorHAnsi" w:hAnsiTheme="majorHAnsi" w:cstheme="majorHAnsi"/>
          <w:shd w:val="clear" w:color="auto" w:fill="FFFFFF"/>
        </w:rPr>
        <w:t>(a) Self employment flag is 'true' and;</w:t>
      </w:r>
    </w:p>
    <w:p w14:paraId="7A6853D2" w14:textId="77777777" w:rsidR="00110D00" w:rsidRDefault="00110D00" w:rsidP="00110D00">
      <w:pPr>
        <w:autoSpaceDE w:val="0"/>
        <w:autoSpaceDN w:val="0"/>
        <w:adjustRightInd w:val="0"/>
        <w:jc w:val="both"/>
        <w:rPr>
          <w:rFonts w:asciiTheme="majorHAnsi" w:hAnsiTheme="majorHAnsi" w:cstheme="majorHAnsi"/>
          <w:shd w:val="clear" w:color="auto" w:fill="FFFFFF"/>
        </w:rPr>
      </w:pPr>
      <w:r>
        <w:rPr>
          <w:rFonts w:asciiTheme="majorHAnsi" w:hAnsiTheme="majorHAnsi" w:cstheme="majorHAnsi"/>
          <w:shd w:val="clear" w:color="auto" w:fill="FFFFFF"/>
        </w:rPr>
        <w:tab/>
      </w:r>
      <w:r>
        <w:rPr>
          <w:rFonts w:asciiTheme="majorHAnsi" w:hAnsiTheme="majorHAnsi" w:cstheme="majorHAnsi"/>
          <w:shd w:val="clear" w:color="auto" w:fill="FFFFFF"/>
        </w:rPr>
        <w:tab/>
      </w:r>
      <w:r>
        <w:rPr>
          <w:rFonts w:asciiTheme="majorHAnsi" w:hAnsiTheme="majorHAnsi" w:cstheme="majorHAnsi"/>
          <w:shd w:val="clear" w:color="auto" w:fill="FFFFFF"/>
        </w:rPr>
        <w:tab/>
        <w:t xml:space="preserve">(b) </w:t>
      </w:r>
      <w:r w:rsidRPr="00020AE3">
        <w:rPr>
          <w:rFonts w:asciiTheme="majorHAnsi" w:hAnsiTheme="majorHAnsi" w:cstheme="majorHAnsi"/>
          <w:shd w:val="clear" w:color="auto" w:fill="FFFFFF"/>
        </w:rPr>
        <w:t>UC has been awarded</w:t>
      </w:r>
      <w:r>
        <w:rPr>
          <w:rFonts w:asciiTheme="majorHAnsi" w:hAnsiTheme="majorHAnsi" w:cstheme="majorHAnsi"/>
          <w:shd w:val="clear" w:color="auto" w:fill="FFFFFF"/>
        </w:rPr>
        <w:t>.</w:t>
      </w:r>
    </w:p>
    <w:p w14:paraId="0F648D5D" w14:textId="77777777" w:rsidR="00110D00" w:rsidRDefault="00110D00" w:rsidP="00110D00">
      <w:pPr>
        <w:pStyle w:val="ListParagraph"/>
        <w:autoSpaceDE w:val="0"/>
        <w:autoSpaceDN w:val="0"/>
        <w:adjustRightInd w:val="0"/>
        <w:ind w:left="1440"/>
        <w:jc w:val="both"/>
        <w:rPr>
          <w:rFonts w:asciiTheme="majorHAnsi" w:hAnsiTheme="majorHAnsi" w:cstheme="majorHAnsi"/>
          <w:shd w:val="clear" w:color="auto" w:fill="FFFFFF"/>
        </w:rPr>
      </w:pPr>
    </w:p>
    <w:p w14:paraId="1F8FD5D2" w14:textId="77777777" w:rsidR="00110D00" w:rsidRDefault="00110D00" w:rsidP="004C72C0">
      <w:pPr>
        <w:pStyle w:val="ListParagraph"/>
        <w:numPr>
          <w:ilvl w:val="0"/>
          <w:numId w:val="58"/>
        </w:numPr>
        <w:autoSpaceDE w:val="0"/>
        <w:autoSpaceDN w:val="0"/>
        <w:adjustRightInd w:val="0"/>
        <w:jc w:val="both"/>
        <w:rPr>
          <w:rFonts w:asciiTheme="majorHAnsi" w:hAnsiTheme="majorHAnsi" w:cstheme="majorHAnsi"/>
          <w:shd w:val="clear" w:color="auto" w:fill="FFFFFF"/>
        </w:rPr>
      </w:pPr>
      <w:r w:rsidRPr="00110D00">
        <w:rPr>
          <w:rFonts w:asciiTheme="majorHAnsi" w:hAnsiTheme="majorHAnsi" w:cstheme="majorHAnsi"/>
          <w:shd w:val="clear" w:color="auto" w:fill="FFFFFF"/>
        </w:rPr>
        <w:t>Merges the claimant master and claimant_ap_se_master together by claimant key</w:t>
      </w:r>
      <w:r>
        <w:rPr>
          <w:rFonts w:asciiTheme="majorHAnsi" w:hAnsiTheme="majorHAnsi" w:cstheme="majorHAnsi"/>
          <w:shd w:val="clear" w:color="auto" w:fill="FFFFFF"/>
        </w:rPr>
        <w:t xml:space="preserve"> </w:t>
      </w:r>
      <w:r w:rsidR="00020AE3" w:rsidRPr="00110D00">
        <w:rPr>
          <w:rFonts w:asciiTheme="majorHAnsi" w:hAnsiTheme="majorHAnsi" w:cstheme="majorHAnsi"/>
          <w:shd w:val="clear" w:color="auto" w:fill="FFFFFF"/>
        </w:rPr>
        <w:t>to put CCNINO against each record;</w:t>
      </w:r>
    </w:p>
    <w:p w14:paraId="6C0A9322" w14:textId="77777777" w:rsidR="00110D00" w:rsidRDefault="00110D00" w:rsidP="00110D00">
      <w:pPr>
        <w:pStyle w:val="ListParagraph"/>
        <w:autoSpaceDE w:val="0"/>
        <w:autoSpaceDN w:val="0"/>
        <w:adjustRightInd w:val="0"/>
        <w:ind w:left="1440"/>
        <w:jc w:val="both"/>
        <w:rPr>
          <w:rFonts w:asciiTheme="majorHAnsi" w:hAnsiTheme="majorHAnsi" w:cstheme="majorHAnsi"/>
          <w:shd w:val="clear" w:color="auto" w:fill="FFFFFF"/>
        </w:rPr>
      </w:pPr>
    </w:p>
    <w:p w14:paraId="6CBB61E1" w14:textId="77777777" w:rsidR="00110D00" w:rsidRDefault="00020AE3" w:rsidP="004C72C0">
      <w:pPr>
        <w:pStyle w:val="ListParagraph"/>
        <w:numPr>
          <w:ilvl w:val="0"/>
          <w:numId w:val="58"/>
        </w:numPr>
        <w:autoSpaceDE w:val="0"/>
        <w:autoSpaceDN w:val="0"/>
        <w:adjustRightInd w:val="0"/>
        <w:jc w:val="both"/>
        <w:rPr>
          <w:rFonts w:asciiTheme="majorHAnsi" w:hAnsiTheme="majorHAnsi" w:cstheme="majorHAnsi"/>
          <w:shd w:val="clear" w:color="auto" w:fill="FFFFFF"/>
        </w:rPr>
      </w:pPr>
      <w:r w:rsidRPr="00110D00">
        <w:rPr>
          <w:rFonts w:asciiTheme="majorHAnsi" w:hAnsiTheme="majorHAnsi" w:cstheme="majorHAnsi"/>
          <w:shd w:val="clear" w:color="auto" w:fill="FFFFFF"/>
        </w:rPr>
        <w:t xml:space="preserve">Sets duration within each AP_Date/Extract and collects self employment earnings </w:t>
      </w:r>
      <w:r w:rsidR="00624F48">
        <w:rPr>
          <w:rFonts w:asciiTheme="majorHAnsi" w:hAnsiTheme="majorHAnsi" w:cstheme="majorHAnsi"/>
          <w:shd w:val="clear" w:color="auto" w:fill="FFFFFF"/>
        </w:rPr>
        <w:t xml:space="preserve">that have been declared </w:t>
      </w:r>
      <w:r w:rsidRPr="00110D00">
        <w:rPr>
          <w:rFonts w:asciiTheme="majorHAnsi" w:hAnsiTheme="majorHAnsi" w:cstheme="majorHAnsi"/>
          <w:shd w:val="clear" w:color="auto" w:fill="FFFFFF"/>
        </w:rPr>
        <w:t>from that period</w:t>
      </w:r>
      <w:r w:rsidR="00110D00">
        <w:rPr>
          <w:rFonts w:asciiTheme="majorHAnsi" w:hAnsiTheme="majorHAnsi" w:cstheme="majorHAnsi"/>
          <w:shd w:val="clear" w:color="auto" w:fill="FFFFFF"/>
        </w:rPr>
        <w:t>;</w:t>
      </w:r>
      <w:r w:rsidRPr="00110D00">
        <w:rPr>
          <w:rFonts w:asciiTheme="majorHAnsi" w:hAnsiTheme="majorHAnsi" w:cstheme="majorHAnsi"/>
          <w:shd w:val="clear" w:color="auto" w:fill="FFFFFF"/>
        </w:rPr>
        <w:tab/>
      </w:r>
    </w:p>
    <w:p w14:paraId="6BA6EF8B" w14:textId="77777777" w:rsidR="00110D00" w:rsidRPr="00110D00" w:rsidRDefault="00110D00" w:rsidP="00110D00">
      <w:pPr>
        <w:pStyle w:val="ListParagraph"/>
        <w:rPr>
          <w:rFonts w:asciiTheme="majorHAnsi" w:hAnsiTheme="majorHAnsi" w:cstheme="majorHAnsi"/>
          <w:shd w:val="clear" w:color="auto" w:fill="FFFFFF"/>
        </w:rPr>
      </w:pPr>
    </w:p>
    <w:p w14:paraId="7E409C9B" w14:textId="77777777" w:rsidR="00020AE3" w:rsidRPr="00110D00" w:rsidRDefault="00020AE3" w:rsidP="004C72C0">
      <w:pPr>
        <w:pStyle w:val="ListParagraph"/>
        <w:numPr>
          <w:ilvl w:val="0"/>
          <w:numId w:val="58"/>
        </w:numPr>
        <w:autoSpaceDE w:val="0"/>
        <w:autoSpaceDN w:val="0"/>
        <w:adjustRightInd w:val="0"/>
        <w:jc w:val="both"/>
        <w:rPr>
          <w:rFonts w:asciiTheme="majorHAnsi" w:hAnsiTheme="majorHAnsi" w:cstheme="majorHAnsi"/>
          <w:shd w:val="clear" w:color="auto" w:fill="FFFFFF"/>
        </w:rPr>
      </w:pPr>
      <w:r w:rsidRPr="00110D00">
        <w:rPr>
          <w:rFonts w:asciiTheme="majorHAnsi" w:hAnsiTheme="majorHAnsi" w:cstheme="majorHAnsi"/>
          <w:shd w:val="clear" w:color="auto" w:fill="FFFFFF"/>
        </w:rPr>
        <w:t xml:space="preserve">Generates </w:t>
      </w:r>
      <w:r w:rsidR="00110D00">
        <w:rPr>
          <w:rFonts w:asciiTheme="majorHAnsi" w:hAnsiTheme="majorHAnsi" w:cstheme="majorHAnsi"/>
          <w:shd w:val="clear" w:color="auto" w:fill="FFFFFF"/>
        </w:rPr>
        <w:t>EOM and DTM</w:t>
      </w:r>
      <w:r w:rsidRPr="00110D00">
        <w:rPr>
          <w:rFonts w:asciiTheme="majorHAnsi" w:hAnsiTheme="majorHAnsi" w:cstheme="majorHAnsi"/>
          <w:shd w:val="clear" w:color="auto" w:fill="FFFFFF"/>
        </w:rPr>
        <w:t xml:space="preserve"> indicators</w:t>
      </w:r>
      <w:r w:rsidR="00110D00">
        <w:rPr>
          <w:rFonts w:asciiTheme="majorHAnsi" w:hAnsiTheme="majorHAnsi" w:cstheme="majorHAnsi"/>
          <w:shd w:val="clear" w:color="auto" w:fill="FFFFFF"/>
        </w:rPr>
        <w:t>;</w:t>
      </w:r>
    </w:p>
    <w:p w14:paraId="0FC4E2EB" w14:textId="77777777" w:rsidR="00020AE3" w:rsidRPr="00020AE3" w:rsidRDefault="00020AE3" w:rsidP="00020AE3">
      <w:pPr>
        <w:autoSpaceDE w:val="0"/>
        <w:autoSpaceDN w:val="0"/>
        <w:adjustRightInd w:val="0"/>
        <w:jc w:val="both"/>
        <w:rPr>
          <w:rFonts w:asciiTheme="majorHAnsi" w:hAnsiTheme="majorHAnsi" w:cstheme="majorHAnsi"/>
          <w:shd w:val="clear" w:color="auto" w:fill="FFFFFF"/>
        </w:rPr>
      </w:pPr>
    </w:p>
    <w:p w14:paraId="6B0C7450" w14:textId="77777777" w:rsidR="00134174" w:rsidRDefault="00134174" w:rsidP="00134174">
      <w:pPr>
        <w:pStyle w:val="Heading3"/>
        <w:rPr>
          <w:shd w:val="clear" w:color="auto" w:fill="FFFFFF"/>
        </w:rPr>
      </w:pPr>
      <w:r>
        <w:rPr>
          <w:shd w:val="clear" w:color="auto" w:fill="FFFFFF"/>
        </w:rPr>
        <w:t>Self employment amalgamation processing</w:t>
      </w:r>
    </w:p>
    <w:p w14:paraId="57D72336" w14:textId="77777777" w:rsidR="005064AF" w:rsidRDefault="005064AF" w:rsidP="005064AF">
      <w:pPr>
        <w:autoSpaceDE w:val="0"/>
        <w:autoSpaceDN w:val="0"/>
        <w:adjustRightInd w:val="0"/>
        <w:jc w:val="both"/>
        <w:rPr>
          <w:rFonts w:asciiTheme="majorHAnsi" w:hAnsiTheme="majorHAnsi" w:cstheme="majorHAnsi"/>
          <w:shd w:val="clear" w:color="auto" w:fill="FFFFFF"/>
        </w:rPr>
      </w:pPr>
    </w:p>
    <w:p w14:paraId="736EBC16" w14:textId="77777777" w:rsidR="00D9000D" w:rsidRPr="00DE1B52" w:rsidRDefault="00D9000D" w:rsidP="00D9000D">
      <w:pPr>
        <w:autoSpaceDE w:val="0"/>
        <w:autoSpaceDN w:val="0"/>
        <w:adjustRightInd w:val="0"/>
        <w:ind w:left="720"/>
        <w:jc w:val="both"/>
        <w:rPr>
          <w:rFonts w:asciiTheme="majorHAnsi" w:hAnsiTheme="majorHAnsi" w:cstheme="majorHAnsi"/>
          <w:shd w:val="clear" w:color="auto" w:fill="FFFFFF"/>
        </w:rPr>
      </w:pPr>
      <w:r w:rsidRPr="00DE1B52">
        <w:rPr>
          <w:rFonts w:asciiTheme="majorHAnsi" w:hAnsiTheme="majorHAnsi" w:cstheme="majorHAnsi"/>
          <w:shd w:val="clear" w:color="auto" w:fill="FFFFFF"/>
        </w:rPr>
        <w:t xml:space="preserve">The final section of self employment processing is to bring together all the data from the </w:t>
      </w:r>
      <w:r w:rsidR="00DE1B52" w:rsidRPr="00DE1B52">
        <w:rPr>
          <w:rFonts w:asciiTheme="majorHAnsi" w:hAnsiTheme="majorHAnsi" w:cstheme="majorHAnsi"/>
          <w:shd w:val="clear" w:color="auto" w:fill="FFFFFF"/>
        </w:rPr>
        <w:t>3</w:t>
      </w:r>
      <w:r w:rsidRPr="00DE1B52">
        <w:rPr>
          <w:rFonts w:asciiTheme="majorHAnsi" w:hAnsiTheme="majorHAnsi" w:cstheme="majorHAnsi"/>
          <w:shd w:val="clear" w:color="auto" w:fill="FFFFFF"/>
        </w:rPr>
        <w:t xml:space="preserve"> sources together. </w:t>
      </w:r>
    </w:p>
    <w:p w14:paraId="7A32804A" w14:textId="77777777" w:rsidR="00D9000D" w:rsidRPr="00DE1B52" w:rsidRDefault="00D9000D" w:rsidP="00D9000D">
      <w:pPr>
        <w:autoSpaceDE w:val="0"/>
        <w:autoSpaceDN w:val="0"/>
        <w:adjustRightInd w:val="0"/>
        <w:ind w:left="720"/>
        <w:jc w:val="both"/>
        <w:rPr>
          <w:rFonts w:asciiTheme="majorHAnsi" w:hAnsiTheme="majorHAnsi" w:cstheme="majorHAnsi"/>
          <w:shd w:val="clear" w:color="auto" w:fill="FFFFFF"/>
        </w:rPr>
      </w:pPr>
    </w:p>
    <w:p w14:paraId="7E709116" w14:textId="77777777" w:rsidR="00D9000D" w:rsidRPr="00DE1B52" w:rsidRDefault="00D9000D" w:rsidP="00D9000D">
      <w:pPr>
        <w:autoSpaceDE w:val="0"/>
        <w:autoSpaceDN w:val="0"/>
        <w:adjustRightInd w:val="0"/>
        <w:ind w:left="720"/>
        <w:jc w:val="both"/>
        <w:rPr>
          <w:rFonts w:asciiTheme="majorHAnsi" w:hAnsiTheme="majorHAnsi" w:cstheme="majorHAnsi"/>
          <w:shd w:val="clear" w:color="auto" w:fill="FFFFFF"/>
        </w:rPr>
      </w:pPr>
      <w:r w:rsidRPr="00DE1B52">
        <w:rPr>
          <w:rFonts w:asciiTheme="majorHAnsi" w:hAnsiTheme="majorHAnsi" w:cstheme="majorHAnsi"/>
          <w:shd w:val="clear" w:color="auto" w:fill="FFFFFF"/>
        </w:rPr>
        <w:t xml:space="preserve">The income and duration estimates will only look at one source for the combined variables (SELFEMP_TOT_AMT and SELFEMP_TOT_WKS). In reality people may have income in SA and </w:t>
      </w:r>
      <w:r w:rsidR="00DE1B52" w:rsidRPr="00DE1B52">
        <w:rPr>
          <w:rFonts w:asciiTheme="majorHAnsi" w:hAnsiTheme="majorHAnsi" w:cstheme="majorHAnsi"/>
          <w:shd w:val="clear" w:color="auto" w:fill="FFFFFF"/>
        </w:rPr>
        <w:t>another source</w:t>
      </w:r>
      <w:r w:rsidRPr="00DE1B52">
        <w:rPr>
          <w:rFonts w:asciiTheme="majorHAnsi" w:hAnsiTheme="majorHAnsi" w:cstheme="majorHAnsi"/>
          <w:shd w:val="clear" w:color="auto" w:fill="FFFFFF"/>
        </w:rPr>
        <w:t xml:space="preserve"> but if they appear in the SA data only that element of income / duration will be carried forward</w:t>
      </w:r>
      <w:r w:rsidR="00464917" w:rsidRPr="00DE1B52">
        <w:rPr>
          <w:rFonts w:asciiTheme="majorHAnsi" w:hAnsiTheme="majorHAnsi" w:cstheme="majorHAnsi"/>
          <w:shd w:val="clear" w:color="auto" w:fill="FFFFFF"/>
        </w:rPr>
        <w:t xml:space="preserve"> to SELFEMP_TOT_AMT and SELFEMP_TOT_WKS</w:t>
      </w:r>
      <w:r w:rsidRPr="00DE1B52">
        <w:rPr>
          <w:rFonts w:asciiTheme="majorHAnsi" w:hAnsiTheme="majorHAnsi" w:cstheme="majorHAnsi"/>
          <w:shd w:val="clear" w:color="auto" w:fill="FFFFFF"/>
        </w:rPr>
        <w:t xml:space="preserve">. </w:t>
      </w:r>
    </w:p>
    <w:p w14:paraId="3F7B0316" w14:textId="77777777" w:rsidR="00D9000D" w:rsidRDefault="00D9000D" w:rsidP="00D9000D">
      <w:pPr>
        <w:autoSpaceDE w:val="0"/>
        <w:autoSpaceDN w:val="0"/>
        <w:adjustRightInd w:val="0"/>
        <w:ind w:left="720"/>
        <w:jc w:val="both"/>
        <w:rPr>
          <w:rFonts w:asciiTheme="majorHAnsi" w:hAnsiTheme="majorHAnsi" w:cstheme="majorHAnsi"/>
          <w:color w:val="FF0000"/>
          <w:shd w:val="clear" w:color="auto" w:fill="FFFFFF"/>
        </w:rPr>
      </w:pPr>
    </w:p>
    <w:p w14:paraId="6D3233D6" w14:textId="77777777" w:rsidR="00D9000D" w:rsidRPr="00D86DFC" w:rsidRDefault="00D9000D" w:rsidP="00464917">
      <w:pPr>
        <w:autoSpaceDE w:val="0"/>
        <w:autoSpaceDN w:val="0"/>
        <w:adjustRightInd w:val="0"/>
        <w:ind w:left="720"/>
        <w:jc w:val="both"/>
        <w:rPr>
          <w:rFonts w:asciiTheme="majorHAnsi" w:hAnsiTheme="majorHAnsi" w:cstheme="majorHAnsi"/>
          <w:shd w:val="clear" w:color="auto" w:fill="FFFFFF"/>
        </w:rPr>
      </w:pPr>
      <w:r w:rsidRPr="00D86DFC">
        <w:rPr>
          <w:rFonts w:asciiTheme="majorHAnsi" w:hAnsiTheme="majorHAnsi" w:cstheme="majorHAnsi"/>
          <w:shd w:val="clear" w:color="auto" w:fill="FFFFFF"/>
        </w:rPr>
        <w:t xml:space="preserve">While each element of the self employment </w:t>
      </w:r>
      <w:r w:rsidR="00464917" w:rsidRPr="00D86DFC">
        <w:rPr>
          <w:rFonts w:asciiTheme="majorHAnsi" w:hAnsiTheme="majorHAnsi" w:cstheme="majorHAnsi"/>
          <w:shd w:val="clear" w:color="auto" w:fill="FFFFFF"/>
        </w:rPr>
        <w:t xml:space="preserve">measures </w:t>
      </w:r>
      <w:r w:rsidRPr="00D86DFC">
        <w:rPr>
          <w:rFonts w:asciiTheme="majorHAnsi" w:hAnsiTheme="majorHAnsi" w:cstheme="majorHAnsi"/>
          <w:shd w:val="clear" w:color="auto" w:fill="FFFFFF"/>
        </w:rPr>
        <w:t>are available separately in the final data, combined SELFEMP_TOT_AMT and SELFEMP_TOT_WKS are derived.</w:t>
      </w:r>
      <w:r w:rsidR="00464917" w:rsidRPr="00D86DFC">
        <w:rPr>
          <w:rFonts w:asciiTheme="majorHAnsi" w:hAnsiTheme="majorHAnsi" w:cstheme="majorHAnsi"/>
          <w:shd w:val="clear" w:color="auto" w:fill="FFFFFF"/>
        </w:rPr>
        <w:t xml:space="preserve"> </w:t>
      </w:r>
      <w:r w:rsidRPr="00D86DFC">
        <w:rPr>
          <w:rFonts w:asciiTheme="majorHAnsi" w:hAnsiTheme="majorHAnsi" w:cstheme="majorHAnsi"/>
          <w:shd w:val="clear" w:color="auto" w:fill="FFFFFF"/>
        </w:rPr>
        <w:t xml:space="preserve">These variables use all </w:t>
      </w:r>
      <w:r w:rsidR="00D86DFC" w:rsidRPr="00D86DFC">
        <w:rPr>
          <w:rFonts w:asciiTheme="majorHAnsi" w:hAnsiTheme="majorHAnsi" w:cstheme="majorHAnsi"/>
          <w:shd w:val="clear" w:color="auto" w:fill="FFFFFF"/>
        </w:rPr>
        <w:t>3</w:t>
      </w:r>
      <w:r w:rsidRPr="00D86DFC">
        <w:rPr>
          <w:rFonts w:asciiTheme="majorHAnsi" w:hAnsiTheme="majorHAnsi" w:cstheme="majorHAnsi"/>
          <w:shd w:val="clear" w:color="auto" w:fill="FFFFFF"/>
        </w:rPr>
        <w:t xml:space="preserve"> sources and </w:t>
      </w:r>
      <w:r w:rsidR="00464917" w:rsidRPr="00D86DFC">
        <w:rPr>
          <w:rFonts w:asciiTheme="majorHAnsi" w:hAnsiTheme="majorHAnsi" w:cstheme="majorHAnsi"/>
          <w:shd w:val="clear" w:color="auto" w:fill="FFFFFF"/>
        </w:rPr>
        <w:t>are populated using the following</w:t>
      </w:r>
      <w:r w:rsidRPr="00D86DFC">
        <w:rPr>
          <w:rFonts w:asciiTheme="majorHAnsi" w:hAnsiTheme="majorHAnsi" w:cstheme="majorHAnsi"/>
          <w:shd w:val="clear" w:color="auto" w:fill="FFFFFF"/>
        </w:rPr>
        <w:t xml:space="preserve"> hierarchy:</w:t>
      </w:r>
    </w:p>
    <w:p w14:paraId="39FB9892" w14:textId="77777777" w:rsidR="00D9000D" w:rsidRPr="00D86DFC" w:rsidRDefault="00D9000D" w:rsidP="00D9000D">
      <w:pPr>
        <w:autoSpaceDE w:val="0"/>
        <w:autoSpaceDN w:val="0"/>
        <w:adjustRightInd w:val="0"/>
        <w:jc w:val="both"/>
        <w:rPr>
          <w:rFonts w:asciiTheme="majorHAnsi" w:hAnsiTheme="majorHAnsi" w:cstheme="majorHAnsi"/>
          <w:shd w:val="clear" w:color="auto" w:fill="FFFFFF"/>
        </w:rPr>
      </w:pPr>
    </w:p>
    <w:p w14:paraId="0418EE63" w14:textId="77777777" w:rsidR="00D9000D" w:rsidRPr="00D86DFC" w:rsidRDefault="00D9000D" w:rsidP="004C72C0">
      <w:pPr>
        <w:pStyle w:val="ListParagraph"/>
        <w:numPr>
          <w:ilvl w:val="0"/>
          <w:numId w:val="59"/>
        </w:numPr>
        <w:autoSpaceDE w:val="0"/>
        <w:autoSpaceDN w:val="0"/>
        <w:adjustRightInd w:val="0"/>
        <w:jc w:val="both"/>
        <w:rPr>
          <w:rFonts w:asciiTheme="majorHAnsi" w:hAnsiTheme="majorHAnsi" w:cstheme="majorHAnsi"/>
          <w:shd w:val="clear" w:color="auto" w:fill="FFFFFF"/>
        </w:rPr>
      </w:pPr>
      <w:r w:rsidRPr="00D86DFC">
        <w:rPr>
          <w:rFonts w:asciiTheme="majorHAnsi" w:hAnsiTheme="majorHAnsi" w:cstheme="majorHAnsi"/>
          <w:shd w:val="clear" w:color="auto" w:fill="FFFFFF"/>
        </w:rPr>
        <w:t>Where there are monetary amounts on the SA data, both duration and money will be sourced from the SA data</w:t>
      </w:r>
      <w:r w:rsidR="00464917" w:rsidRPr="00D86DFC">
        <w:rPr>
          <w:rFonts w:asciiTheme="majorHAnsi" w:hAnsiTheme="majorHAnsi" w:cstheme="majorHAnsi"/>
          <w:shd w:val="clear" w:color="auto" w:fill="FFFFFF"/>
        </w:rPr>
        <w:t>, else</w:t>
      </w:r>
      <w:r w:rsidRPr="00D86DFC">
        <w:rPr>
          <w:rFonts w:asciiTheme="majorHAnsi" w:hAnsiTheme="majorHAnsi" w:cstheme="majorHAnsi"/>
          <w:shd w:val="clear" w:color="auto" w:fill="FFFFFF"/>
        </w:rPr>
        <w:t xml:space="preserve">; </w:t>
      </w:r>
    </w:p>
    <w:p w14:paraId="4B7DFB2B" w14:textId="77777777" w:rsidR="00D9000D" w:rsidRPr="00D86DFC" w:rsidRDefault="00D9000D" w:rsidP="00D9000D">
      <w:pPr>
        <w:pStyle w:val="ListParagraph"/>
        <w:autoSpaceDE w:val="0"/>
        <w:autoSpaceDN w:val="0"/>
        <w:adjustRightInd w:val="0"/>
        <w:ind w:left="1080"/>
        <w:jc w:val="both"/>
        <w:rPr>
          <w:rFonts w:asciiTheme="majorHAnsi" w:hAnsiTheme="majorHAnsi" w:cstheme="majorHAnsi"/>
          <w:shd w:val="clear" w:color="auto" w:fill="FFFFFF"/>
        </w:rPr>
      </w:pPr>
    </w:p>
    <w:p w14:paraId="3B198B18" w14:textId="77777777" w:rsidR="00D9000D" w:rsidRPr="00D86DFC" w:rsidRDefault="00D9000D" w:rsidP="004C72C0">
      <w:pPr>
        <w:pStyle w:val="ListParagraph"/>
        <w:numPr>
          <w:ilvl w:val="0"/>
          <w:numId w:val="59"/>
        </w:numPr>
        <w:autoSpaceDE w:val="0"/>
        <w:autoSpaceDN w:val="0"/>
        <w:adjustRightInd w:val="0"/>
        <w:jc w:val="both"/>
        <w:rPr>
          <w:rFonts w:asciiTheme="majorHAnsi" w:hAnsiTheme="majorHAnsi" w:cstheme="majorHAnsi"/>
          <w:shd w:val="clear" w:color="auto" w:fill="FFFFFF"/>
        </w:rPr>
      </w:pPr>
      <w:r w:rsidRPr="00D86DFC">
        <w:rPr>
          <w:rFonts w:asciiTheme="majorHAnsi" w:hAnsiTheme="majorHAnsi" w:cstheme="majorHAnsi"/>
          <w:shd w:val="clear" w:color="auto" w:fill="FFFFFF"/>
        </w:rPr>
        <w:t>Where there are monetary amounts on the TC data and nothing on the SA data, both duration and money will be sourced from the TC data</w:t>
      </w:r>
      <w:r w:rsidR="00464917" w:rsidRPr="00D86DFC">
        <w:rPr>
          <w:rFonts w:asciiTheme="majorHAnsi" w:hAnsiTheme="majorHAnsi" w:cstheme="majorHAnsi"/>
          <w:shd w:val="clear" w:color="auto" w:fill="FFFFFF"/>
        </w:rPr>
        <w:t>, else</w:t>
      </w:r>
      <w:r w:rsidRPr="00D86DFC">
        <w:rPr>
          <w:rFonts w:asciiTheme="majorHAnsi" w:hAnsiTheme="majorHAnsi" w:cstheme="majorHAnsi"/>
          <w:shd w:val="clear" w:color="auto" w:fill="FFFFFF"/>
        </w:rPr>
        <w:t xml:space="preserve">; </w:t>
      </w:r>
    </w:p>
    <w:p w14:paraId="5DF9F5D4" w14:textId="77777777" w:rsidR="00D9000D" w:rsidRPr="00D86DFC" w:rsidRDefault="00D9000D" w:rsidP="00D9000D">
      <w:pPr>
        <w:pStyle w:val="ListParagraph"/>
        <w:jc w:val="both"/>
        <w:rPr>
          <w:rFonts w:asciiTheme="majorHAnsi" w:hAnsiTheme="majorHAnsi" w:cstheme="majorHAnsi"/>
          <w:shd w:val="clear" w:color="auto" w:fill="FFFFFF"/>
        </w:rPr>
      </w:pPr>
    </w:p>
    <w:p w14:paraId="5958A540" w14:textId="77777777" w:rsidR="00D9000D" w:rsidRPr="00D86DFC" w:rsidRDefault="00D9000D" w:rsidP="004C72C0">
      <w:pPr>
        <w:pStyle w:val="ListParagraph"/>
        <w:numPr>
          <w:ilvl w:val="0"/>
          <w:numId w:val="59"/>
        </w:numPr>
        <w:autoSpaceDE w:val="0"/>
        <w:autoSpaceDN w:val="0"/>
        <w:adjustRightInd w:val="0"/>
        <w:jc w:val="both"/>
        <w:rPr>
          <w:rFonts w:asciiTheme="majorHAnsi" w:hAnsiTheme="majorHAnsi" w:cstheme="majorHAnsi"/>
          <w:shd w:val="clear" w:color="auto" w:fill="FFFFFF"/>
        </w:rPr>
      </w:pPr>
      <w:r w:rsidRPr="00D86DFC">
        <w:rPr>
          <w:rFonts w:asciiTheme="majorHAnsi" w:hAnsiTheme="majorHAnsi" w:cstheme="majorHAnsi"/>
          <w:shd w:val="clear" w:color="auto" w:fill="FFFFFF"/>
        </w:rPr>
        <w:t>Where there are monetary amounts (or weeks durations) on UC and nothing in SA or TC both the duration and money will be sourced from the UC data</w:t>
      </w:r>
      <w:r w:rsidR="00464917" w:rsidRPr="00D86DFC">
        <w:rPr>
          <w:rFonts w:asciiTheme="majorHAnsi" w:hAnsiTheme="majorHAnsi" w:cstheme="majorHAnsi"/>
          <w:shd w:val="clear" w:color="auto" w:fill="FFFFFF"/>
        </w:rPr>
        <w:t>, else;</w:t>
      </w:r>
    </w:p>
    <w:p w14:paraId="38C85CEB" w14:textId="77777777" w:rsidR="00D9000D" w:rsidRPr="00D86DFC" w:rsidRDefault="00D9000D" w:rsidP="00D9000D">
      <w:pPr>
        <w:pStyle w:val="ListParagraph"/>
        <w:jc w:val="both"/>
        <w:rPr>
          <w:rFonts w:asciiTheme="majorHAnsi" w:hAnsiTheme="majorHAnsi" w:cstheme="majorHAnsi"/>
          <w:shd w:val="clear" w:color="auto" w:fill="FFFFFF"/>
        </w:rPr>
      </w:pPr>
    </w:p>
    <w:p w14:paraId="79A186F3" w14:textId="0D631933" w:rsidR="00D9000D" w:rsidRPr="00D86DFC" w:rsidRDefault="00D9000D" w:rsidP="004C72C0">
      <w:pPr>
        <w:pStyle w:val="ListParagraph"/>
        <w:numPr>
          <w:ilvl w:val="0"/>
          <w:numId w:val="59"/>
        </w:numPr>
        <w:autoSpaceDE w:val="0"/>
        <w:autoSpaceDN w:val="0"/>
        <w:adjustRightInd w:val="0"/>
        <w:jc w:val="both"/>
        <w:rPr>
          <w:rFonts w:asciiTheme="majorHAnsi" w:hAnsiTheme="majorHAnsi" w:cstheme="majorHAnsi"/>
          <w:shd w:val="clear" w:color="auto" w:fill="FFFFFF"/>
        </w:rPr>
      </w:pPr>
      <w:r w:rsidRPr="00D86DFC">
        <w:rPr>
          <w:rFonts w:asciiTheme="majorHAnsi" w:hAnsiTheme="majorHAnsi" w:cstheme="majorHAnsi"/>
          <w:shd w:val="clear" w:color="auto" w:fill="FFFFFF"/>
        </w:rPr>
        <w:t>Sets a variable to show whether data has come from SA, TC</w:t>
      </w:r>
      <w:r w:rsidR="0082513A">
        <w:rPr>
          <w:rFonts w:asciiTheme="majorHAnsi" w:hAnsiTheme="majorHAnsi" w:cstheme="majorHAnsi"/>
          <w:shd w:val="clear" w:color="auto" w:fill="FFFFFF"/>
        </w:rPr>
        <w:t xml:space="preserve"> </w:t>
      </w:r>
      <w:r w:rsidR="00D86DFC" w:rsidRPr="00D86DFC">
        <w:rPr>
          <w:rFonts w:asciiTheme="majorHAnsi" w:hAnsiTheme="majorHAnsi" w:cstheme="majorHAnsi"/>
          <w:shd w:val="clear" w:color="auto" w:fill="FFFFFF"/>
        </w:rPr>
        <w:t>or UC.</w:t>
      </w:r>
    </w:p>
    <w:p w14:paraId="44C3017A" w14:textId="77777777" w:rsidR="00D9000D" w:rsidRDefault="00D9000D" w:rsidP="00D9000D">
      <w:pPr>
        <w:autoSpaceDE w:val="0"/>
        <w:autoSpaceDN w:val="0"/>
        <w:adjustRightInd w:val="0"/>
        <w:ind w:left="720"/>
        <w:jc w:val="both"/>
        <w:rPr>
          <w:rFonts w:asciiTheme="majorHAnsi" w:hAnsiTheme="majorHAnsi" w:cstheme="majorHAnsi"/>
          <w:color w:val="FF0000"/>
          <w:shd w:val="clear" w:color="auto" w:fill="FFFFFF"/>
        </w:rPr>
      </w:pPr>
    </w:p>
    <w:p w14:paraId="081C8010" w14:textId="255510C7" w:rsidR="00D9000D" w:rsidRPr="00F23225" w:rsidRDefault="00464917" w:rsidP="00464917">
      <w:pPr>
        <w:autoSpaceDE w:val="0"/>
        <w:autoSpaceDN w:val="0"/>
        <w:adjustRightInd w:val="0"/>
        <w:ind w:left="720"/>
        <w:rPr>
          <w:rFonts w:asciiTheme="majorHAnsi" w:hAnsiTheme="majorHAnsi" w:cstheme="majorHAnsi"/>
          <w:shd w:val="clear" w:color="auto" w:fill="FFFFFF"/>
        </w:rPr>
      </w:pPr>
      <w:r w:rsidRPr="00F23225">
        <w:rPr>
          <w:rFonts w:asciiTheme="majorHAnsi" w:hAnsiTheme="majorHAnsi" w:cstheme="majorHAnsi"/>
          <w:shd w:val="clear" w:color="auto" w:fill="FFFFFF"/>
        </w:rPr>
        <w:lastRenderedPageBreak/>
        <w:t>The final stage of the processing is to generate a proxy year to populate self employment records the most recent tax year</w:t>
      </w:r>
      <w:r w:rsidR="00F23225" w:rsidRPr="00F23225">
        <w:rPr>
          <w:rFonts w:asciiTheme="majorHAnsi" w:hAnsiTheme="majorHAnsi" w:cstheme="majorHAnsi"/>
          <w:shd w:val="clear" w:color="auto" w:fill="FFFFFF"/>
        </w:rPr>
        <w:t xml:space="preserve"> in the data (202</w:t>
      </w:r>
      <w:r w:rsidR="0039660A">
        <w:rPr>
          <w:rFonts w:asciiTheme="majorHAnsi" w:hAnsiTheme="majorHAnsi" w:cstheme="majorHAnsi"/>
          <w:shd w:val="clear" w:color="auto" w:fill="FFFFFF"/>
        </w:rPr>
        <w:t>3</w:t>
      </w:r>
      <w:r w:rsidR="00F23225" w:rsidRPr="00F23225">
        <w:rPr>
          <w:rFonts w:asciiTheme="majorHAnsi" w:hAnsiTheme="majorHAnsi" w:cstheme="majorHAnsi"/>
          <w:shd w:val="clear" w:color="auto" w:fill="FFFFFF"/>
        </w:rPr>
        <w:t>/2</w:t>
      </w:r>
      <w:r w:rsidR="0039660A">
        <w:rPr>
          <w:rFonts w:asciiTheme="majorHAnsi" w:hAnsiTheme="majorHAnsi" w:cstheme="majorHAnsi"/>
          <w:shd w:val="clear" w:color="auto" w:fill="FFFFFF"/>
        </w:rPr>
        <w:t>4</w:t>
      </w:r>
      <w:r w:rsidR="00F23225" w:rsidRPr="00F23225">
        <w:rPr>
          <w:rFonts w:asciiTheme="majorHAnsi" w:hAnsiTheme="majorHAnsi" w:cstheme="majorHAnsi"/>
          <w:shd w:val="clear" w:color="auto" w:fill="FFFFFF"/>
        </w:rPr>
        <w:t>).</w:t>
      </w:r>
    </w:p>
    <w:p w14:paraId="48699804" w14:textId="77777777" w:rsidR="00F23225" w:rsidRPr="00F23225" w:rsidRDefault="00F23225" w:rsidP="00464917">
      <w:pPr>
        <w:autoSpaceDE w:val="0"/>
        <w:autoSpaceDN w:val="0"/>
        <w:adjustRightInd w:val="0"/>
        <w:ind w:left="720"/>
        <w:rPr>
          <w:rFonts w:asciiTheme="majorHAnsi" w:hAnsiTheme="majorHAnsi" w:cstheme="majorHAnsi"/>
        </w:rPr>
      </w:pPr>
    </w:p>
    <w:p w14:paraId="15F99FC2" w14:textId="1DB82BE7" w:rsidR="00F23225" w:rsidRDefault="00F23225" w:rsidP="00F23225">
      <w:pPr>
        <w:autoSpaceDE w:val="0"/>
        <w:autoSpaceDN w:val="0"/>
        <w:adjustRightInd w:val="0"/>
        <w:ind w:left="720"/>
        <w:jc w:val="both"/>
        <w:rPr>
          <w:rFonts w:asciiTheme="majorHAnsi" w:hAnsiTheme="majorHAnsi" w:cstheme="majorHAnsi"/>
        </w:rPr>
      </w:pPr>
      <w:r w:rsidRPr="00F23225">
        <w:rPr>
          <w:rFonts w:asciiTheme="majorHAnsi" w:hAnsiTheme="majorHAnsi" w:cstheme="majorHAnsi"/>
        </w:rPr>
        <w:t xml:space="preserve">In Release </w:t>
      </w:r>
      <w:r w:rsidR="0039660A">
        <w:rPr>
          <w:rFonts w:asciiTheme="majorHAnsi" w:hAnsiTheme="majorHAnsi" w:cstheme="majorHAnsi"/>
        </w:rPr>
        <w:t>8</w:t>
      </w:r>
      <w:r>
        <w:rPr>
          <w:rFonts w:asciiTheme="majorHAnsi" w:hAnsiTheme="majorHAnsi" w:cstheme="majorHAnsi"/>
        </w:rPr>
        <w:t xml:space="preserve"> the self employment measures (both durations and SA income) for 202</w:t>
      </w:r>
      <w:r w:rsidR="0039660A">
        <w:rPr>
          <w:rFonts w:asciiTheme="majorHAnsi" w:hAnsiTheme="majorHAnsi" w:cstheme="majorHAnsi"/>
        </w:rPr>
        <w:t>3</w:t>
      </w:r>
      <w:r>
        <w:rPr>
          <w:rFonts w:asciiTheme="majorHAnsi" w:hAnsiTheme="majorHAnsi" w:cstheme="majorHAnsi"/>
        </w:rPr>
        <w:t>/2</w:t>
      </w:r>
      <w:r w:rsidR="0039660A">
        <w:rPr>
          <w:rFonts w:asciiTheme="majorHAnsi" w:hAnsiTheme="majorHAnsi" w:cstheme="majorHAnsi"/>
        </w:rPr>
        <w:t>4</w:t>
      </w:r>
      <w:r>
        <w:rPr>
          <w:rFonts w:asciiTheme="majorHAnsi" w:hAnsiTheme="majorHAnsi" w:cstheme="majorHAnsi"/>
        </w:rPr>
        <w:t xml:space="preserve"> are largely missing from the SA feed because the data for 202</w:t>
      </w:r>
      <w:r w:rsidR="0039660A">
        <w:rPr>
          <w:rFonts w:asciiTheme="majorHAnsi" w:hAnsiTheme="majorHAnsi" w:cstheme="majorHAnsi"/>
        </w:rPr>
        <w:t>3</w:t>
      </w:r>
      <w:r>
        <w:rPr>
          <w:rFonts w:asciiTheme="majorHAnsi" w:hAnsiTheme="majorHAnsi" w:cstheme="majorHAnsi"/>
        </w:rPr>
        <w:t>/2</w:t>
      </w:r>
      <w:r w:rsidR="0039660A">
        <w:rPr>
          <w:rFonts w:asciiTheme="majorHAnsi" w:hAnsiTheme="majorHAnsi" w:cstheme="majorHAnsi"/>
        </w:rPr>
        <w:t>4</w:t>
      </w:r>
      <w:r>
        <w:rPr>
          <w:rFonts w:asciiTheme="majorHAnsi" w:hAnsiTheme="majorHAnsi" w:cstheme="majorHAnsi"/>
        </w:rPr>
        <w:t xml:space="preserve"> is not scheduled to be submitted to HMRC until January 202</w:t>
      </w:r>
      <w:r w:rsidR="0039660A">
        <w:rPr>
          <w:rFonts w:asciiTheme="majorHAnsi" w:hAnsiTheme="majorHAnsi" w:cstheme="majorHAnsi"/>
        </w:rPr>
        <w:t>5</w:t>
      </w:r>
      <w:r>
        <w:rPr>
          <w:rFonts w:asciiTheme="majorHAnsi" w:hAnsiTheme="majorHAnsi" w:cstheme="majorHAnsi"/>
        </w:rPr>
        <w:t xml:space="preserve">. </w:t>
      </w:r>
    </w:p>
    <w:p w14:paraId="247281D6" w14:textId="77777777" w:rsidR="00F23225" w:rsidRDefault="00F23225" w:rsidP="00F23225">
      <w:pPr>
        <w:autoSpaceDE w:val="0"/>
        <w:autoSpaceDN w:val="0"/>
        <w:adjustRightInd w:val="0"/>
        <w:ind w:left="720"/>
        <w:jc w:val="both"/>
        <w:rPr>
          <w:rFonts w:asciiTheme="majorHAnsi" w:hAnsiTheme="majorHAnsi" w:cstheme="majorHAnsi"/>
        </w:rPr>
      </w:pPr>
    </w:p>
    <w:p w14:paraId="57EBB699" w14:textId="0C94E995" w:rsidR="00D55309" w:rsidRDefault="00F23225" w:rsidP="00F23225">
      <w:pPr>
        <w:autoSpaceDE w:val="0"/>
        <w:autoSpaceDN w:val="0"/>
        <w:adjustRightInd w:val="0"/>
        <w:ind w:left="720"/>
        <w:jc w:val="both"/>
        <w:rPr>
          <w:rFonts w:asciiTheme="majorHAnsi" w:hAnsiTheme="majorHAnsi" w:cstheme="majorHAnsi"/>
        </w:rPr>
      </w:pPr>
      <w:r>
        <w:rPr>
          <w:rFonts w:asciiTheme="majorHAnsi" w:hAnsiTheme="majorHAnsi" w:cstheme="majorHAnsi"/>
        </w:rPr>
        <w:t>Release</w:t>
      </w:r>
      <w:r w:rsidR="0082513A">
        <w:rPr>
          <w:rFonts w:asciiTheme="majorHAnsi" w:hAnsiTheme="majorHAnsi" w:cstheme="majorHAnsi"/>
        </w:rPr>
        <w:t xml:space="preserve"> </w:t>
      </w:r>
      <w:r w:rsidR="0039660A">
        <w:rPr>
          <w:rFonts w:asciiTheme="majorHAnsi" w:hAnsiTheme="majorHAnsi" w:cstheme="majorHAnsi"/>
        </w:rPr>
        <w:t>8</w:t>
      </w:r>
      <w:r>
        <w:rPr>
          <w:rFonts w:asciiTheme="majorHAnsi" w:hAnsiTheme="majorHAnsi" w:cstheme="majorHAnsi"/>
        </w:rPr>
        <w:t xml:space="preserve"> uses the SA data in 20</w:t>
      </w:r>
      <w:r w:rsidR="007463B5">
        <w:rPr>
          <w:rFonts w:asciiTheme="majorHAnsi" w:hAnsiTheme="majorHAnsi" w:cstheme="majorHAnsi"/>
        </w:rPr>
        <w:t>2</w:t>
      </w:r>
      <w:r w:rsidR="0039660A">
        <w:rPr>
          <w:rFonts w:asciiTheme="majorHAnsi" w:hAnsiTheme="majorHAnsi" w:cstheme="majorHAnsi"/>
        </w:rPr>
        <w:t>2</w:t>
      </w:r>
      <w:r>
        <w:rPr>
          <w:rFonts w:asciiTheme="majorHAnsi" w:hAnsiTheme="majorHAnsi" w:cstheme="majorHAnsi"/>
        </w:rPr>
        <w:t>/2</w:t>
      </w:r>
      <w:r w:rsidR="0039660A">
        <w:rPr>
          <w:rFonts w:asciiTheme="majorHAnsi" w:hAnsiTheme="majorHAnsi" w:cstheme="majorHAnsi"/>
        </w:rPr>
        <w:t>3</w:t>
      </w:r>
      <w:r>
        <w:rPr>
          <w:rFonts w:asciiTheme="majorHAnsi" w:hAnsiTheme="majorHAnsi" w:cstheme="majorHAnsi"/>
        </w:rPr>
        <w:t xml:space="preserve"> as a ‘proxy’ for 202</w:t>
      </w:r>
      <w:r w:rsidR="0039660A">
        <w:rPr>
          <w:rFonts w:asciiTheme="majorHAnsi" w:hAnsiTheme="majorHAnsi" w:cstheme="majorHAnsi"/>
        </w:rPr>
        <w:t>3</w:t>
      </w:r>
      <w:r>
        <w:rPr>
          <w:rFonts w:asciiTheme="majorHAnsi" w:hAnsiTheme="majorHAnsi" w:cstheme="majorHAnsi"/>
        </w:rPr>
        <w:t>/2</w:t>
      </w:r>
      <w:r w:rsidR="0039660A">
        <w:rPr>
          <w:rFonts w:asciiTheme="majorHAnsi" w:hAnsiTheme="majorHAnsi" w:cstheme="majorHAnsi"/>
        </w:rPr>
        <w:t>4</w:t>
      </w:r>
      <w:r>
        <w:rPr>
          <w:rFonts w:asciiTheme="majorHAnsi" w:hAnsiTheme="majorHAnsi" w:cstheme="majorHAnsi"/>
        </w:rPr>
        <w:t xml:space="preserve"> and rolls forward the duration and income measures</w:t>
      </w:r>
      <w:r w:rsidR="00D55309">
        <w:rPr>
          <w:rFonts w:asciiTheme="majorHAnsi" w:hAnsiTheme="majorHAnsi" w:cstheme="majorHAnsi"/>
        </w:rPr>
        <w:t>, i.e. the SA measures for 202</w:t>
      </w:r>
      <w:r w:rsidR="0039660A">
        <w:rPr>
          <w:rFonts w:asciiTheme="majorHAnsi" w:hAnsiTheme="majorHAnsi" w:cstheme="majorHAnsi"/>
        </w:rPr>
        <w:t>3</w:t>
      </w:r>
      <w:r w:rsidR="00D55309">
        <w:rPr>
          <w:rFonts w:asciiTheme="majorHAnsi" w:hAnsiTheme="majorHAnsi" w:cstheme="majorHAnsi"/>
        </w:rPr>
        <w:t>/2</w:t>
      </w:r>
      <w:r w:rsidR="0039660A">
        <w:rPr>
          <w:rFonts w:asciiTheme="majorHAnsi" w:hAnsiTheme="majorHAnsi" w:cstheme="majorHAnsi"/>
        </w:rPr>
        <w:t>4</w:t>
      </w:r>
      <w:r w:rsidR="00D55309">
        <w:rPr>
          <w:rFonts w:asciiTheme="majorHAnsi" w:hAnsiTheme="majorHAnsi" w:cstheme="majorHAnsi"/>
        </w:rPr>
        <w:t xml:space="preserve"> are identical to those in 20</w:t>
      </w:r>
      <w:r w:rsidR="007463B5">
        <w:rPr>
          <w:rFonts w:asciiTheme="majorHAnsi" w:hAnsiTheme="majorHAnsi" w:cstheme="majorHAnsi"/>
        </w:rPr>
        <w:t>2</w:t>
      </w:r>
      <w:r w:rsidR="0039660A">
        <w:rPr>
          <w:rFonts w:asciiTheme="majorHAnsi" w:hAnsiTheme="majorHAnsi" w:cstheme="majorHAnsi"/>
        </w:rPr>
        <w:t>2</w:t>
      </w:r>
      <w:r w:rsidR="00D55309">
        <w:rPr>
          <w:rFonts w:asciiTheme="majorHAnsi" w:hAnsiTheme="majorHAnsi" w:cstheme="majorHAnsi"/>
        </w:rPr>
        <w:t>/2</w:t>
      </w:r>
      <w:r w:rsidR="0039660A">
        <w:rPr>
          <w:rFonts w:asciiTheme="majorHAnsi" w:hAnsiTheme="majorHAnsi" w:cstheme="majorHAnsi"/>
        </w:rPr>
        <w:t>3</w:t>
      </w:r>
      <w:r w:rsidR="00D55309">
        <w:rPr>
          <w:rFonts w:asciiTheme="majorHAnsi" w:hAnsiTheme="majorHAnsi" w:cstheme="majorHAnsi"/>
        </w:rPr>
        <w:t>. The ‘SELFEMP_SOURCE’ variable is set to ‘PY’ (Proxy Year) for these cases.</w:t>
      </w:r>
      <w:r>
        <w:rPr>
          <w:rFonts w:asciiTheme="majorHAnsi" w:hAnsiTheme="majorHAnsi" w:cstheme="majorHAnsi"/>
        </w:rPr>
        <w:t xml:space="preserve"> </w:t>
      </w:r>
    </w:p>
    <w:p w14:paraId="08C8ECD8" w14:textId="77777777" w:rsidR="00D55309" w:rsidRDefault="00D55309" w:rsidP="00F23225">
      <w:pPr>
        <w:autoSpaceDE w:val="0"/>
        <w:autoSpaceDN w:val="0"/>
        <w:adjustRightInd w:val="0"/>
        <w:ind w:left="720"/>
        <w:jc w:val="both"/>
        <w:rPr>
          <w:rFonts w:asciiTheme="majorHAnsi" w:hAnsiTheme="majorHAnsi" w:cstheme="majorHAnsi"/>
        </w:rPr>
      </w:pPr>
    </w:p>
    <w:p w14:paraId="1F32C51B" w14:textId="41AEAE25" w:rsidR="00F23225" w:rsidRDefault="00F23225" w:rsidP="00D55309">
      <w:pPr>
        <w:autoSpaceDE w:val="0"/>
        <w:autoSpaceDN w:val="0"/>
        <w:adjustRightInd w:val="0"/>
        <w:ind w:left="720"/>
        <w:jc w:val="both"/>
        <w:rPr>
          <w:rFonts w:asciiTheme="majorHAnsi" w:hAnsiTheme="majorHAnsi" w:cstheme="majorHAnsi"/>
        </w:rPr>
      </w:pPr>
      <w:r>
        <w:rPr>
          <w:rFonts w:asciiTheme="majorHAnsi" w:hAnsiTheme="majorHAnsi" w:cstheme="majorHAnsi"/>
        </w:rPr>
        <w:t>No adjustment is made for inflation and only the SA derived elements are rolled forward. The proxy is only applied where there is SA data in the 20</w:t>
      </w:r>
      <w:r w:rsidR="007463B5">
        <w:rPr>
          <w:rFonts w:asciiTheme="majorHAnsi" w:hAnsiTheme="majorHAnsi" w:cstheme="majorHAnsi"/>
        </w:rPr>
        <w:t>2</w:t>
      </w:r>
      <w:r w:rsidR="0039660A">
        <w:rPr>
          <w:rFonts w:asciiTheme="majorHAnsi" w:hAnsiTheme="majorHAnsi" w:cstheme="majorHAnsi"/>
        </w:rPr>
        <w:t>2</w:t>
      </w:r>
      <w:r>
        <w:rPr>
          <w:rFonts w:asciiTheme="majorHAnsi" w:hAnsiTheme="majorHAnsi" w:cstheme="majorHAnsi"/>
        </w:rPr>
        <w:t>/2</w:t>
      </w:r>
      <w:r w:rsidR="0039660A">
        <w:rPr>
          <w:rFonts w:asciiTheme="majorHAnsi" w:hAnsiTheme="majorHAnsi" w:cstheme="majorHAnsi"/>
        </w:rPr>
        <w:t>3</w:t>
      </w:r>
      <w:r>
        <w:rPr>
          <w:rFonts w:asciiTheme="majorHAnsi" w:hAnsiTheme="majorHAnsi" w:cstheme="majorHAnsi"/>
        </w:rPr>
        <w:t xml:space="preserve"> tax year. Anyone who is classed as self employed in 20</w:t>
      </w:r>
      <w:r w:rsidR="0082513A">
        <w:rPr>
          <w:rFonts w:asciiTheme="majorHAnsi" w:hAnsiTheme="majorHAnsi" w:cstheme="majorHAnsi"/>
        </w:rPr>
        <w:t>2</w:t>
      </w:r>
      <w:r w:rsidR="0039660A">
        <w:rPr>
          <w:rFonts w:asciiTheme="majorHAnsi" w:hAnsiTheme="majorHAnsi" w:cstheme="majorHAnsi"/>
        </w:rPr>
        <w:t>2</w:t>
      </w:r>
      <w:r>
        <w:rPr>
          <w:rFonts w:asciiTheme="majorHAnsi" w:hAnsiTheme="majorHAnsi" w:cstheme="majorHAnsi"/>
        </w:rPr>
        <w:t>/2</w:t>
      </w:r>
      <w:r w:rsidR="0039660A">
        <w:rPr>
          <w:rFonts w:asciiTheme="majorHAnsi" w:hAnsiTheme="majorHAnsi" w:cstheme="majorHAnsi"/>
        </w:rPr>
        <w:t>3</w:t>
      </w:r>
      <w:r>
        <w:rPr>
          <w:rFonts w:asciiTheme="majorHAnsi" w:hAnsiTheme="majorHAnsi" w:cstheme="majorHAnsi"/>
        </w:rPr>
        <w:t xml:space="preserve"> via the Tax Credit or UC records </w:t>
      </w:r>
      <w:r w:rsidR="00D55309">
        <w:rPr>
          <w:rFonts w:asciiTheme="majorHAnsi" w:hAnsiTheme="majorHAnsi" w:cstheme="majorHAnsi"/>
        </w:rPr>
        <w:t xml:space="preserve">route </w:t>
      </w:r>
      <w:r>
        <w:rPr>
          <w:rFonts w:asciiTheme="majorHAnsi" w:hAnsiTheme="majorHAnsi" w:cstheme="majorHAnsi"/>
        </w:rPr>
        <w:t>will not have the proxy applied</w:t>
      </w:r>
      <w:r w:rsidR="00D55309">
        <w:rPr>
          <w:rFonts w:asciiTheme="majorHAnsi" w:hAnsiTheme="majorHAnsi" w:cstheme="majorHAnsi"/>
        </w:rPr>
        <w:t>, as these real elements are already available for the 202</w:t>
      </w:r>
      <w:r w:rsidR="00ED776B">
        <w:rPr>
          <w:rFonts w:asciiTheme="majorHAnsi" w:hAnsiTheme="majorHAnsi" w:cstheme="majorHAnsi"/>
        </w:rPr>
        <w:t>3</w:t>
      </w:r>
      <w:r w:rsidR="00D55309">
        <w:rPr>
          <w:rFonts w:asciiTheme="majorHAnsi" w:hAnsiTheme="majorHAnsi" w:cstheme="majorHAnsi"/>
        </w:rPr>
        <w:t>/2</w:t>
      </w:r>
      <w:r w:rsidR="00ED776B">
        <w:rPr>
          <w:rFonts w:asciiTheme="majorHAnsi" w:hAnsiTheme="majorHAnsi" w:cstheme="majorHAnsi"/>
        </w:rPr>
        <w:t>4</w:t>
      </w:r>
      <w:r w:rsidR="00D55309">
        <w:rPr>
          <w:rFonts w:asciiTheme="majorHAnsi" w:hAnsiTheme="majorHAnsi" w:cstheme="majorHAnsi"/>
        </w:rPr>
        <w:t xml:space="preserve"> tax year.</w:t>
      </w:r>
    </w:p>
    <w:p w14:paraId="79C05DD8" w14:textId="51F465FA" w:rsidR="00F23225" w:rsidRPr="005064AF" w:rsidRDefault="00682EAC" w:rsidP="00F23225">
      <w:pPr>
        <w:autoSpaceDE w:val="0"/>
        <w:autoSpaceDN w:val="0"/>
        <w:adjustRightInd w:val="0"/>
        <w:ind w:left="720"/>
        <w:jc w:val="both"/>
        <w:rPr>
          <w:rFonts w:asciiTheme="majorHAnsi" w:hAnsiTheme="majorHAnsi" w:cstheme="majorHAnsi"/>
          <w:color w:val="FF0000"/>
          <w:shd w:val="clear" w:color="auto" w:fill="FFFFFF"/>
        </w:rPr>
      </w:pPr>
      <w:r>
        <w:rPr>
          <w:rFonts w:asciiTheme="majorHAnsi" w:hAnsiTheme="majorHAnsi" w:cstheme="majorHAnsi"/>
        </w:rPr>
        <w:t>C</w:t>
      </w:r>
      <w:r w:rsidR="00F23225">
        <w:rPr>
          <w:rFonts w:asciiTheme="majorHAnsi" w:hAnsiTheme="majorHAnsi" w:cstheme="majorHAnsi"/>
        </w:rPr>
        <w:t xml:space="preserve">omparisons of proxy values with real values 12 months later suggests this is a reasonable assumption to make in most cases, and while it may not be perfect it </w:t>
      </w:r>
      <w:r w:rsidR="00263940">
        <w:rPr>
          <w:rFonts w:asciiTheme="majorHAnsi" w:hAnsiTheme="majorHAnsi" w:cstheme="majorHAnsi"/>
        </w:rPr>
        <w:t>helps to improve</w:t>
      </w:r>
      <w:r w:rsidR="00F23225">
        <w:rPr>
          <w:rFonts w:asciiTheme="majorHAnsi" w:hAnsiTheme="majorHAnsi" w:cstheme="majorHAnsi"/>
        </w:rPr>
        <w:t xml:space="preserve"> the resident population and income measures for 202</w:t>
      </w:r>
      <w:r w:rsidR="00ED776B">
        <w:rPr>
          <w:rFonts w:asciiTheme="majorHAnsi" w:hAnsiTheme="majorHAnsi" w:cstheme="majorHAnsi"/>
        </w:rPr>
        <w:t>3</w:t>
      </w:r>
      <w:r w:rsidR="00F23225">
        <w:rPr>
          <w:rFonts w:asciiTheme="majorHAnsi" w:hAnsiTheme="majorHAnsi" w:cstheme="majorHAnsi"/>
        </w:rPr>
        <w:t>/2</w:t>
      </w:r>
      <w:r w:rsidR="00ED776B">
        <w:rPr>
          <w:rFonts w:asciiTheme="majorHAnsi" w:hAnsiTheme="majorHAnsi" w:cstheme="majorHAnsi"/>
        </w:rPr>
        <w:t>4</w:t>
      </w:r>
      <w:r w:rsidR="00F23225">
        <w:rPr>
          <w:rFonts w:asciiTheme="majorHAnsi" w:hAnsiTheme="majorHAnsi" w:cstheme="majorHAnsi"/>
        </w:rPr>
        <w:t>.</w:t>
      </w:r>
    </w:p>
    <w:p w14:paraId="3F252845" w14:textId="77777777" w:rsidR="00682EAC" w:rsidRDefault="00682EAC" w:rsidP="00682EAC">
      <w:pPr>
        <w:autoSpaceDE w:val="0"/>
        <w:autoSpaceDN w:val="0"/>
        <w:adjustRightInd w:val="0"/>
        <w:jc w:val="both"/>
        <w:rPr>
          <w:rFonts w:asciiTheme="majorHAnsi" w:hAnsiTheme="majorHAnsi" w:cstheme="majorHAnsi"/>
          <w:shd w:val="clear" w:color="auto" w:fill="FFFFFF"/>
        </w:rPr>
      </w:pPr>
    </w:p>
    <w:p w14:paraId="7FA10C5A" w14:textId="77777777" w:rsidR="00565887" w:rsidRDefault="00565887" w:rsidP="00565887">
      <w:pPr>
        <w:ind w:left="567"/>
        <w:jc w:val="both"/>
        <w:rPr>
          <w:rFonts w:asciiTheme="majorHAnsi" w:hAnsiTheme="majorHAnsi" w:cstheme="majorHAnsi"/>
        </w:rPr>
      </w:pPr>
    </w:p>
    <w:p w14:paraId="6063CD6F" w14:textId="36E2E0B5" w:rsidR="00565887" w:rsidRDefault="00CD48F7" w:rsidP="00565887">
      <w:pPr>
        <w:ind w:left="567"/>
        <w:jc w:val="both"/>
        <w:rPr>
          <w:rFonts w:asciiTheme="majorHAnsi" w:hAnsiTheme="majorHAnsi" w:cstheme="majorHAnsi"/>
        </w:rPr>
      </w:pPr>
      <w:r>
        <w:rPr>
          <w:rFonts w:asciiTheme="majorHAnsi" w:hAnsiTheme="majorHAnsi" w:cstheme="majorHAnsi"/>
          <w:noProof/>
        </w:rPr>
        <w:drawing>
          <wp:inline distT="0" distB="0" distL="0" distR="0" wp14:anchorId="270AC93D" wp14:editId="2073968B">
            <wp:extent cx="4845050" cy="3165455"/>
            <wp:effectExtent l="0" t="0" r="0" b="0"/>
            <wp:docPr id="151691343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4857631" cy="3173675"/>
                    </a:xfrm>
                    <a:prstGeom prst="rect">
                      <a:avLst/>
                    </a:prstGeom>
                    <a:noFill/>
                  </pic:spPr>
                </pic:pic>
              </a:graphicData>
            </a:graphic>
          </wp:inline>
        </w:drawing>
      </w:r>
    </w:p>
    <w:p w14:paraId="6FCCF529" w14:textId="77777777" w:rsidR="00565887" w:rsidRDefault="00565887" w:rsidP="00565887">
      <w:pPr>
        <w:ind w:left="567"/>
        <w:jc w:val="both"/>
        <w:rPr>
          <w:rFonts w:asciiTheme="majorHAnsi" w:hAnsiTheme="majorHAnsi" w:cstheme="majorHAnsi"/>
        </w:rPr>
      </w:pPr>
    </w:p>
    <w:p w14:paraId="3459597A" w14:textId="77777777" w:rsidR="002200C9" w:rsidRPr="002200C9" w:rsidRDefault="00906DF2" w:rsidP="00906DF2">
      <w:pPr>
        <w:pStyle w:val="Heading2"/>
        <w:rPr>
          <w:sz w:val="24"/>
          <w:szCs w:val="24"/>
          <w:shd w:val="clear" w:color="auto" w:fill="FFFFFF"/>
        </w:rPr>
      </w:pPr>
      <w:r>
        <w:rPr>
          <w:shd w:val="clear" w:color="auto" w:fill="FFFFFF"/>
        </w:rPr>
        <w:t>Self Employment</w:t>
      </w:r>
      <w:r w:rsidR="002200C9" w:rsidRPr="002200C9">
        <w:rPr>
          <w:sz w:val="24"/>
          <w:szCs w:val="24"/>
          <w:shd w:val="clear" w:color="auto" w:fill="FFFFFF"/>
        </w:rPr>
        <w:t xml:space="preserve"> </w:t>
      </w:r>
      <w:r>
        <w:rPr>
          <w:shd w:val="clear" w:color="auto" w:fill="FFFFFF"/>
        </w:rPr>
        <w:t>cautions &amp; c</w:t>
      </w:r>
      <w:r w:rsidR="002200C9" w:rsidRPr="002200C9">
        <w:rPr>
          <w:sz w:val="24"/>
          <w:szCs w:val="24"/>
          <w:shd w:val="clear" w:color="auto" w:fill="FFFFFF"/>
        </w:rPr>
        <w:t xml:space="preserve">aveats </w:t>
      </w:r>
    </w:p>
    <w:p w14:paraId="62CA6998" w14:textId="77777777" w:rsidR="002200C9" w:rsidRPr="002200C9" w:rsidRDefault="002200C9" w:rsidP="002200C9">
      <w:pPr>
        <w:jc w:val="both"/>
        <w:rPr>
          <w:rFonts w:asciiTheme="majorHAnsi" w:hAnsiTheme="majorHAnsi" w:cstheme="majorHAnsi"/>
        </w:rPr>
      </w:pPr>
    </w:p>
    <w:p w14:paraId="0A41E8FA" w14:textId="082241E4" w:rsidR="002200C9" w:rsidRPr="00906DF2" w:rsidRDefault="002200C9" w:rsidP="00130435">
      <w:pPr>
        <w:pStyle w:val="ListParagraph"/>
        <w:numPr>
          <w:ilvl w:val="0"/>
          <w:numId w:val="39"/>
        </w:numPr>
        <w:autoSpaceDE w:val="0"/>
        <w:autoSpaceDN w:val="0"/>
        <w:adjustRightInd w:val="0"/>
        <w:jc w:val="both"/>
        <w:rPr>
          <w:rFonts w:asciiTheme="majorHAnsi" w:hAnsiTheme="majorHAnsi" w:cstheme="majorHAnsi"/>
          <w:shd w:val="clear" w:color="auto" w:fill="FFFFFF"/>
        </w:rPr>
      </w:pPr>
      <w:r w:rsidRPr="00906DF2">
        <w:rPr>
          <w:rFonts w:asciiTheme="majorHAnsi" w:hAnsiTheme="majorHAnsi" w:cstheme="majorHAnsi"/>
          <w:shd w:val="clear" w:color="auto" w:fill="FFFFFF"/>
        </w:rPr>
        <w:t xml:space="preserve">SA data is only completed for tax years 2013/14 onwards. It may be possible to analyse earlier years </w:t>
      </w:r>
      <w:r w:rsidR="00ED776B">
        <w:rPr>
          <w:rFonts w:asciiTheme="majorHAnsi" w:hAnsiTheme="majorHAnsi" w:cstheme="majorHAnsi"/>
          <w:shd w:val="clear" w:color="auto" w:fill="FFFFFF"/>
        </w:rPr>
        <w:t>if</w:t>
      </w:r>
      <w:r w:rsidRPr="00906DF2">
        <w:rPr>
          <w:rFonts w:asciiTheme="majorHAnsi" w:hAnsiTheme="majorHAnsi" w:cstheme="majorHAnsi"/>
          <w:shd w:val="clear" w:color="auto" w:fill="FFFFFF"/>
        </w:rPr>
        <w:t xml:space="preserve"> a new extract is secured by D&amp;A. Data for 2013/14 is incomplete, data for 2014/15 </w:t>
      </w:r>
      <w:r w:rsidR="008418E7">
        <w:rPr>
          <w:rFonts w:asciiTheme="majorHAnsi" w:hAnsiTheme="majorHAnsi" w:cstheme="majorHAnsi"/>
          <w:shd w:val="clear" w:color="auto" w:fill="FFFFFF"/>
        </w:rPr>
        <w:t>through to</w:t>
      </w:r>
      <w:r w:rsidRPr="00906DF2">
        <w:rPr>
          <w:rFonts w:asciiTheme="majorHAnsi" w:hAnsiTheme="majorHAnsi" w:cstheme="majorHAnsi"/>
          <w:shd w:val="clear" w:color="auto" w:fill="FFFFFF"/>
        </w:rPr>
        <w:t xml:space="preserve"> 20</w:t>
      </w:r>
      <w:r w:rsidR="0082513A">
        <w:rPr>
          <w:rFonts w:asciiTheme="majorHAnsi" w:hAnsiTheme="majorHAnsi" w:cstheme="majorHAnsi"/>
          <w:shd w:val="clear" w:color="auto" w:fill="FFFFFF"/>
        </w:rPr>
        <w:t>2</w:t>
      </w:r>
      <w:r w:rsidR="00ED776B">
        <w:rPr>
          <w:rFonts w:asciiTheme="majorHAnsi" w:hAnsiTheme="majorHAnsi" w:cstheme="majorHAnsi"/>
          <w:shd w:val="clear" w:color="auto" w:fill="FFFFFF"/>
        </w:rPr>
        <w:t>2</w:t>
      </w:r>
      <w:r w:rsidRPr="00906DF2">
        <w:rPr>
          <w:rFonts w:asciiTheme="majorHAnsi" w:hAnsiTheme="majorHAnsi" w:cstheme="majorHAnsi"/>
          <w:shd w:val="clear" w:color="auto" w:fill="FFFFFF"/>
        </w:rPr>
        <w:t>/</w:t>
      </w:r>
      <w:r w:rsidR="008418E7">
        <w:rPr>
          <w:rFonts w:asciiTheme="majorHAnsi" w:hAnsiTheme="majorHAnsi" w:cstheme="majorHAnsi"/>
          <w:shd w:val="clear" w:color="auto" w:fill="FFFFFF"/>
        </w:rPr>
        <w:t>2</w:t>
      </w:r>
      <w:r w:rsidR="00ED776B">
        <w:rPr>
          <w:rFonts w:asciiTheme="majorHAnsi" w:hAnsiTheme="majorHAnsi" w:cstheme="majorHAnsi"/>
          <w:shd w:val="clear" w:color="auto" w:fill="FFFFFF"/>
        </w:rPr>
        <w:t>3</w:t>
      </w:r>
      <w:r w:rsidRPr="00906DF2">
        <w:rPr>
          <w:rFonts w:asciiTheme="majorHAnsi" w:hAnsiTheme="majorHAnsi" w:cstheme="majorHAnsi"/>
          <w:shd w:val="clear" w:color="auto" w:fill="FFFFFF"/>
        </w:rPr>
        <w:t xml:space="preserve"> is thought to be more robust, but may be subject to change as late self assessment returns are processed;</w:t>
      </w:r>
    </w:p>
    <w:p w14:paraId="1D9382DC" w14:textId="77777777" w:rsidR="002200C9" w:rsidRPr="002200C9" w:rsidRDefault="002200C9" w:rsidP="002200C9">
      <w:pPr>
        <w:autoSpaceDE w:val="0"/>
        <w:autoSpaceDN w:val="0"/>
        <w:adjustRightInd w:val="0"/>
        <w:jc w:val="both"/>
        <w:rPr>
          <w:rFonts w:asciiTheme="majorHAnsi" w:hAnsiTheme="majorHAnsi" w:cstheme="majorHAnsi"/>
          <w:shd w:val="clear" w:color="auto" w:fill="FFFFFF"/>
        </w:rPr>
      </w:pPr>
    </w:p>
    <w:p w14:paraId="3F0FE2B3" w14:textId="4FDF3356" w:rsidR="00906DF2" w:rsidRDefault="002200C9" w:rsidP="00130435">
      <w:pPr>
        <w:pStyle w:val="ListParagraph"/>
        <w:numPr>
          <w:ilvl w:val="0"/>
          <w:numId w:val="39"/>
        </w:numPr>
        <w:autoSpaceDE w:val="0"/>
        <w:autoSpaceDN w:val="0"/>
        <w:adjustRightInd w:val="0"/>
        <w:jc w:val="both"/>
        <w:rPr>
          <w:rFonts w:asciiTheme="majorHAnsi" w:hAnsiTheme="majorHAnsi" w:cstheme="majorHAnsi"/>
          <w:shd w:val="clear" w:color="auto" w:fill="FFFFFF"/>
        </w:rPr>
      </w:pPr>
      <w:r w:rsidRPr="00906DF2">
        <w:rPr>
          <w:rFonts w:asciiTheme="majorHAnsi" w:hAnsiTheme="majorHAnsi" w:cstheme="majorHAnsi"/>
          <w:shd w:val="clear" w:color="auto" w:fill="FFFFFF"/>
        </w:rPr>
        <w:lastRenderedPageBreak/>
        <w:t>For the very latest tax year on the data the data will not be complete until the self assessment deadline of 30 January (in the following tax year) has passed and all SA records have been processed and entered onto HMRC systems. Therefore</w:t>
      </w:r>
      <w:r w:rsidR="008418E7">
        <w:rPr>
          <w:rFonts w:asciiTheme="majorHAnsi" w:hAnsiTheme="majorHAnsi" w:cstheme="majorHAnsi"/>
          <w:shd w:val="clear" w:color="auto" w:fill="FFFFFF"/>
        </w:rPr>
        <w:t>,</w:t>
      </w:r>
      <w:r w:rsidRPr="00906DF2">
        <w:rPr>
          <w:rFonts w:asciiTheme="majorHAnsi" w:hAnsiTheme="majorHAnsi" w:cstheme="majorHAnsi"/>
          <w:shd w:val="clear" w:color="auto" w:fill="FFFFFF"/>
        </w:rPr>
        <w:t xml:space="preserve"> the data for 20</w:t>
      </w:r>
      <w:r w:rsidR="008418E7">
        <w:rPr>
          <w:rFonts w:asciiTheme="majorHAnsi" w:hAnsiTheme="majorHAnsi" w:cstheme="majorHAnsi"/>
          <w:shd w:val="clear" w:color="auto" w:fill="FFFFFF"/>
        </w:rPr>
        <w:t>2</w:t>
      </w:r>
      <w:r w:rsidR="00A55C9D">
        <w:rPr>
          <w:rFonts w:asciiTheme="majorHAnsi" w:hAnsiTheme="majorHAnsi" w:cstheme="majorHAnsi"/>
          <w:shd w:val="clear" w:color="auto" w:fill="FFFFFF"/>
        </w:rPr>
        <w:t>3</w:t>
      </w:r>
      <w:r w:rsidRPr="00906DF2">
        <w:rPr>
          <w:rFonts w:asciiTheme="majorHAnsi" w:hAnsiTheme="majorHAnsi" w:cstheme="majorHAnsi"/>
          <w:shd w:val="clear" w:color="auto" w:fill="FFFFFF"/>
        </w:rPr>
        <w:t>/</w:t>
      </w:r>
      <w:r w:rsidR="00906DF2">
        <w:rPr>
          <w:rFonts w:asciiTheme="majorHAnsi" w:hAnsiTheme="majorHAnsi" w:cstheme="majorHAnsi"/>
          <w:shd w:val="clear" w:color="auto" w:fill="FFFFFF"/>
        </w:rPr>
        <w:t>2</w:t>
      </w:r>
      <w:r w:rsidR="00A55C9D">
        <w:rPr>
          <w:rFonts w:asciiTheme="majorHAnsi" w:hAnsiTheme="majorHAnsi" w:cstheme="majorHAnsi"/>
          <w:shd w:val="clear" w:color="auto" w:fill="FFFFFF"/>
        </w:rPr>
        <w:t>4</w:t>
      </w:r>
      <w:r w:rsidRPr="00906DF2">
        <w:rPr>
          <w:rFonts w:asciiTheme="majorHAnsi" w:hAnsiTheme="majorHAnsi" w:cstheme="majorHAnsi"/>
          <w:shd w:val="clear" w:color="auto" w:fill="FFFFFF"/>
        </w:rPr>
        <w:t xml:space="preserve"> will not be complete until March 202</w:t>
      </w:r>
      <w:r w:rsidR="00A55C9D">
        <w:rPr>
          <w:rFonts w:asciiTheme="majorHAnsi" w:hAnsiTheme="majorHAnsi" w:cstheme="majorHAnsi"/>
          <w:shd w:val="clear" w:color="auto" w:fill="FFFFFF"/>
        </w:rPr>
        <w:t>5</w:t>
      </w:r>
      <w:r w:rsidRPr="00906DF2">
        <w:rPr>
          <w:rFonts w:asciiTheme="majorHAnsi" w:hAnsiTheme="majorHAnsi" w:cstheme="majorHAnsi"/>
          <w:shd w:val="clear" w:color="auto" w:fill="FFFFFF"/>
        </w:rPr>
        <w:t xml:space="preserve"> at the earliest.</w:t>
      </w:r>
      <w:r w:rsidR="00906DF2">
        <w:rPr>
          <w:rFonts w:asciiTheme="majorHAnsi" w:hAnsiTheme="majorHAnsi" w:cstheme="majorHAnsi"/>
          <w:shd w:val="clear" w:color="auto" w:fill="FFFFFF"/>
        </w:rPr>
        <w:t xml:space="preserve"> </w:t>
      </w:r>
    </w:p>
    <w:p w14:paraId="5F78D061" w14:textId="77777777" w:rsidR="00906DF2" w:rsidRPr="00906DF2" w:rsidRDefault="00906DF2" w:rsidP="00906DF2">
      <w:pPr>
        <w:pStyle w:val="ListParagraph"/>
        <w:rPr>
          <w:rFonts w:asciiTheme="majorHAnsi" w:hAnsiTheme="majorHAnsi" w:cstheme="majorHAnsi"/>
        </w:rPr>
      </w:pPr>
    </w:p>
    <w:p w14:paraId="38DF13E6" w14:textId="77777777" w:rsidR="00906DF2" w:rsidRDefault="002200C9" w:rsidP="00130435">
      <w:pPr>
        <w:pStyle w:val="ListParagraph"/>
        <w:numPr>
          <w:ilvl w:val="0"/>
          <w:numId w:val="39"/>
        </w:numPr>
        <w:autoSpaceDE w:val="0"/>
        <w:autoSpaceDN w:val="0"/>
        <w:adjustRightInd w:val="0"/>
        <w:jc w:val="both"/>
        <w:rPr>
          <w:rFonts w:asciiTheme="majorHAnsi" w:hAnsiTheme="majorHAnsi" w:cstheme="majorHAnsi"/>
          <w:shd w:val="clear" w:color="auto" w:fill="FFFFFF"/>
        </w:rPr>
      </w:pPr>
      <w:r w:rsidRPr="00906DF2">
        <w:rPr>
          <w:rFonts w:asciiTheme="majorHAnsi" w:hAnsiTheme="majorHAnsi" w:cstheme="majorHAnsi"/>
          <w:shd w:val="clear" w:color="auto" w:fill="FFFFFF"/>
        </w:rPr>
        <w:t xml:space="preserve">Between 2010/11 and 2013/14 the self employment income is only sourced from tax credit data - hence it is not a complete measure of those who are self employed due to the lack of historic SA data. </w:t>
      </w:r>
    </w:p>
    <w:p w14:paraId="610B1F4B" w14:textId="77777777" w:rsidR="002200C9" w:rsidRDefault="002200C9" w:rsidP="00906DF2">
      <w:pPr>
        <w:pStyle w:val="ListParagraph"/>
        <w:autoSpaceDE w:val="0"/>
        <w:autoSpaceDN w:val="0"/>
        <w:adjustRightInd w:val="0"/>
        <w:jc w:val="both"/>
        <w:rPr>
          <w:rFonts w:asciiTheme="majorHAnsi" w:hAnsiTheme="majorHAnsi" w:cstheme="majorHAnsi"/>
          <w:shd w:val="clear" w:color="auto" w:fill="FFFFFF"/>
        </w:rPr>
      </w:pPr>
      <w:r w:rsidRPr="00906DF2">
        <w:rPr>
          <w:rFonts w:asciiTheme="majorHAnsi" w:hAnsiTheme="majorHAnsi" w:cstheme="majorHAnsi"/>
          <w:shd w:val="clear" w:color="auto" w:fill="FFFFFF"/>
        </w:rPr>
        <w:t xml:space="preserve">The </w:t>
      </w:r>
      <w:r w:rsidR="00906DF2">
        <w:rPr>
          <w:rFonts w:asciiTheme="majorHAnsi" w:hAnsiTheme="majorHAnsi" w:cstheme="majorHAnsi"/>
          <w:shd w:val="clear" w:color="auto" w:fill="FFFFFF"/>
        </w:rPr>
        <w:t xml:space="preserve">self employment records that are identified via the Tax Credit data </w:t>
      </w:r>
      <w:r w:rsidRPr="00906DF2">
        <w:rPr>
          <w:rFonts w:asciiTheme="majorHAnsi" w:hAnsiTheme="majorHAnsi" w:cstheme="majorHAnsi"/>
          <w:shd w:val="clear" w:color="auto" w:fill="FFFFFF"/>
        </w:rPr>
        <w:t>also exclude</w:t>
      </w:r>
      <w:r w:rsidR="00906DF2">
        <w:rPr>
          <w:rFonts w:asciiTheme="majorHAnsi" w:hAnsiTheme="majorHAnsi" w:cstheme="majorHAnsi"/>
          <w:shd w:val="clear" w:color="auto" w:fill="FFFFFF"/>
        </w:rPr>
        <w:t>s</w:t>
      </w:r>
      <w:r w:rsidRPr="00906DF2">
        <w:rPr>
          <w:rFonts w:asciiTheme="majorHAnsi" w:hAnsiTheme="majorHAnsi" w:cstheme="majorHAnsi"/>
          <w:shd w:val="clear" w:color="auto" w:fill="FFFFFF"/>
        </w:rPr>
        <w:t xml:space="preserve"> any people who have now migrated to Universal Credit and as such, people who are self employed and on UC </w:t>
      </w:r>
      <w:r w:rsidR="008418E7">
        <w:rPr>
          <w:rFonts w:asciiTheme="majorHAnsi" w:hAnsiTheme="majorHAnsi" w:cstheme="majorHAnsi"/>
          <w:shd w:val="clear" w:color="auto" w:fill="FFFFFF"/>
        </w:rPr>
        <w:t>are only identified from 2013 onwards.</w:t>
      </w:r>
      <w:r w:rsidRPr="00906DF2">
        <w:rPr>
          <w:rFonts w:asciiTheme="majorHAnsi" w:hAnsiTheme="majorHAnsi" w:cstheme="majorHAnsi"/>
          <w:shd w:val="clear" w:color="auto" w:fill="FFFFFF"/>
        </w:rPr>
        <w:t xml:space="preserve"> </w:t>
      </w:r>
    </w:p>
    <w:p w14:paraId="02BC57B1" w14:textId="77777777" w:rsidR="00263940" w:rsidRDefault="00263940" w:rsidP="00906DF2">
      <w:pPr>
        <w:pStyle w:val="ListParagraph"/>
        <w:autoSpaceDE w:val="0"/>
        <w:autoSpaceDN w:val="0"/>
        <w:adjustRightInd w:val="0"/>
        <w:jc w:val="both"/>
        <w:rPr>
          <w:rFonts w:asciiTheme="majorHAnsi" w:hAnsiTheme="majorHAnsi" w:cstheme="majorHAnsi"/>
          <w:shd w:val="clear" w:color="auto" w:fill="FFFFFF"/>
        </w:rPr>
      </w:pPr>
    </w:p>
    <w:p w14:paraId="0E7CD3CE" w14:textId="236FB2B3" w:rsidR="00263940" w:rsidRDefault="00263940" w:rsidP="00263940">
      <w:pPr>
        <w:pStyle w:val="ListParagraph"/>
        <w:numPr>
          <w:ilvl w:val="0"/>
          <w:numId w:val="39"/>
        </w:numPr>
        <w:autoSpaceDE w:val="0"/>
        <w:autoSpaceDN w:val="0"/>
        <w:adjustRightInd w:val="0"/>
        <w:jc w:val="both"/>
        <w:rPr>
          <w:rFonts w:asciiTheme="majorHAnsi" w:hAnsiTheme="majorHAnsi" w:cstheme="majorHAnsi"/>
          <w:shd w:val="clear" w:color="auto" w:fill="FFFFFF"/>
        </w:rPr>
      </w:pPr>
      <w:r>
        <w:rPr>
          <w:rFonts w:asciiTheme="majorHAnsi" w:hAnsiTheme="majorHAnsi" w:cstheme="majorHAnsi"/>
          <w:shd w:val="clear" w:color="auto" w:fill="FFFFFF"/>
        </w:rPr>
        <w:t>The ‘proxy’ methodology used in the latest year does not capture all the self employed. It excludes those people who are newly self employed in the latest year and those that didn’t self-assess in the penultimate tax year.</w:t>
      </w:r>
    </w:p>
    <w:p w14:paraId="0F272F76" w14:textId="77777777" w:rsidR="004C08CC" w:rsidRDefault="004C08CC" w:rsidP="004C08CC">
      <w:pPr>
        <w:pStyle w:val="ListParagraph"/>
        <w:autoSpaceDE w:val="0"/>
        <w:autoSpaceDN w:val="0"/>
        <w:adjustRightInd w:val="0"/>
        <w:jc w:val="both"/>
        <w:rPr>
          <w:rFonts w:asciiTheme="majorHAnsi" w:hAnsiTheme="majorHAnsi" w:cstheme="majorHAnsi"/>
          <w:shd w:val="clear" w:color="auto" w:fill="FFFFFF"/>
        </w:rPr>
      </w:pPr>
    </w:p>
    <w:p w14:paraId="65D649A5" w14:textId="0EA24490" w:rsidR="008418E7" w:rsidRPr="00CC075B" w:rsidRDefault="004C08CC">
      <w:pPr>
        <w:pStyle w:val="ListParagraph"/>
        <w:numPr>
          <w:ilvl w:val="0"/>
          <w:numId w:val="39"/>
        </w:numPr>
        <w:autoSpaceDE w:val="0"/>
        <w:autoSpaceDN w:val="0"/>
        <w:adjustRightInd w:val="0"/>
        <w:jc w:val="both"/>
        <w:rPr>
          <w:rFonts w:ascii="Arial" w:hAnsi="Arial" w:cs="Arial"/>
          <w:sz w:val="20"/>
          <w:szCs w:val="20"/>
          <w:shd w:val="clear" w:color="auto" w:fill="FFFFFF"/>
        </w:rPr>
      </w:pPr>
      <w:r w:rsidRPr="00CC075B">
        <w:rPr>
          <w:rFonts w:asciiTheme="majorHAnsi" w:hAnsiTheme="majorHAnsi" w:cstheme="majorHAnsi"/>
          <w:shd w:val="clear" w:color="auto" w:fill="FFFFFF"/>
        </w:rPr>
        <w:t>Self Employment income in RAPID is defined as ‘Profit’ after all business expenses</w:t>
      </w:r>
      <w:r w:rsidR="0082339F" w:rsidRPr="00CC075B">
        <w:rPr>
          <w:rFonts w:asciiTheme="majorHAnsi" w:hAnsiTheme="majorHAnsi" w:cstheme="majorHAnsi"/>
          <w:shd w:val="clear" w:color="auto" w:fill="FFFFFF"/>
        </w:rPr>
        <w:t xml:space="preserve"> and may be defined differently to other sources of data on ‘earnings’</w:t>
      </w:r>
      <w:r w:rsidR="00CC075B" w:rsidRPr="00CC075B">
        <w:rPr>
          <w:rFonts w:asciiTheme="majorHAnsi" w:hAnsiTheme="majorHAnsi" w:cstheme="majorHAnsi"/>
          <w:shd w:val="clear" w:color="auto" w:fill="FFFFFF"/>
        </w:rPr>
        <w:t>. Excludes earnings paid as dividends.</w:t>
      </w:r>
      <w:r w:rsidR="0082339F" w:rsidRPr="00CC075B">
        <w:rPr>
          <w:rFonts w:asciiTheme="majorHAnsi" w:hAnsiTheme="majorHAnsi" w:cstheme="majorHAnsi"/>
          <w:shd w:val="clear" w:color="auto" w:fill="FFFFFF"/>
        </w:rPr>
        <w:t xml:space="preserve"> </w:t>
      </w:r>
    </w:p>
    <w:p w14:paraId="6AB066DE" w14:textId="5E07EB91" w:rsidR="00216B88" w:rsidRDefault="002200C9" w:rsidP="00607496">
      <w:pPr>
        <w:pStyle w:val="Heading1"/>
      </w:pPr>
      <w:r>
        <w:br w:type="page"/>
      </w:r>
      <w:bookmarkStart w:id="37" w:name="_Ref43112871"/>
      <w:r w:rsidR="00607496">
        <w:lastRenderedPageBreak/>
        <w:t xml:space="preserve"> </w:t>
      </w:r>
      <w:bookmarkStart w:id="38" w:name="_Toc210030971"/>
      <w:r w:rsidR="00216B88">
        <w:t>Coronavirus Job Retention Scheme (CJRS) &amp; Self-Employment Income Support Scheme (SEISS)</w:t>
      </w:r>
      <w:bookmarkEnd w:id="38"/>
    </w:p>
    <w:p w14:paraId="10B77F66" w14:textId="77777777" w:rsidR="00216B88" w:rsidRPr="00216B88" w:rsidRDefault="00216B88" w:rsidP="00216B88"/>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40"/>
        <w:gridCol w:w="5956"/>
      </w:tblGrid>
      <w:tr w:rsidR="00216B88" w:rsidRPr="00AC306E" w14:paraId="0CDA82D2" w14:textId="77777777" w:rsidTr="009B5B2E">
        <w:tc>
          <w:tcPr>
            <w:tcW w:w="8528" w:type="dxa"/>
            <w:gridSpan w:val="2"/>
            <w:shd w:val="clear" w:color="auto" w:fill="D0CECE"/>
          </w:tcPr>
          <w:p w14:paraId="3B75C90E" w14:textId="77777777" w:rsidR="00216B88" w:rsidRPr="00AC306E" w:rsidRDefault="00216B88" w:rsidP="009B5B2E">
            <w:pPr>
              <w:jc w:val="center"/>
              <w:rPr>
                <w:rFonts w:asciiTheme="majorHAnsi" w:hAnsiTheme="majorHAnsi" w:cstheme="majorHAnsi"/>
                <w:b/>
              </w:rPr>
            </w:pPr>
          </w:p>
          <w:p w14:paraId="30AEDF5A" w14:textId="01E744A1" w:rsidR="00216B88" w:rsidRPr="00AC306E" w:rsidRDefault="00216B88" w:rsidP="009B5B2E">
            <w:pPr>
              <w:jc w:val="center"/>
              <w:rPr>
                <w:rFonts w:asciiTheme="majorHAnsi" w:hAnsiTheme="majorHAnsi" w:cstheme="majorHAnsi"/>
                <w:b/>
              </w:rPr>
            </w:pPr>
            <w:r>
              <w:rPr>
                <w:rFonts w:asciiTheme="majorHAnsi" w:hAnsiTheme="majorHAnsi" w:cstheme="majorHAnsi"/>
                <w:b/>
              </w:rPr>
              <w:t>CJRS &amp; SEISS data</w:t>
            </w:r>
          </w:p>
          <w:p w14:paraId="3FBB3B30" w14:textId="77777777" w:rsidR="00216B88" w:rsidRPr="00AC306E" w:rsidRDefault="00216B88" w:rsidP="009B5B2E">
            <w:pPr>
              <w:jc w:val="center"/>
              <w:rPr>
                <w:rFonts w:asciiTheme="majorHAnsi" w:hAnsiTheme="majorHAnsi" w:cstheme="majorHAnsi"/>
                <w:b/>
              </w:rPr>
            </w:pPr>
          </w:p>
        </w:tc>
      </w:tr>
      <w:tr w:rsidR="00216B88" w:rsidRPr="00AC306E" w14:paraId="5A79CE1A" w14:textId="77777777" w:rsidTr="009B5B2E">
        <w:tc>
          <w:tcPr>
            <w:tcW w:w="2376" w:type="dxa"/>
            <w:shd w:val="clear" w:color="auto" w:fill="D0CECE"/>
          </w:tcPr>
          <w:p w14:paraId="35D978B9" w14:textId="77777777" w:rsidR="00216B88" w:rsidRPr="00AC306E" w:rsidRDefault="00216B88" w:rsidP="009B5B2E">
            <w:pPr>
              <w:jc w:val="center"/>
              <w:rPr>
                <w:rFonts w:asciiTheme="majorHAnsi" w:hAnsiTheme="majorHAnsi" w:cstheme="majorHAnsi"/>
                <w:b/>
              </w:rPr>
            </w:pPr>
            <w:r w:rsidRPr="00AC306E">
              <w:rPr>
                <w:rFonts w:asciiTheme="majorHAnsi" w:hAnsiTheme="majorHAnsi" w:cstheme="majorHAnsi"/>
                <w:b/>
              </w:rPr>
              <w:t>Information</w:t>
            </w:r>
          </w:p>
        </w:tc>
        <w:tc>
          <w:tcPr>
            <w:tcW w:w="6152" w:type="dxa"/>
            <w:shd w:val="clear" w:color="auto" w:fill="D0CECE"/>
          </w:tcPr>
          <w:p w14:paraId="72F92127" w14:textId="77777777" w:rsidR="00216B88" w:rsidRPr="00AC306E" w:rsidRDefault="00216B88" w:rsidP="009B5B2E">
            <w:pPr>
              <w:jc w:val="center"/>
              <w:rPr>
                <w:rFonts w:asciiTheme="majorHAnsi" w:hAnsiTheme="majorHAnsi" w:cstheme="majorHAnsi"/>
                <w:b/>
              </w:rPr>
            </w:pPr>
            <w:r w:rsidRPr="00AC306E">
              <w:rPr>
                <w:rFonts w:asciiTheme="majorHAnsi" w:hAnsiTheme="majorHAnsi" w:cstheme="majorHAnsi"/>
                <w:b/>
              </w:rPr>
              <w:t>Notes</w:t>
            </w:r>
          </w:p>
        </w:tc>
      </w:tr>
      <w:tr w:rsidR="00216B88" w:rsidRPr="00AC306E" w14:paraId="49ABBFDE" w14:textId="77777777" w:rsidTr="009B5B2E">
        <w:tc>
          <w:tcPr>
            <w:tcW w:w="2376" w:type="dxa"/>
          </w:tcPr>
          <w:p w14:paraId="0DE49BE2" w14:textId="77777777" w:rsidR="00216B88" w:rsidRPr="00AC306E" w:rsidRDefault="00216B88" w:rsidP="009B5B2E">
            <w:pPr>
              <w:rPr>
                <w:rFonts w:asciiTheme="majorHAnsi" w:hAnsiTheme="majorHAnsi" w:cstheme="majorHAnsi"/>
                <w:b/>
              </w:rPr>
            </w:pPr>
            <w:r w:rsidRPr="00AC306E">
              <w:rPr>
                <w:rFonts w:asciiTheme="majorHAnsi" w:hAnsiTheme="majorHAnsi" w:cstheme="majorHAnsi"/>
                <w:b/>
              </w:rPr>
              <w:t>Data administration</w:t>
            </w:r>
          </w:p>
        </w:tc>
        <w:tc>
          <w:tcPr>
            <w:tcW w:w="6152" w:type="dxa"/>
          </w:tcPr>
          <w:p w14:paraId="5E162364" w14:textId="77777777" w:rsidR="00216B88" w:rsidRDefault="00216B88" w:rsidP="00216B88">
            <w:pPr>
              <w:numPr>
                <w:ilvl w:val="0"/>
                <w:numId w:val="5"/>
              </w:numPr>
              <w:rPr>
                <w:rFonts w:asciiTheme="majorHAnsi" w:hAnsiTheme="majorHAnsi" w:cstheme="majorHAnsi"/>
              </w:rPr>
            </w:pPr>
            <w:r>
              <w:rPr>
                <w:rFonts w:asciiTheme="majorHAnsi" w:hAnsiTheme="majorHAnsi" w:cstheme="majorHAnsi"/>
              </w:rPr>
              <w:t xml:space="preserve">CJRS &amp; SEISS data owned and maintained by HMRC. </w:t>
            </w:r>
          </w:p>
          <w:p w14:paraId="37300E92" w14:textId="56DC5783" w:rsidR="00C7302D" w:rsidRPr="00AC306E" w:rsidRDefault="00C7302D" w:rsidP="00C7302D">
            <w:pPr>
              <w:ind w:left="360"/>
              <w:rPr>
                <w:rFonts w:asciiTheme="majorHAnsi" w:hAnsiTheme="majorHAnsi" w:cstheme="majorHAnsi"/>
              </w:rPr>
            </w:pPr>
          </w:p>
        </w:tc>
      </w:tr>
      <w:tr w:rsidR="00216B88" w:rsidRPr="00AC306E" w14:paraId="62F3DD87" w14:textId="77777777" w:rsidTr="009B5B2E">
        <w:tc>
          <w:tcPr>
            <w:tcW w:w="2376" w:type="dxa"/>
          </w:tcPr>
          <w:p w14:paraId="5CEC96C4" w14:textId="77777777" w:rsidR="00216B88" w:rsidRPr="00AC306E" w:rsidRDefault="00216B88" w:rsidP="009B5B2E">
            <w:pPr>
              <w:rPr>
                <w:rFonts w:asciiTheme="majorHAnsi" w:hAnsiTheme="majorHAnsi" w:cstheme="majorHAnsi"/>
                <w:b/>
              </w:rPr>
            </w:pPr>
            <w:r w:rsidRPr="00AC306E">
              <w:rPr>
                <w:rFonts w:asciiTheme="majorHAnsi" w:hAnsiTheme="majorHAnsi" w:cstheme="majorHAnsi"/>
                <w:b/>
              </w:rPr>
              <w:t>Data purpose</w:t>
            </w:r>
          </w:p>
        </w:tc>
        <w:tc>
          <w:tcPr>
            <w:tcW w:w="6152" w:type="dxa"/>
          </w:tcPr>
          <w:p w14:paraId="1540F1BF" w14:textId="62183285" w:rsidR="00216B88" w:rsidRDefault="009B5B2E" w:rsidP="00216B88">
            <w:pPr>
              <w:numPr>
                <w:ilvl w:val="0"/>
                <w:numId w:val="5"/>
              </w:numPr>
              <w:rPr>
                <w:rFonts w:asciiTheme="majorHAnsi" w:hAnsiTheme="majorHAnsi" w:cstheme="majorHAnsi"/>
              </w:rPr>
            </w:pPr>
            <w:r>
              <w:rPr>
                <w:rFonts w:asciiTheme="majorHAnsi" w:hAnsiTheme="majorHAnsi" w:cstheme="majorHAnsi"/>
              </w:rPr>
              <w:t xml:space="preserve">CJRS </w:t>
            </w:r>
            <w:r w:rsidR="00216B88">
              <w:rPr>
                <w:rFonts w:asciiTheme="majorHAnsi" w:hAnsiTheme="majorHAnsi" w:cstheme="majorHAnsi"/>
              </w:rPr>
              <w:t>scheme put in place in March 2020 to protect employees from the impacts of the Coronavirus Pandemic</w:t>
            </w:r>
            <w:r w:rsidR="00216B88" w:rsidRPr="00AC306E">
              <w:rPr>
                <w:rFonts w:asciiTheme="majorHAnsi" w:hAnsiTheme="majorHAnsi" w:cstheme="majorHAnsi"/>
              </w:rPr>
              <w:t>;</w:t>
            </w:r>
          </w:p>
          <w:p w14:paraId="350D056C" w14:textId="54CECCD2" w:rsidR="00216B88" w:rsidRDefault="00216B88" w:rsidP="00216B88">
            <w:pPr>
              <w:numPr>
                <w:ilvl w:val="0"/>
                <w:numId w:val="5"/>
              </w:numPr>
              <w:rPr>
                <w:rFonts w:asciiTheme="majorHAnsi" w:hAnsiTheme="majorHAnsi" w:cstheme="majorHAnsi"/>
              </w:rPr>
            </w:pPr>
            <w:r>
              <w:rPr>
                <w:rFonts w:asciiTheme="majorHAnsi" w:hAnsiTheme="majorHAnsi" w:cstheme="majorHAnsi"/>
              </w:rPr>
              <w:t>CJRS scheme finished on 30 September 2021;</w:t>
            </w:r>
          </w:p>
          <w:p w14:paraId="1C9477F2" w14:textId="26BBD169" w:rsidR="00071C4C" w:rsidRDefault="00071C4C" w:rsidP="00216B88">
            <w:pPr>
              <w:numPr>
                <w:ilvl w:val="0"/>
                <w:numId w:val="5"/>
              </w:numPr>
              <w:rPr>
                <w:rFonts w:asciiTheme="majorHAnsi" w:hAnsiTheme="majorHAnsi" w:cstheme="majorHAnsi"/>
              </w:rPr>
            </w:pPr>
            <w:r>
              <w:rPr>
                <w:rFonts w:asciiTheme="majorHAnsi" w:hAnsiTheme="majorHAnsi" w:cstheme="majorHAnsi"/>
              </w:rPr>
              <w:t>SEISS Scheme introduced in May 2020 to protect the Self Employed during the pandemic;</w:t>
            </w:r>
          </w:p>
          <w:p w14:paraId="0FA26C4B" w14:textId="58B28F15" w:rsidR="00216B88" w:rsidRDefault="00216B88" w:rsidP="00216B88">
            <w:pPr>
              <w:numPr>
                <w:ilvl w:val="0"/>
                <w:numId w:val="5"/>
              </w:numPr>
              <w:rPr>
                <w:rFonts w:asciiTheme="majorHAnsi" w:hAnsiTheme="majorHAnsi" w:cstheme="majorHAnsi"/>
              </w:rPr>
            </w:pPr>
            <w:r>
              <w:rPr>
                <w:rFonts w:asciiTheme="majorHAnsi" w:hAnsiTheme="majorHAnsi" w:cstheme="majorHAnsi"/>
              </w:rPr>
              <w:t xml:space="preserve">SEISS finished on 30 September 2021. </w:t>
            </w:r>
          </w:p>
          <w:p w14:paraId="04D10D32" w14:textId="77777777" w:rsidR="00216B88" w:rsidRPr="00AC306E" w:rsidRDefault="00216B88" w:rsidP="009B5B2E">
            <w:pPr>
              <w:ind w:left="1080"/>
              <w:rPr>
                <w:rFonts w:asciiTheme="majorHAnsi" w:hAnsiTheme="majorHAnsi" w:cstheme="majorHAnsi"/>
              </w:rPr>
            </w:pPr>
          </w:p>
        </w:tc>
      </w:tr>
      <w:tr w:rsidR="00216B88" w:rsidRPr="00AC306E" w14:paraId="36C31C2F" w14:textId="77777777" w:rsidTr="009B5B2E">
        <w:tc>
          <w:tcPr>
            <w:tcW w:w="2376" w:type="dxa"/>
          </w:tcPr>
          <w:p w14:paraId="40865DE2" w14:textId="77777777" w:rsidR="00216B88" w:rsidRPr="00AC306E" w:rsidRDefault="00216B88" w:rsidP="009B5B2E">
            <w:pPr>
              <w:rPr>
                <w:rFonts w:asciiTheme="majorHAnsi" w:hAnsiTheme="majorHAnsi" w:cstheme="majorHAnsi"/>
                <w:b/>
              </w:rPr>
            </w:pPr>
            <w:r w:rsidRPr="00AC306E">
              <w:rPr>
                <w:rFonts w:asciiTheme="majorHAnsi" w:hAnsiTheme="majorHAnsi" w:cstheme="majorHAnsi"/>
                <w:b/>
              </w:rPr>
              <w:t>Completeness</w:t>
            </w:r>
          </w:p>
        </w:tc>
        <w:tc>
          <w:tcPr>
            <w:tcW w:w="6152" w:type="dxa"/>
          </w:tcPr>
          <w:p w14:paraId="4D4FA848" w14:textId="07AE2B2B" w:rsidR="00216B88" w:rsidRDefault="004E0261" w:rsidP="004C72C0">
            <w:pPr>
              <w:pStyle w:val="ListParagraph"/>
              <w:numPr>
                <w:ilvl w:val="0"/>
                <w:numId w:val="62"/>
              </w:numPr>
              <w:rPr>
                <w:rFonts w:asciiTheme="majorHAnsi" w:hAnsiTheme="majorHAnsi" w:cstheme="majorHAnsi"/>
              </w:rPr>
            </w:pPr>
            <w:r>
              <w:rPr>
                <w:rFonts w:asciiTheme="majorHAnsi" w:hAnsiTheme="majorHAnsi" w:cstheme="majorHAnsi"/>
              </w:rPr>
              <w:t>The CJRS data covers all people that were part of the furlough scheme</w:t>
            </w:r>
            <w:r w:rsidR="00C7302D">
              <w:rPr>
                <w:rFonts w:asciiTheme="majorHAnsi" w:hAnsiTheme="majorHAnsi" w:cstheme="majorHAnsi"/>
              </w:rPr>
              <w:t>;</w:t>
            </w:r>
          </w:p>
          <w:p w14:paraId="50CA6222" w14:textId="77777777" w:rsidR="00071C4C" w:rsidRDefault="004E0261" w:rsidP="004C72C0">
            <w:pPr>
              <w:pStyle w:val="ListParagraph"/>
              <w:numPr>
                <w:ilvl w:val="0"/>
                <w:numId w:val="62"/>
              </w:numPr>
              <w:rPr>
                <w:rFonts w:asciiTheme="majorHAnsi" w:hAnsiTheme="majorHAnsi" w:cstheme="majorHAnsi"/>
              </w:rPr>
            </w:pPr>
            <w:r>
              <w:rPr>
                <w:rFonts w:asciiTheme="majorHAnsi" w:hAnsiTheme="majorHAnsi" w:cstheme="majorHAnsi"/>
              </w:rPr>
              <w:t xml:space="preserve">The SEISS </w:t>
            </w:r>
            <w:r w:rsidR="00071C4C">
              <w:rPr>
                <w:rFonts w:asciiTheme="majorHAnsi" w:hAnsiTheme="majorHAnsi" w:cstheme="majorHAnsi"/>
              </w:rPr>
              <w:t>grant</w:t>
            </w:r>
            <w:r>
              <w:rPr>
                <w:rFonts w:asciiTheme="majorHAnsi" w:hAnsiTheme="majorHAnsi" w:cstheme="majorHAnsi"/>
              </w:rPr>
              <w:t xml:space="preserve"> data is provided for all those people who were eligible and applied for the SEISS scheme. The scheme ran over 5 tranches (load periods). </w:t>
            </w:r>
          </w:p>
          <w:p w14:paraId="2DA7B22D" w14:textId="00281105" w:rsidR="00071C4C" w:rsidRDefault="00071C4C" w:rsidP="004C72C0">
            <w:pPr>
              <w:pStyle w:val="ListParagraph"/>
              <w:numPr>
                <w:ilvl w:val="0"/>
                <w:numId w:val="62"/>
              </w:numPr>
              <w:rPr>
                <w:rFonts w:asciiTheme="majorHAnsi" w:hAnsiTheme="majorHAnsi" w:cstheme="majorHAnsi"/>
              </w:rPr>
            </w:pPr>
            <w:r>
              <w:rPr>
                <w:rFonts w:asciiTheme="majorHAnsi" w:hAnsiTheme="majorHAnsi" w:cstheme="majorHAnsi"/>
              </w:rPr>
              <w:t xml:space="preserve">RAPID </w:t>
            </w:r>
            <w:r w:rsidR="008545D4">
              <w:rPr>
                <w:rFonts w:asciiTheme="majorHAnsi" w:hAnsiTheme="majorHAnsi" w:cstheme="majorHAnsi"/>
              </w:rPr>
              <w:t>R</w:t>
            </w:r>
            <w:r w:rsidR="00714371">
              <w:rPr>
                <w:rFonts w:asciiTheme="majorHAnsi" w:hAnsiTheme="majorHAnsi" w:cstheme="majorHAnsi"/>
              </w:rPr>
              <w:t>8</w:t>
            </w:r>
            <w:r>
              <w:rPr>
                <w:rFonts w:asciiTheme="majorHAnsi" w:hAnsiTheme="majorHAnsi" w:cstheme="majorHAnsi"/>
              </w:rPr>
              <w:t xml:space="preserve"> </w:t>
            </w:r>
            <w:r w:rsidR="008545D4">
              <w:rPr>
                <w:rFonts w:asciiTheme="majorHAnsi" w:hAnsiTheme="majorHAnsi" w:cstheme="majorHAnsi"/>
              </w:rPr>
              <w:t xml:space="preserve">uses all available data on the </w:t>
            </w:r>
            <w:r>
              <w:rPr>
                <w:rFonts w:asciiTheme="majorHAnsi" w:hAnsiTheme="majorHAnsi" w:cstheme="majorHAnsi"/>
              </w:rPr>
              <w:t>SEISS grant;</w:t>
            </w:r>
          </w:p>
          <w:p w14:paraId="6B62EE53" w14:textId="173A2B9C" w:rsidR="004E0261" w:rsidRDefault="004E0261" w:rsidP="004C72C0">
            <w:pPr>
              <w:pStyle w:val="ListParagraph"/>
              <w:numPr>
                <w:ilvl w:val="0"/>
                <w:numId w:val="62"/>
              </w:numPr>
              <w:rPr>
                <w:rFonts w:asciiTheme="majorHAnsi" w:hAnsiTheme="majorHAnsi" w:cstheme="majorHAnsi"/>
              </w:rPr>
            </w:pPr>
            <w:r>
              <w:rPr>
                <w:rFonts w:asciiTheme="majorHAnsi" w:hAnsiTheme="majorHAnsi" w:cstheme="majorHAnsi"/>
              </w:rPr>
              <w:t>Not all the self employed were eligible for the scheme, and not all the self employed needed the help of the scheme, therefore the SEISS data is not a full measure of the self employed.</w:t>
            </w:r>
          </w:p>
          <w:p w14:paraId="2BBAC277" w14:textId="12589543" w:rsidR="00C7302D" w:rsidRPr="00216B88" w:rsidRDefault="00C7302D" w:rsidP="00C7302D">
            <w:pPr>
              <w:pStyle w:val="ListParagraph"/>
              <w:ind w:left="360"/>
              <w:rPr>
                <w:rFonts w:asciiTheme="majorHAnsi" w:hAnsiTheme="majorHAnsi" w:cstheme="majorHAnsi"/>
              </w:rPr>
            </w:pPr>
          </w:p>
        </w:tc>
      </w:tr>
      <w:tr w:rsidR="00216B88" w:rsidRPr="00AC306E" w14:paraId="15F5E0A4" w14:textId="77777777" w:rsidTr="009B5B2E">
        <w:tc>
          <w:tcPr>
            <w:tcW w:w="2376" w:type="dxa"/>
          </w:tcPr>
          <w:p w14:paraId="761CFF74" w14:textId="77777777" w:rsidR="00216B88" w:rsidRPr="00AC306E" w:rsidRDefault="00216B88" w:rsidP="009B5B2E">
            <w:pPr>
              <w:rPr>
                <w:rFonts w:asciiTheme="majorHAnsi" w:hAnsiTheme="majorHAnsi" w:cstheme="majorHAnsi"/>
                <w:b/>
              </w:rPr>
            </w:pPr>
            <w:r w:rsidRPr="00AC306E">
              <w:rPr>
                <w:rFonts w:asciiTheme="majorHAnsi" w:hAnsiTheme="majorHAnsi" w:cstheme="majorHAnsi"/>
                <w:b/>
              </w:rPr>
              <w:t>Coverage</w:t>
            </w:r>
          </w:p>
        </w:tc>
        <w:tc>
          <w:tcPr>
            <w:tcW w:w="6152" w:type="dxa"/>
          </w:tcPr>
          <w:p w14:paraId="426140CC" w14:textId="0E58A970" w:rsidR="00216B88" w:rsidRDefault="004E0261" w:rsidP="00216B88">
            <w:pPr>
              <w:numPr>
                <w:ilvl w:val="0"/>
                <w:numId w:val="8"/>
              </w:numPr>
              <w:rPr>
                <w:rFonts w:asciiTheme="majorHAnsi" w:hAnsiTheme="majorHAnsi" w:cstheme="majorHAnsi"/>
              </w:rPr>
            </w:pPr>
            <w:r>
              <w:rPr>
                <w:rFonts w:asciiTheme="majorHAnsi" w:hAnsiTheme="majorHAnsi" w:cstheme="majorHAnsi"/>
              </w:rPr>
              <w:t>CJRS data captures all people who were part of the scheme in the United Kingdom</w:t>
            </w:r>
            <w:r w:rsidR="00216B88" w:rsidRPr="00AC306E">
              <w:rPr>
                <w:rFonts w:asciiTheme="majorHAnsi" w:hAnsiTheme="majorHAnsi" w:cstheme="majorHAnsi"/>
              </w:rPr>
              <w:t>;</w:t>
            </w:r>
          </w:p>
          <w:p w14:paraId="7A68DAB7" w14:textId="64C561A6" w:rsidR="004E0261" w:rsidRDefault="004E0261" w:rsidP="00216B88">
            <w:pPr>
              <w:numPr>
                <w:ilvl w:val="0"/>
                <w:numId w:val="8"/>
              </w:numPr>
              <w:rPr>
                <w:rFonts w:asciiTheme="majorHAnsi" w:hAnsiTheme="majorHAnsi" w:cstheme="majorHAnsi"/>
              </w:rPr>
            </w:pPr>
            <w:r>
              <w:rPr>
                <w:rFonts w:asciiTheme="majorHAnsi" w:hAnsiTheme="majorHAnsi" w:cstheme="majorHAnsi"/>
              </w:rPr>
              <w:t xml:space="preserve">SEISS data captures all the self employed people who were eligible and applied for the SEISS scheme in the United Kingdom. People may be part of just 1 </w:t>
            </w:r>
            <w:r w:rsidR="00071C4C">
              <w:rPr>
                <w:rFonts w:asciiTheme="majorHAnsi" w:hAnsiTheme="majorHAnsi" w:cstheme="majorHAnsi"/>
              </w:rPr>
              <w:t>grant</w:t>
            </w:r>
            <w:r>
              <w:rPr>
                <w:rFonts w:asciiTheme="majorHAnsi" w:hAnsiTheme="majorHAnsi" w:cstheme="majorHAnsi"/>
              </w:rPr>
              <w:t xml:space="preserve"> period or all 5. No all the self employed were eligible for the scheme, depending on how long they had been self employed and how much interaction with the Self Assessment Scheme they’d had in the past.</w:t>
            </w:r>
          </w:p>
          <w:p w14:paraId="03400B01" w14:textId="6EFC5952" w:rsidR="00FF7A40" w:rsidRDefault="00FF7A40" w:rsidP="00216B88">
            <w:pPr>
              <w:numPr>
                <w:ilvl w:val="0"/>
                <w:numId w:val="8"/>
              </w:numPr>
              <w:rPr>
                <w:rFonts w:asciiTheme="majorHAnsi" w:hAnsiTheme="majorHAnsi" w:cstheme="majorHAnsi"/>
              </w:rPr>
            </w:pPr>
            <w:r>
              <w:rPr>
                <w:rFonts w:asciiTheme="majorHAnsi" w:hAnsiTheme="majorHAnsi" w:cstheme="majorHAnsi"/>
              </w:rPr>
              <w:t>R</w:t>
            </w:r>
            <w:r w:rsidR="002E68A0">
              <w:rPr>
                <w:rFonts w:asciiTheme="majorHAnsi" w:hAnsiTheme="majorHAnsi" w:cstheme="majorHAnsi"/>
              </w:rPr>
              <w:t>8</w:t>
            </w:r>
            <w:r>
              <w:rPr>
                <w:rFonts w:asciiTheme="majorHAnsi" w:hAnsiTheme="majorHAnsi" w:cstheme="majorHAnsi"/>
              </w:rPr>
              <w:t xml:space="preserve"> data is taken directly from R</w:t>
            </w:r>
            <w:r w:rsidR="002E68A0">
              <w:rPr>
                <w:rFonts w:asciiTheme="majorHAnsi" w:hAnsiTheme="majorHAnsi" w:cstheme="majorHAnsi"/>
              </w:rPr>
              <w:t>7</w:t>
            </w:r>
            <w:r>
              <w:rPr>
                <w:rFonts w:asciiTheme="majorHAnsi" w:hAnsiTheme="majorHAnsi" w:cstheme="majorHAnsi"/>
              </w:rPr>
              <w:t xml:space="preserve"> as there is no change in the data.</w:t>
            </w:r>
          </w:p>
          <w:p w14:paraId="27FFA8A7" w14:textId="77777777" w:rsidR="00216B88" w:rsidRPr="00AC306E" w:rsidRDefault="00216B88" w:rsidP="009B5B2E">
            <w:pPr>
              <w:ind w:left="360"/>
              <w:rPr>
                <w:rFonts w:asciiTheme="majorHAnsi" w:hAnsiTheme="majorHAnsi" w:cstheme="majorHAnsi"/>
              </w:rPr>
            </w:pPr>
          </w:p>
        </w:tc>
      </w:tr>
      <w:tr w:rsidR="00216B88" w:rsidRPr="00AC306E" w14:paraId="212E3C2F" w14:textId="77777777" w:rsidTr="009B5B2E">
        <w:tc>
          <w:tcPr>
            <w:tcW w:w="2376" w:type="dxa"/>
          </w:tcPr>
          <w:p w14:paraId="14B7C27B" w14:textId="77777777" w:rsidR="00216B88" w:rsidRPr="00AC306E" w:rsidRDefault="00216B88" w:rsidP="009B5B2E">
            <w:pPr>
              <w:rPr>
                <w:rFonts w:asciiTheme="majorHAnsi" w:hAnsiTheme="majorHAnsi" w:cstheme="majorHAnsi"/>
                <w:b/>
              </w:rPr>
            </w:pPr>
            <w:r w:rsidRPr="00AC306E">
              <w:rPr>
                <w:rFonts w:asciiTheme="majorHAnsi" w:hAnsiTheme="majorHAnsi" w:cstheme="majorHAnsi"/>
                <w:b/>
              </w:rPr>
              <w:t>Accuracy</w:t>
            </w:r>
          </w:p>
        </w:tc>
        <w:tc>
          <w:tcPr>
            <w:tcW w:w="6152" w:type="dxa"/>
          </w:tcPr>
          <w:p w14:paraId="28B7F0AC" w14:textId="1225C043" w:rsidR="00C7302D" w:rsidRPr="00071C4C" w:rsidRDefault="00071C4C" w:rsidP="004C72C0">
            <w:pPr>
              <w:pStyle w:val="ListParagraph"/>
              <w:numPr>
                <w:ilvl w:val="0"/>
                <w:numId w:val="64"/>
              </w:numPr>
              <w:autoSpaceDE w:val="0"/>
              <w:autoSpaceDN w:val="0"/>
              <w:adjustRightInd w:val="0"/>
              <w:jc w:val="both"/>
              <w:rPr>
                <w:rFonts w:asciiTheme="majorHAnsi" w:hAnsiTheme="majorHAnsi" w:cstheme="majorHAnsi"/>
                <w:shd w:val="clear" w:color="auto" w:fill="FFFFFF"/>
              </w:rPr>
            </w:pPr>
            <w:r>
              <w:rPr>
                <w:rFonts w:asciiTheme="majorHAnsi" w:hAnsiTheme="majorHAnsi" w:cstheme="majorHAnsi"/>
                <w:shd w:val="clear" w:color="auto" w:fill="FFFFFF"/>
              </w:rPr>
              <w:t>In the raw data</w:t>
            </w:r>
            <w:r w:rsidRPr="00071C4C">
              <w:rPr>
                <w:rFonts w:asciiTheme="majorHAnsi" w:hAnsiTheme="majorHAnsi" w:cstheme="majorHAnsi"/>
                <w:shd w:val="clear" w:color="auto" w:fill="FFFFFF"/>
              </w:rPr>
              <w:t xml:space="preserve"> we found that many individuals had short gaps between their spells (such as weekends or single weeks off of furlough). This may be because the person actually worked during this period or was not contracted to work.</w:t>
            </w:r>
            <w:r>
              <w:rPr>
                <w:rFonts w:asciiTheme="majorHAnsi" w:hAnsiTheme="majorHAnsi" w:cstheme="majorHAnsi"/>
                <w:shd w:val="clear" w:color="auto" w:fill="FFFFFF"/>
              </w:rPr>
              <w:t xml:space="preserve"> </w:t>
            </w:r>
            <w:r w:rsidRPr="00071C4C">
              <w:rPr>
                <w:rFonts w:asciiTheme="majorHAnsi" w:hAnsiTheme="majorHAnsi" w:cstheme="majorHAnsi"/>
                <w:shd w:val="clear" w:color="auto" w:fill="FFFFFF"/>
              </w:rPr>
              <w:t xml:space="preserve">In the processing of this data we have not </w:t>
            </w:r>
            <w:r w:rsidRPr="00071C4C">
              <w:rPr>
                <w:rFonts w:asciiTheme="majorHAnsi" w:hAnsiTheme="majorHAnsi" w:cstheme="majorHAnsi"/>
                <w:shd w:val="clear" w:color="auto" w:fill="FFFFFF"/>
              </w:rPr>
              <w:lastRenderedPageBreak/>
              <w:t>amalgamated spells that have a gap and have only counted the days of actual furlough</w:t>
            </w:r>
            <w:r w:rsidR="00C7302D" w:rsidRPr="00071C4C">
              <w:rPr>
                <w:rFonts w:asciiTheme="majorHAnsi" w:hAnsiTheme="majorHAnsi" w:cstheme="majorHAnsi"/>
              </w:rPr>
              <w:t>;</w:t>
            </w:r>
          </w:p>
          <w:p w14:paraId="575AF892" w14:textId="5022B2D3" w:rsidR="00C7302D" w:rsidRPr="00C7302D" w:rsidRDefault="00C7302D" w:rsidP="00C7302D">
            <w:pPr>
              <w:numPr>
                <w:ilvl w:val="0"/>
                <w:numId w:val="9"/>
              </w:numPr>
              <w:rPr>
                <w:rFonts w:asciiTheme="majorHAnsi" w:hAnsiTheme="majorHAnsi" w:cstheme="majorHAnsi"/>
              </w:rPr>
            </w:pPr>
            <w:r>
              <w:rPr>
                <w:rFonts w:asciiTheme="majorHAnsi" w:hAnsiTheme="majorHAnsi" w:cstheme="majorHAnsi"/>
              </w:rPr>
              <w:t xml:space="preserve">A small number of records (approx. 0.15%) appear more than once in a single SEISS </w:t>
            </w:r>
            <w:r w:rsidR="00071C4C">
              <w:rPr>
                <w:rFonts w:asciiTheme="majorHAnsi" w:hAnsiTheme="majorHAnsi" w:cstheme="majorHAnsi"/>
              </w:rPr>
              <w:t>grant</w:t>
            </w:r>
            <w:r>
              <w:rPr>
                <w:rFonts w:asciiTheme="majorHAnsi" w:hAnsiTheme="majorHAnsi" w:cstheme="majorHAnsi"/>
              </w:rPr>
              <w:t xml:space="preserve"> period. The data does not indicate whether these additional records are replacements for existing records or supplementary records. In the RAPID processing all records are totalled. </w:t>
            </w:r>
          </w:p>
          <w:p w14:paraId="47EB1916" w14:textId="77777777" w:rsidR="00216B88" w:rsidRPr="00AC306E" w:rsidRDefault="00216B88" w:rsidP="009B5B2E">
            <w:pPr>
              <w:ind w:left="360"/>
              <w:rPr>
                <w:rFonts w:asciiTheme="majorHAnsi" w:hAnsiTheme="majorHAnsi" w:cstheme="majorHAnsi"/>
              </w:rPr>
            </w:pPr>
          </w:p>
        </w:tc>
      </w:tr>
      <w:tr w:rsidR="00216B88" w:rsidRPr="00AC306E" w14:paraId="052D2E3D" w14:textId="77777777" w:rsidTr="009B5B2E">
        <w:tc>
          <w:tcPr>
            <w:tcW w:w="2376" w:type="dxa"/>
          </w:tcPr>
          <w:p w14:paraId="05C78CBA" w14:textId="77777777" w:rsidR="00216B88" w:rsidRPr="00AC306E" w:rsidRDefault="00216B88" w:rsidP="009B5B2E">
            <w:pPr>
              <w:rPr>
                <w:rFonts w:asciiTheme="majorHAnsi" w:hAnsiTheme="majorHAnsi" w:cstheme="majorHAnsi"/>
                <w:b/>
              </w:rPr>
            </w:pPr>
            <w:r w:rsidRPr="00AC306E">
              <w:rPr>
                <w:rFonts w:asciiTheme="majorHAnsi" w:hAnsiTheme="majorHAnsi" w:cstheme="majorHAnsi"/>
                <w:b/>
              </w:rPr>
              <w:lastRenderedPageBreak/>
              <w:t>Outliers</w:t>
            </w:r>
          </w:p>
        </w:tc>
        <w:tc>
          <w:tcPr>
            <w:tcW w:w="6152" w:type="dxa"/>
          </w:tcPr>
          <w:p w14:paraId="536E7125" w14:textId="77777777" w:rsidR="00216B88" w:rsidRDefault="00216B88" w:rsidP="00216B88">
            <w:pPr>
              <w:numPr>
                <w:ilvl w:val="0"/>
                <w:numId w:val="10"/>
              </w:numPr>
              <w:rPr>
                <w:rFonts w:asciiTheme="majorHAnsi" w:hAnsiTheme="majorHAnsi" w:cstheme="majorHAnsi"/>
              </w:rPr>
            </w:pPr>
            <w:r w:rsidRPr="00AC306E">
              <w:rPr>
                <w:rFonts w:asciiTheme="majorHAnsi" w:hAnsiTheme="majorHAnsi" w:cstheme="majorHAnsi"/>
              </w:rPr>
              <w:t>No adjustment is made for outliers in RAPID.</w:t>
            </w:r>
          </w:p>
          <w:p w14:paraId="4EF76D69" w14:textId="77777777" w:rsidR="00216B88" w:rsidRPr="00AC306E" w:rsidRDefault="00216B88" w:rsidP="009B5B2E">
            <w:pPr>
              <w:ind w:left="360"/>
              <w:rPr>
                <w:rFonts w:asciiTheme="majorHAnsi" w:hAnsiTheme="majorHAnsi" w:cstheme="majorHAnsi"/>
              </w:rPr>
            </w:pPr>
          </w:p>
        </w:tc>
      </w:tr>
    </w:tbl>
    <w:p w14:paraId="4060B2A1" w14:textId="616B2B31" w:rsidR="00216B88" w:rsidRDefault="00216B88" w:rsidP="00216B88"/>
    <w:p w14:paraId="70E9FB3C" w14:textId="77777777" w:rsidR="00216B88" w:rsidRPr="00216B88" w:rsidRDefault="00216B88" w:rsidP="00216B88"/>
    <w:p w14:paraId="5816349E" w14:textId="76BB0EA5" w:rsidR="00FF7A40" w:rsidRDefault="00FF7A40" w:rsidP="00216B88">
      <w:pPr>
        <w:ind w:left="576"/>
        <w:jc w:val="both"/>
        <w:rPr>
          <w:rFonts w:asciiTheme="majorHAnsi" w:hAnsiTheme="majorHAnsi" w:cstheme="majorHAnsi"/>
        </w:rPr>
      </w:pPr>
      <w:r>
        <w:rPr>
          <w:rFonts w:asciiTheme="majorHAnsi" w:hAnsiTheme="majorHAnsi" w:cstheme="majorHAnsi"/>
        </w:rPr>
        <w:t>All data in R</w:t>
      </w:r>
      <w:r w:rsidR="00A82D5D">
        <w:rPr>
          <w:rFonts w:asciiTheme="majorHAnsi" w:hAnsiTheme="majorHAnsi" w:cstheme="majorHAnsi"/>
        </w:rPr>
        <w:t>8</w:t>
      </w:r>
      <w:r>
        <w:rPr>
          <w:rFonts w:asciiTheme="majorHAnsi" w:hAnsiTheme="majorHAnsi" w:cstheme="majorHAnsi"/>
        </w:rPr>
        <w:t xml:space="preserve"> is taken directly from R</w:t>
      </w:r>
      <w:r w:rsidR="00A82D5D">
        <w:rPr>
          <w:rFonts w:asciiTheme="majorHAnsi" w:hAnsiTheme="majorHAnsi" w:cstheme="majorHAnsi"/>
        </w:rPr>
        <w:t>7</w:t>
      </w:r>
      <w:r>
        <w:rPr>
          <w:rFonts w:asciiTheme="majorHAnsi" w:hAnsiTheme="majorHAnsi" w:cstheme="majorHAnsi"/>
        </w:rPr>
        <w:t>, unchanged.</w:t>
      </w:r>
    </w:p>
    <w:p w14:paraId="2EEB6D5C" w14:textId="77777777" w:rsidR="00FF7A40" w:rsidRDefault="00FF7A40" w:rsidP="00216B88">
      <w:pPr>
        <w:ind w:left="576"/>
        <w:jc w:val="both"/>
        <w:rPr>
          <w:rFonts w:asciiTheme="majorHAnsi" w:hAnsiTheme="majorHAnsi" w:cstheme="majorHAnsi"/>
        </w:rPr>
      </w:pPr>
    </w:p>
    <w:p w14:paraId="0ECCE5FF" w14:textId="00A1FD4B" w:rsidR="00216B88" w:rsidRDefault="00216B88" w:rsidP="00216B88">
      <w:pPr>
        <w:ind w:left="576"/>
        <w:jc w:val="both"/>
        <w:rPr>
          <w:rFonts w:asciiTheme="majorHAnsi" w:hAnsiTheme="majorHAnsi" w:cstheme="majorHAnsi"/>
        </w:rPr>
      </w:pPr>
      <w:r>
        <w:rPr>
          <w:rFonts w:asciiTheme="majorHAnsi" w:hAnsiTheme="majorHAnsi" w:cstheme="majorHAnsi"/>
        </w:rPr>
        <w:t>There are EOM and DTM variables for both CJRS and SEISS. In addition, the total SEISS loan amount paid during 2020/21 is also included.</w:t>
      </w:r>
    </w:p>
    <w:p w14:paraId="4405ED12" w14:textId="3264B603" w:rsidR="00F227B3" w:rsidRDefault="00F227B3" w:rsidP="00216B88">
      <w:pPr>
        <w:ind w:left="576"/>
        <w:jc w:val="both"/>
        <w:rPr>
          <w:rFonts w:asciiTheme="majorHAnsi" w:hAnsiTheme="majorHAnsi" w:cstheme="majorHAnsi"/>
        </w:rPr>
      </w:pPr>
    </w:p>
    <w:p w14:paraId="609A27C2" w14:textId="5B1C7389" w:rsidR="00C4799F" w:rsidRDefault="00C4799F" w:rsidP="00C4799F">
      <w:pPr>
        <w:pStyle w:val="Heading3"/>
      </w:pPr>
      <w:r>
        <w:t>CJRS processing</w:t>
      </w:r>
    </w:p>
    <w:p w14:paraId="7337EFB5" w14:textId="77777777" w:rsidR="00C4799F" w:rsidRDefault="00C4799F" w:rsidP="00216B88">
      <w:pPr>
        <w:ind w:left="576"/>
        <w:jc w:val="both"/>
        <w:rPr>
          <w:rFonts w:asciiTheme="majorHAnsi" w:hAnsiTheme="majorHAnsi" w:cstheme="majorHAnsi"/>
        </w:rPr>
      </w:pPr>
    </w:p>
    <w:p w14:paraId="1F782E49" w14:textId="569CCC05" w:rsidR="00C4799F" w:rsidRDefault="00C4799F" w:rsidP="00C4799F">
      <w:pPr>
        <w:ind w:left="576"/>
        <w:jc w:val="both"/>
        <w:rPr>
          <w:rFonts w:asciiTheme="majorHAnsi" w:hAnsiTheme="majorHAnsi" w:cstheme="majorHAnsi"/>
        </w:rPr>
      </w:pPr>
      <w:r>
        <w:rPr>
          <w:rFonts w:asciiTheme="majorHAnsi" w:hAnsiTheme="majorHAnsi" w:cstheme="majorHAnsi"/>
        </w:rPr>
        <w:t>The CJRS durations and EOM and DTM indicators are generated from the CJRS data that is supplied by HMRC. The CJRS data holds the spell of each furlough period within each employment. These have been used to generate measures of the overall duration on furlough, as well as the EOM and DTM indicators. The DTM indicators have been used to cap some durations, for example where someone was furloughed in 2 employments at the same time. All CJRS payments are paid via the PAYE system as part of weekly/monthly earnings, so CJRS earnings are already part of the RAPID data.</w:t>
      </w:r>
    </w:p>
    <w:p w14:paraId="584BCA8F" w14:textId="6EA6BB9E" w:rsidR="00071C4C" w:rsidRPr="00071C4C" w:rsidRDefault="00071C4C" w:rsidP="00071C4C">
      <w:pPr>
        <w:ind w:left="576"/>
        <w:jc w:val="both"/>
        <w:rPr>
          <w:rFonts w:asciiTheme="majorHAnsi" w:hAnsiTheme="majorHAnsi" w:cstheme="majorHAnsi"/>
        </w:rPr>
      </w:pPr>
    </w:p>
    <w:p w14:paraId="59C7B95B" w14:textId="10E73D89" w:rsidR="00071C4C" w:rsidRDefault="00071C4C" w:rsidP="000D4B16">
      <w:pPr>
        <w:autoSpaceDE w:val="0"/>
        <w:autoSpaceDN w:val="0"/>
        <w:adjustRightInd w:val="0"/>
        <w:ind w:left="576"/>
        <w:jc w:val="both"/>
        <w:rPr>
          <w:rFonts w:asciiTheme="majorHAnsi" w:hAnsiTheme="majorHAnsi" w:cstheme="majorHAnsi"/>
          <w:shd w:val="clear" w:color="auto" w:fill="FFFFFF"/>
        </w:rPr>
      </w:pPr>
      <w:r>
        <w:rPr>
          <w:rFonts w:asciiTheme="majorHAnsi" w:hAnsiTheme="majorHAnsi" w:cstheme="majorHAnsi"/>
          <w:shd w:val="clear" w:color="auto" w:fill="FFFFFF"/>
        </w:rPr>
        <w:t>In the raw data w</w:t>
      </w:r>
      <w:r w:rsidRPr="00071C4C">
        <w:rPr>
          <w:rFonts w:asciiTheme="majorHAnsi" w:hAnsiTheme="majorHAnsi" w:cstheme="majorHAnsi"/>
          <w:shd w:val="clear" w:color="auto" w:fill="FFFFFF"/>
        </w:rPr>
        <w:t xml:space="preserve">e found that many individuals had short gaps between their spells (such as weekends or single weeks </w:t>
      </w:r>
      <w:r w:rsidR="00275B99">
        <w:rPr>
          <w:rFonts w:asciiTheme="majorHAnsi" w:hAnsiTheme="majorHAnsi" w:cstheme="majorHAnsi"/>
          <w:shd w:val="clear" w:color="auto" w:fill="FFFFFF"/>
        </w:rPr>
        <w:t>not</w:t>
      </w:r>
      <w:r w:rsidRPr="00071C4C">
        <w:rPr>
          <w:rFonts w:asciiTheme="majorHAnsi" w:hAnsiTheme="majorHAnsi" w:cstheme="majorHAnsi"/>
          <w:shd w:val="clear" w:color="auto" w:fill="FFFFFF"/>
        </w:rPr>
        <w:t xml:space="preserve"> furlough</w:t>
      </w:r>
      <w:r w:rsidR="00275B99">
        <w:rPr>
          <w:rFonts w:asciiTheme="majorHAnsi" w:hAnsiTheme="majorHAnsi" w:cstheme="majorHAnsi"/>
          <w:shd w:val="clear" w:color="auto" w:fill="FFFFFF"/>
        </w:rPr>
        <w:t>ed</w:t>
      </w:r>
      <w:r w:rsidRPr="00071C4C">
        <w:rPr>
          <w:rFonts w:asciiTheme="majorHAnsi" w:hAnsiTheme="majorHAnsi" w:cstheme="majorHAnsi"/>
          <w:shd w:val="clear" w:color="auto" w:fill="FFFFFF"/>
        </w:rPr>
        <w:t>). This may be bec</w:t>
      </w:r>
      <w:r>
        <w:rPr>
          <w:rFonts w:asciiTheme="majorHAnsi" w:hAnsiTheme="majorHAnsi" w:cstheme="majorHAnsi"/>
          <w:shd w:val="clear" w:color="auto" w:fill="FFFFFF"/>
        </w:rPr>
        <w:t>au</w:t>
      </w:r>
      <w:r w:rsidRPr="00071C4C">
        <w:rPr>
          <w:rFonts w:asciiTheme="majorHAnsi" w:hAnsiTheme="majorHAnsi" w:cstheme="majorHAnsi"/>
          <w:shd w:val="clear" w:color="auto" w:fill="FFFFFF"/>
        </w:rPr>
        <w:t>se the</w:t>
      </w:r>
      <w:r>
        <w:rPr>
          <w:rFonts w:asciiTheme="majorHAnsi" w:hAnsiTheme="majorHAnsi" w:cstheme="majorHAnsi"/>
          <w:shd w:val="clear" w:color="auto" w:fill="FFFFFF"/>
        </w:rPr>
        <w:t xml:space="preserve"> </w:t>
      </w:r>
      <w:r w:rsidRPr="00071C4C">
        <w:rPr>
          <w:rFonts w:asciiTheme="majorHAnsi" w:hAnsiTheme="majorHAnsi" w:cstheme="majorHAnsi"/>
          <w:shd w:val="clear" w:color="auto" w:fill="FFFFFF"/>
        </w:rPr>
        <w:t>person actually worked during this period or was not contracted to work.</w:t>
      </w:r>
    </w:p>
    <w:p w14:paraId="0D789D47" w14:textId="5B567948" w:rsidR="00071C4C" w:rsidRPr="00071C4C" w:rsidRDefault="00071C4C" w:rsidP="000D4B16">
      <w:pPr>
        <w:autoSpaceDE w:val="0"/>
        <w:autoSpaceDN w:val="0"/>
        <w:adjustRightInd w:val="0"/>
        <w:ind w:left="576"/>
        <w:jc w:val="both"/>
        <w:rPr>
          <w:rFonts w:asciiTheme="majorHAnsi" w:hAnsiTheme="majorHAnsi" w:cstheme="majorHAnsi"/>
          <w:shd w:val="clear" w:color="auto" w:fill="FFFFFF"/>
        </w:rPr>
      </w:pPr>
      <w:r w:rsidRPr="00071C4C">
        <w:rPr>
          <w:rFonts w:asciiTheme="majorHAnsi" w:hAnsiTheme="majorHAnsi" w:cstheme="majorHAnsi"/>
          <w:shd w:val="clear" w:color="auto" w:fill="FFFFFF"/>
        </w:rPr>
        <w:t>In the processing of this data we have not amalgamated spells that have a gap and</w:t>
      </w:r>
      <w:r>
        <w:rPr>
          <w:rFonts w:asciiTheme="majorHAnsi" w:hAnsiTheme="majorHAnsi" w:cstheme="majorHAnsi"/>
          <w:shd w:val="clear" w:color="auto" w:fill="FFFFFF"/>
        </w:rPr>
        <w:t xml:space="preserve"> </w:t>
      </w:r>
      <w:r w:rsidRPr="00071C4C">
        <w:rPr>
          <w:rFonts w:asciiTheme="majorHAnsi" w:hAnsiTheme="majorHAnsi" w:cstheme="majorHAnsi"/>
          <w:shd w:val="clear" w:color="auto" w:fill="FFFFFF"/>
        </w:rPr>
        <w:t>have only counted the days of actual furlough.</w:t>
      </w:r>
    </w:p>
    <w:p w14:paraId="60946263" w14:textId="77777777" w:rsidR="00C4799F" w:rsidRDefault="00C4799F" w:rsidP="00C4799F">
      <w:pPr>
        <w:ind w:left="576"/>
        <w:jc w:val="both"/>
        <w:rPr>
          <w:rFonts w:asciiTheme="majorHAnsi" w:hAnsiTheme="majorHAnsi" w:cstheme="majorHAnsi"/>
        </w:rPr>
      </w:pPr>
    </w:p>
    <w:p w14:paraId="378F4ED3" w14:textId="0FCFCCD9" w:rsidR="00C4799F" w:rsidRDefault="00C4799F" w:rsidP="00C4799F">
      <w:pPr>
        <w:ind w:left="576"/>
        <w:jc w:val="both"/>
        <w:rPr>
          <w:rFonts w:asciiTheme="majorHAnsi" w:hAnsiTheme="majorHAnsi" w:cstheme="majorHAnsi"/>
        </w:rPr>
      </w:pPr>
      <w:r>
        <w:rPr>
          <w:rFonts w:asciiTheme="majorHAnsi" w:hAnsiTheme="majorHAnsi" w:cstheme="majorHAnsi"/>
        </w:rPr>
        <w:t>The CJRS indicators will help analysts understand the type of people who were part of the furlough scheme, what impact it had on their earnings (and explain drops in income), and assess how many people moved from furlough into unemployment.</w:t>
      </w:r>
    </w:p>
    <w:p w14:paraId="31F24C4B" w14:textId="37659A36" w:rsidR="00C4799F" w:rsidRDefault="00C4799F" w:rsidP="00C4799F">
      <w:pPr>
        <w:ind w:left="576"/>
        <w:jc w:val="both"/>
        <w:rPr>
          <w:rFonts w:asciiTheme="majorHAnsi" w:hAnsiTheme="majorHAnsi" w:cstheme="majorHAnsi"/>
        </w:rPr>
      </w:pPr>
    </w:p>
    <w:p w14:paraId="4FD9CF99" w14:textId="24E054E3" w:rsidR="00C4799F" w:rsidRDefault="00C4799F" w:rsidP="00C4799F">
      <w:pPr>
        <w:ind w:left="576"/>
        <w:jc w:val="both"/>
        <w:rPr>
          <w:rFonts w:asciiTheme="majorHAnsi" w:hAnsiTheme="majorHAnsi" w:cstheme="majorHAnsi"/>
        </w:rPr>
      </w:pPr>
      <w:r>
        <w:rPr>
          <w:rFonts w:asciiTheme="majorHAnsi" w:hAnsiTheme="majorHAnsi" w:cstheme="majorHAnsi"/>
        </w:rPr>
        <w:t>The data is processed as follows:</w:t>
      </w:r>
    </w:p>
    <w:p w14:paraId="4D255138" w14:textId="2BA9B97F" w:rsidR="00C4799F" w:rsidRDefault="00C4799F" w:rsidP="00C4799F">
      <w:pPr>
        <w:ind w:left="576"/>
        <w:jc w:val="both"/>
        <w:rPr>
          <w:rFonts w:asciiTheme="majorHAnsi" w:hAnsiTheme="majorHAnsi" w:cstheme="majorHAnsi"/>
        </w:rPr>
      </w:pPr>
    </w:p>
    <w:p w14:paraId="293E030C" w14:textId="7B7DA777" w:rsidR="00C4799F" w:rsidRDefault="008545D4" w:rsidP="00C4799F">
      <w:pPr>
        <w:pStyle w:val="ListParagraph"/>
        <w:numPr>
          <w:ilvl w:val="1"/>
          <w:numId w:val="10"/>
        </w:numPr>
        <w:jc w:val="both"/>
        <w:rPr>
          <w:rFonts w:asciiTheme="majorHAnsi" w:hAnsiTheme="majorHAnsi" w:cstheme="majorHAnsi"/>
        </w:rPr>
      </w:pPr>
      <w:r>
        <w:rPr>
          <w:rFonts w:asciiTheme="majorHAnsi" w:hAnsiTheme="majorHAnsi" w:cstheme="majorHAnsi"/>
        </w:rPr>
        <w:t xml:space="preserve">All </w:t>
      </w:r>
      <w:r w:rsidR="00C4799F">
        <w:rPr>
          <w:rFonts w:asciiTheme="majorHAnsi" w:hAnsiTheme="majorHAnsi" w:cstheme="majorHAnsi"/>
        </w:rPr>
        <w:t xml:space="preserve">CJRS data extracts are </w:t>
      </w:r>
      <w:r>
        <w:rPr>
          <w:rFonts w:asciiTheme="majorHAnsi" w:hAnsiTheme="majorHAnsi" w:cstheme="majorHAnsi"/>
        </w:rPr>
        <w:t>used up to the end of the scheme in September 2021</w:t>
      </w:r>
      <w:r w:rsidR="00C4799F">
        <w:rPr>
          <w:rFonts w:asciiTheme="majorHAnsi" w:hAnsiTheme="majorHAnsi" w:cstheme="majorHAnsi"/>
        </w:rPr>
        <w:t>. These extracts are appended and hold all the spells of furlough from the beginning of the scheme in March 2020;</w:t>
      </w:r>
    </w:p>
    <w:p w14:paraId="51C06C5C" w14:textId="7F51AC26" w:rsidR="00C4799F" w:rsidRDefault="00C4799F" w:rsidP="00C4799F">
      <w:pPr>
        <w:pStyle w:val="ListParagraph"/>
        <w:numPr>
          <w:ilvl w:val="1"/>
          <w:numId w:val="10"/>
        </w:numPr>
        <w:jc w:val="both"/>
        <w:rPr>
          <w:rFonts w:asciiTheme="majorHAnsi" w:hAnsiTheme="majorHAnsi" w:cstheme="majorHAnsi"/>
        </w:rPr>
      </w:pPr>
      <w:r>
        <w:rPr>
          <w:rFonts w:asciiTheme="majorHAnsi" w:hAnsiTheme="majorHAnsi" w:cstheme="majorHAnsi"/>
        </w:rPr>
        <w:lastRenderedPageBreak/>
        <w:t>The spells are de-duplicated to remove true duplicates (records that are completely identical). De-duplication uses NINO, employer reference number, PAYE reference number, furlough start and end dates;</w:t>
      </w:r>
    </w:p>
    <w:p w14:paraId="0B7ABCEF" w14:textId="181D5F60" w:rsidR="00C4799F" w:rsidRDefault="00C4799F" w:rsidP="00C4799F">
      <w:pPr>
        <w:pStyle w:val="ListParagraph"/>
        <w:numPr>
          <w:ilvl w:val="1"/>
          <w:numId w:val="10"/>
        </w:numPr>
        <w:autoSpaceDE w:val="0"/>
        <w:autoSpaceDN w:val="0"/>
        <w:adjustRightInd w:val="0"/>
        <w:jc w:val="both"/>
        <w:rPr>
          <w:rFonts w:asciiTheme="majorHAnsi" w:hAnsiTheme="majorHAnsi" w:cstheme="majorHAnsi"/>
          <w:shd w:val="clear" w:color="auto" w:fill="FFFFFF"/>
        </w:rPr>
      </w:pPr>
      <w:r w:rsidRPr="00C4799F">
        <w:rPr>
          <w:rFonts w:asciiTheme="majorHAnsi" w:hAnsiTheme="majorHAnsi" w:cstheme="majorHAnsi"/>
          <w:shd w:val="clear" w:color="auto" w:fill="FFFFFF"/>
        </w:rPr>
        <w:t xml:space="preserve">Processes the CJRS spells by tax year and selects awards that are current </w:t>
      </w:r>
      <w:r>
        <w:rPr>
          <w:rFonts w:asciiTheme="majorHAnsi" w:hAnsiTheme="majorHAnsi" w:cstheme="majorHAnsi"/>
          <w:shd w:val="clear" w:color="auto" w:fill="FFFFFF"/>
        </w:rPr>
        <w:t>i</w:t>
      </w:r>
      <w:r w:rsidRPr="00C4799F">
        <w:rPr>
          <w:rFonts w:asciiTheme="majorHAnsi" w:hAnsiTheme="majorHAnsi" w:cstheme="majorHAnsi"/>
          <w:shd w:val="clear" w:color="auto" w:fill="FFFFFF"/>
        </w:rPr>
        <w:t xml:space="preserve">n the </w:t>
      </w:r>
      <w:r>
        <w:rPr>
          <w:rFonts w:asciiTheme="majorHAnsi" w:hAnsiTheme="majorHAnsi" w:cstheme="majorHAnsi"/>
          <w:shd w:val="clear" w:color="auto" w:fill="FFFFFF"/>
        </w:rPr>
        <w:t xml:space="preserve">tax </w:t>
      </w:r>
      <w:r w:rsidRPr="00C4799F">
        <w:rPr>
          <w:rFonts w:asciiTheme="majorHAnsi" w:hAnsiTheme="majorHAnsi" w:cstheme="majorHAnsi"/>
          <w:shd w:val="clear" w:color="auto" w:fill="FFFFFF"/>
        </w:rPr>
        <w:t>year</w:t>
      </w:r>
      <w:r>
        <w:rPr>
          <w:rFonts w:asciiTheme="majorHAnsi" w:hAnsiTheme="majorHAnsi" w:cstheme="majorHAnsi"/>
          <w:shd w:val="clear" w:color="auto" w:fill="FFFFFF"/>
        </w:rPr>
        <w:t>;</w:t>
      </w:r>
    </w:p>
    <w:p w14:paraId="64594732" w14:textId="77777777" w:rsidR="00C4799F" w:rsidRDefault="00C4799F" w:rsidP="00C4799F">
      <w:pPr>
        <w:pStyle w:val="ListParagraph"/>
        <w:numPr>
          <w:ilvl w:val="1"/>
          <w:numId w:val="10"/>
        </w:numPr>
        <w:autoSpaceDE w:val="0"/>
        <w:autoSpaceDN w:val="0"/>
        <w:adjustRightInd w:val="0"/>
        <w:jc w:val="both"/>
        <w:rPr>
          <w:rFonts w:asciiTheme="majorHAnsi" w:hAnsiTheme="majorHAnsi" w:cstheme="majorHAnsi"/>
          <w:shd w:val="clear" w:color="auto" w:fill="FFFFFF"/>
        </w:rPr>
      </w:pPr>
      <w:r w:rsidRPr="00C4799F">
        <w:rPr>
          <w:rFonts w:asciiTheme="majorHAnsi" w:hAnsiTheme="majorHAnsi" w:cstheme="majorHAnsi"/>
          <w:shd w:val="clear" w:color="auto" w:fill="FFFFFF"/>
        </w:rPr>
        <w:t>Generates the number of days covered by the spell in the year and converts it</w:t>
      </w:r>
      <w:r>
        <w:rPr>
          <w:rFonts w:asciiTheme="majorHAnsi" w:hAnsiTheme="majorHAnsi" w:cstheme="majorHAnsi"/>
          <w:shd w:val="clear" w:color="auto" w:fill="FFFFFF"/>
        </w:rPr>
        <w:t xml:space="preserve"> </w:t>
      </w:r>
      <w:r w:rsidRPr="00C4799F">
        <w:rPr>
          <w:rFonts w:asciiTheme="majorHAnsi" w:hAnsiTheme="majorHAnsi" w:cstheme="majorHAnsi"/>
          <w:shd w:val="clear" w:color="auto" w:fill="FFFFFF"/>
        </w:rPr>
        <w:t>to a number of weeks</w:t>
      </w:r>
      <w:r>
        <w:rPr>
          <w:rFonts w:asciiTheme="majorHAnsi" w:hAnsiTheme="majorHAnsi" w:cstheme="majorHAnsi"/>
          <w:shd w:val="clear" w:color="auto" w:fill="FFFFFF"/>
        </w:rPr>
        <w:t>;</w:t>
      </w:r>
    </w:p>
    <w:p w14:paraId="29EA3B39" w14:textId="77777777" w:rsidR="00C4799F" w:rsidRDefault="00C4799F" w:rsidP="00C4799F">
      <w:pPr>
        <w:pStyle w:val="ListParagraph"/>
        <w:numPr>
          <w:ilvl w:val="1"/>
          <w:numId w:val="10"/>
        </w:numPr>
        <w:autoSpaceDE w:val="0"/>
        <w:autoSpaceDN w:val="0"/>
        <w:adjustRightInd w:val="0"/>
        <w:jc w:val="both"/>
        <w:rPr>
          <w:rFonts w:asciiTheme="majorHAnsi" w:hAnsiTheme="majorHAnsi" w:cstheme="majorHAnsi"/>
          <w:shd w:val="clear" w:color="auto" w:fill="FFFFFF"/>
        </w:rPr>
      </w:pPr>
      <w:r w:rsidRPr="00C4799F">
        <w:rPr>
          <w:rFonts w:asciiTheme="majorHAnsi" w:hAnsiTheme="majorHAnsi" w:cstheme="majorHAnsi"/>
          <w:shd w:val="clear" w:color="auto" w:fill="FFFFFF"/>
        </w:rPr>
        <w:t xml:space="preserve">Sets variables for end of month </w:t>
      </w:r>
      <w:r>
        <w:rPr>
          <w:rFonts w:asciiTheme="majorHAnsi" w:hAnsiTheme="majorHAnsi" w:cstheme="majorHAnsi"/>
          <w:shd w:val="clear" w:color="auto" w:fill="FFFFFF"/>
        </w:rPr>
        <w:t xml:space="preserve">(EOM) </w:t>
      </w:r>
      <w:r w:rsidRPr="00C4799F">
        <w:rPr>
          <w:rFonts w:asciiTheme="majorHAnsi" w:hAnsiTheme="majorHAnsi" w:cstheme="majorHAnsi"/>
          <w:shd w:val="clear" w:color="auto" w:fill="FFFFFF"/>
        </w:rPr>
        <w:t>and during the month</w:t>
      </w:r>
      <w:r>
        <w:rPr>
          <w:rFonts w:asciiTheme="majorHAnsi" w:hAnsiTheme="majorHAnsi" w:cstheme="majorHAnsi"/>
          <w:shd w:val="clear" w:color="auto" w:fill="FFFFFF"/>
        </w:rPr>
        <w:t xml:space="preserve"> (DTM);</w:t>
      </w:r>
    </w:p>
    <w:p w14:paraId="09882A41" w14:textId="77777777" w:rsidR="00C4799F" w:rsidRDefault="00C4799F" w:rsidP="00C4799F">
      <w:pPr>
        <w:pStyle w:val="ListParagraph"/>
        <w:numPr>
          <w:ilvl w:val="1"/>
          <w:numId w:val="10"/>
        </w:numPr>
        <w:autoSpaceDE w:val="0"/>
        <w:autoSpaceDN w:val="0"/>
        <w:adjustRightInd w:val="0"/>
        <w:jc w:val="both"/>
        <w:rPr>
          <w:rFonts w:asciiTheme="majorHAnsi" w:hAnsiTheme="majorHAnsi" w:cstheme="majorHAnsi"/>
          <w:shd w:val="clear" w:color="auto" w:fill="FFFFFF"/>
        </w:rPr>
      </w:pPr>
      <w:r w:rsidRPr="00C4799F">
        <w:rPr>
          <w:rFonts w:asciiTheme="majorHAnsi" w:hAnsiTheme="majorHAnsi" w:cstheme="majorHAnsi"/>
          <w:shd w:val="clear" w:color="auto" w:fill="FFFFFF"/>
        </w:rPr>
        <w:t>As a person could be furloughed in more than 1 job at any one time, the duration</w:t>
      </w:r>
      <w:r>
        <w:rPr>
          <w:rFonts w:asciiTheme="majorHAnsi" w:hAnsiTheme="majorHAnsi" w:cstheme="majorHAnsi"/>
          <w:shd w:val="clear" w:color="auto" w:fill="FFFFFF"/>
        </w:rPr>
        <w:t xml:space="preserve"> </w:t>
      </w:r>
      <w:r w:rsidRPr="00C4799F">
        <w:rPr>
          <w:rFonts w:asciiTheme="majorHAnsi" w:hAnsiTheme="majorHAnsi" w:cstheme="majorHAnsi"/>
          <w:shd w:val="clear" w:color="auto" w:fill="FFFFFF"/>
        </w:rPr>
        <w:t>is capped at the DTM Maximum, i.e. the start and end dates of each spell are analysed</w:t>
      </w:r>
      <w:r>
        <w:rPr>
          <w:rFonts w:asciiTheme="majorHAnsi" w:hAnsiTheme="majorHAnsi" w:cstheme="majorHAnsi"/>
          <w:shd w:val="clear" w:color="auto" w:fill="FFFFFF"/>
        </w:rPr>
        <w:t xml:space="preserve"> </w:t>
      </w:r>
      <w:r w:rsidRPr="00C4799F">
        <w:rPr>
          <w:rFonts w:asciiTheme="majorHAnsi" w:hAnsiTheme="majorHAnsi" w:cstheme="majorHAnsi"/>
          <w:shd w:val="clear" w:color="auto" w:fill="FFFFFF"/>
        </w:rPr>
        <w:t>and if the overall duration is more than the maximum number of weeks popul</w:t>
      </w:r>
      <w:r>
        <w:rPr>
          <w:rFonts w:asciiTheme="majorHAnsi" w:hAnsiTheme="majorHAnsi" w:cstheme="majorHAnsi"/>
          <w:shd w:val="clear" w:color="auto" w:fill="FFFFFF"/>
        </w:rPr>
        <w:t>a</w:t>
      </w:r>
      <w:r w:rsidRPr="00C4799F">
        <w:rPr>
          <w:rFonts w:asciiTheme="majorHAnsi" w:hAnsiTheme="majorHAnsi" w:cstheme="majorHAnsi"/>
          <w:shd w:val="clear" w:color="auto" w:fill="FFFFFF"/>
        </w:rPr>
        <w:t>ted in the</w:t>
      </w:r>
      <w:r>
        <w:rPr>
          <w:rFonts w:asciiTheme="majorHAnsi" w:hAnsiTheme="majorHAnsi" w:cstheme="majorHAnsi"/>
          <w:shd w:val="clear" w:color="auto" w:fill="FFFFFF"/>
        </w:rPr>
        <w:t xml:space="preserve"> </w:t>
      </w:r>
      <w:r w:rsidRPr="00C4799F">
        <w:rPr>
          <w:rFonts w:asciiTheme="majorHAnsi" w:hAnsiTheme="majorHAnsi" w:cstheme="majorHAnsi"/>
          <w:shd w:val="clear" w:color="auto" w:fill="FFFFFF"/>
        </w:rPr>
        <w:t>DTM indicator the duration is red</w:t>
      </w:r>
      <w:r>
        <w:rPr>
          <w:rFonts w:asciiTheme="majorHAnsi" w:hAnsiTheme="majorHAnsi" w:cstheme="majorHAnsi"/>
          <w:shd w:val="clear" w:color="auto" w:fill="FFFFFF"/>
        </w:rPr>
        <w:t>u</w:t>
      </w:r>
      <w:r w:rsidRPr="00C4799F">
        <w:rPr>
          <w:rFonts w:asciiTheme="majorHAnsi" w:hAnsiTheme="majorHAnsi" w:cstheme="majorHAnsi"/>
          <w:shd w:val="clear" w:color="auto" w:fill="FFFFFF"/>
        </w:rPr>
        <w:t>ced. An indicator is set to say the duration has</w:t>
      </w:r>
      <w:r>
        <w:rPr>
          <w:rFonts w:asciiTheme="majorHAnsi" w:hAnsiTheme="majorHAnsi" w:cstheme="majorHAnsi"/>
          <w:shd w:val="clear" w:color="auto" w:fill="FFFFFF"/>
        </w:rPr>
        <w:t xml:space="preserve"> </w:t>
      </w:r>
      <w:r w:rsidRPr="00C4799F">
        <w:rPr>
          <w:rFonts w:asciiTheme="majorHAnsi" w:hAnsiTheme="majorHAnsi" w:cstheme="majorHAnsi"/>
          <w:shd w:val="clear" w:color="auto" w:fill="FFFFFF"/>
        </w:rPr>
        <w:t>been capped.</w:t>
      </w:r>
    </w:p>
    <w:p w14:paraId="16149A99" w14:textId="397B0CEB" w:rsidR="00C4799F" w:rsidRPr="00C4799F" w:rsidRDefault="00C4799F" w:rsidP="00C4799F">
      <w:pPr>
        <w:pStyle w:val="ListParagraph"/>
        <w:numPr>
          <w:ilvl w:val="1"/>
          <w:numId w:val="10"/>
        </w:numPr>
        <w:autoSpaceDE w:val="0"/>
        <w:autoSpaceDN w:val="0"/>
        <w:adjustRightInd w:val="0"/>
        <w:jc w:val="both"/>
        <w:rPr>
          <w:rFonts w:asciiTheme="majorHAnsi" w:hAnsiTheme="majorHAnsi" w:cstheme="majorHAnsi"/>
          <w:shd w:val="clear" w:color="auto" w:fill="FFFFFF"/>
        </w:rPr>
      </w:pPr>
      <w:r w:rsidRPr="00C4799F">
        <w:rPr>
          <w:rFonts w:asciiTheme="majorHAnsi" w:hAnsiTheme="majorHAnsi" w:cstheme="majorHAnsi"/>
          <w:shd w:val="clear" w:color="auto" w:fill="FFFFFF"/>
        </w:rPr>
        <w:t>Retains the annual total of all spell durations and the EOM &amp; DTM indicators</w:t>
      </w:r>
    </w:p>
    <w:p w14:paraId="7B463A38" w14:textId="77777777" w:rsidR="00C4799F" w:rsidRPr="00C4799F" w:rsidRDefault="00C4799F" w:rsidP="00C4799F">
      <w:pPr>
        <w:ind w:left="720"/>
        <w:jc w:val="both"/>
        <w:rPr>
          <w:rFonts w:asciiTheme="majorHAnsi" w:hAnsiTheme="majorHAnsi" w:cstheme="majorHAnsi"/>
        </w:rPr>
      </w:pPr>
    </w:p>
    <w:p w14:paraId="0FFD9AEE" w14:textId="505D0487" w:rsidR="00216B88" w:rsidRDefault="004C642C" w:rsidP="00216B88">
      <w:pPr>
        <w:ind w:left="576"/>
        <w:jc w:val="both"/>
        <w:rPr>
          <w:rFonts w:asciiTheme="majorHAnsi" w:hAnsiTheme="majorHAnsi" w:cstheme="majorHAnsi"/>
        </w:rPr>
      </w:pPr>
      <w:r>
        <w:rPr>
          <w:rFonts w:asciiTheme="majorHAnsi" w:hAnsiTheme="majorHAnsi" w:cstheme="majorHAnsi"/>
          <w:noProof/>
        </w:rPr>
        <w:drawing>
          <wp:inline distT="0" distB="0" distL="0" distR="0" wp14:anchorId="3F11EB47" wp14:editId="4FC18963">
            <wp:extent cx="4870351" cy="3181985"/>
            <wp:effectExtent l="0" t="0" r="6985" b="0"/>
            <wp:docPr id="102515569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4882479" cy="3189909"/>
                    </a:xfrm>
                    <a:prstGeom prst="rect">
                      <a:avLst/>
                    </a:prstGeom>
                    <a:noFill/>
                  </pic:spPr>
                </pic:pic>
              </a:graphicData>
            </a:graphic>
          </wp:inline>
        </w:drawing>
      </w:r>
    </w:p>
    <w:p w14:paraId="0F2D58B5" w14:textId="267CF429" w:rsidR="00216B88" w:rsidRDefault="00216B88" w:rsidP="00216B88">
      <w:pPr>
        <w:ind w:left="576"/>
        <w:jc w:val="both"/>
        <w:rPr>
          <w:rFonts w:asciiTheme="majorHAnsi" w:hAnsiTheme="majorHAnsi" w:cstheme="majorHAnsi"/>
        </w:rPr>
      </w:pPr>
    </w:p>
    <w:p w14:paraId="22AF9912" w14:textId="459008A7" w:rsidR="005631CC" w:rsidRDefault="005631CC" w:rsidP="00216B88">
      <w:pPr>
        <w:ind w:left="576"/>
        <w:jc w:val="both"/>
        <w:rPr>
          <w:rFonts w:asciiTheme="majorHAnsi" w:hAnsiTheme="majorHAnsi" w:cstheme="majorHAnsi"/>
        </w:rPr>
      </w:pPr>
    </w:p>
    <w:p w14:paraId="5EEAD77F" w14:textId="7B1E7A0A" w:rsidR="00C4799F" w:rsidRDefault="00C4799F" w:rsidP="00C4799F">
      <w:pPr>
        <w:pStyle w:val="Heading3"/>
      </w:pPr>
      <w:r>
        <w:t>SEISS processing</w:t>
      </w:r>
    </w:p>
    <w:p w14:paraId="01CC2EAD" w14:textId="77777777" w:rsidR="00C4799F" w:rsidRDefault="00C4799F" w:rsidP="00216B88">
      <w:pPr>
        <w:ind w:left="576"/>
        <w:jc w:val="both"/>
        <w:rPr>
          <w:rFonts w:asciiTheme="majorHAnsi" w:hAnsiTheme="majorHAnsi" w:cstheme="majorHAnsi"/>
        </w:rPr>
      </w:pPr>
    </w:p>
    <w:p w14:paraId="59B0CCBA" w14:textId="29EC2D92" w:rsidR="00216B88" w:rsidRDefault="00216B88" w:rsidP="00216B88">
      <w:pPr>
        <w:ind w:left="576"/>
        <w:jc w:val="both"/>
        <w:rPr>
          <w:rFonts w:asciiTheme="majorHAnsi" w:hAnsiTheme="majorHAnsi" w:cstheme="majorHAnsi"/>
        </w:rPr>
      </w:pPr>
      <w:r>
        <w:rPr>
          <w:rFonts w:asciiTheme="majorHAnsi" w:hAnsiTheme="majorHAnsi" w:cstheme="majorHAnsi"/>
        </w:rPr>
        <w:t xml:space="preserve">The SEISS data is generated from the data HMRC has supplied on </w:t>
      </w:r>
      <w:r w:rsidR="008545D4">
        <w:rPr>
          <w:rFonts w:asciiTheme="majorHAnsi" w:hAnsiTheme="majorHAnsi" w:cstheme="majorHAnsi"/>
        </w:rPr>
        <w:t>all</w:t>
      </w:r>
      <w:r>
        <w:rPr>
          <w:rFonts w:asciiTheme="majorHAnsi" w:hAnsiTheme="majorHAnsi" w:cstheme="majorHAnsi"/>
        </w:rPr>
        <w:t xml:space="preserve"> tranches of SEISS </w:t>
      </w:r>
      <w:r w:rsidR="00C4799F">
        <w:rPr>
          <w:rFonts w:asciiTheme="majorHAnsi" w:hAnsiTheme="majorHAnsi" w:cstheme="majorHAnsi"/>
        </w:rPr>
        <w:t>grant</w:t>
      </w:r>
      <w:r>
        <w:rPr>
          <w:rFonts w:asciiTheme="majorHAnsi" w:hAnsiTheme="majorHAnsi" w:cstheme="majorHAnsi"/>
        </w:rPr>
        <w:t xml:space="preserve"> that were payable during the 2020/21</w:t>
      </w:r>
      <w:r w:rsidR="008545D4">
        <w:rPr>
          <w:rFonts w:asciiTheme="majorHAnsi" w:hAnsiTheme="majorHAnsi" w:cstheme="majorHAnsi"/>
        </w:rPr>
        <w:t xml:space="preserve"> and 2021/22 </w:t>
      </w:r>
      <w:r>
        <w:rPr>
          <w:rFonts w:asciiTheme="majorHAnsi" w:hAnsiTheme="majorHAnsi" w:cstheme="majorHAnsi"/>
        </w:rPr>
        <w:t>tax year</w:t>
      </w:r>
      <w:r w:rsidR="008545D4">
        <w:rPr>
          <w:rFonts w:asciiTheme="majorHAnsi" w:hAnsiTheme="majorHAnsi" w:cstheme="majorHAnsi"/>
        </w:rPr>
        <w:t>s</w:t>
      </w:r>
      <w:r>
        <w:rPr>
          <w:rFonts w:asciiTheme="majorHAnsi" w:hAnsiTheme="majorHAnsi" w:cstheme="majorHAnsi"/>
        </w:rPr>
        <w:t xml:space="preserve">. The SEISS data is used to generate EOM and DTM indicators and these show the duration of each </w:t>
      </w:r>
      <w:r w:rsidR="009B5B2E">
        <w:rPr>
          <w:rFonts w:asciiTheme="majorHAnsi" w:hAnsiTheme="majorHAnsi" w:cstheme="majorHAnsi"/>
        </w:rPr>
        <w:t>grant period</w:t>
      </w:r>
      <w:r w:rsidR="008545D4">
        <w:rPr>
          <w:rFonts w:asciiTheme="majorHAnsi" w:hAnsiTheme="majorHAnsi" w:cstheme="majorHAnsi"/>
        </w:rPr>
        <w:t>.</w:t>
      </w:r>
    </w:p>
    <w:p w14:paraId="6EAAE584" w14:textId="77777777" w:rsidR="00216B88" w:rsidRDefault="00216B88" w:rsidP="00216B88">
      <w:pPr>
        <w:ind w:left="576"/>
        <w:jc w:val="both"/>
        <w:rPr>
          <w:rFonts w:asciiTheme="majorHAnsi" w:hAnsiTheme="majorHAnsi" w:cstheme="majorHAnsi"/>
        </w:rPr>
      </w:pPr>
    </w:p>
    <w:p w14:paraId="2D33F303" w14:textId="77777777" w:rsidR="00216B88" w:rsidRDefault="00216B88" w:rsidP="00216B88">
      <w:pPr>
        <w:ind w:left="576"/>
        <w:jc w:val="both"/>
        <w:rPr>
          <w:rFonts w:asciiTheme="majorHAnsi" w:hAnsiTheme="majorHAnsi" w:cstheme="majorHAnsi"/>
        </w:rPr>
      </w:pPr>
      <w:r>
        <w:rPr>
          <w:rFonts w:asciiTheme="majorHAnsi" w:hAnsiTheme="majorHAnsi" w:cstheme="majorHAnsi"/>
        </w:rPr>
        <w:t>The total SEISS amount is also captured as a new variable. This is the total SEISS amount that has been paid to enable business to survive during the pandemic.</w:t>
      </w:r>
    </w:p>
    <w:p w14:paraId="3CFE8FE2" w14:textId="77777777" w:rsidR="00216B88" w:rsidRDefault="00216B88" w:rsidP="00216B88">
      <w:pPr>
        <w:ind w:left="576"/>
        <w:jc w:val="both"/>
        <w:rPr>
          <w:rFonts w:asciiTheme="majorHAnsi" w:hAnsiTheme="majorHAnsi" w:cstheme="majorHAnsi"/>
        </w:rPr>
      </w:pPr>
    </w:p>
    <w:p w14:paraId="0CE2AA1F" w14:textId="761724E4" w:rsidR="00216B88" w:rsidRDefault="00216B88" w:rsidP="00216B88">
      <w:pPr>
        <w:ind w:left="576"/>
        <w:jc w:val="both"/>
        <w:rPr>
          <w:rFonts w:asciiTheme="majorHAnsi" w:hAnsiTheme="majorHAnsi" w:cstheme="majorHAnsi"/>
        </w:rPr>
      </w:pPr>
      <w:r>
        <w:rPr>
          <w:rFonts w:asciiTheme="majorHAnsi" w:hAnsiTheme="majorHAnsi" w:cstheme="majorHAnsi"/>
        </w:rPr>
        <w:t>The SEISS amount has not been used in the derivation of the ‘Proxy’ measures for the self employed for the 202</w:t>
      </w:r>
      <w:r w:rsidR="008545D4">
        <w:rPr>
          <w:rFonts w:asciiTheme="majorHAnsi" w:hAnsiTheme="majorHAnsi" w:cstheme="majorHAnsi"/>
        </w:rPr>
        <w:t>1</w:t>
      </w:r>
      <w:r>
        <w:rPr>
          <w:rFonts w:asciiTheme="majorHAnsi" w:hAnsiTheme="majorHAnsi" w:cstheme="majorHAnsi"/>
        </w:rPr>
        <w:t>/2</w:t>
      </w:r>
      <w:r w:rsidR="008545D4">
        <w:rPr>
          <w:rFonts w:asciiTheme="majorHAnsi" w:hAnsiTheme="majorHAnsi" w:cstheme="majorHAnsi"/>
        </w:rPr>
        <w:t>2</w:t>
      </w:r>
      <w:r>
        <w:rPr>
          <w:rFonts w:asciiTheme="majorHAnsi" w:hAnsiTheme="majorHAnsi" w:cstheme="majorHAnsi"/>
        </w:rPr>
        <w:t xml:space="preserve"> tax year. This is because the SEISS amount is generated on a different basis to the Self Assessment. The </w:t>
      </w:r>
      <w:r w:rsidR="009B5B2E">
        <w:rPr>
          <w:rFonts w:asciiTheme="majorHAnsi" w:hAnsiTheme="majorHAnsi" w:cstheme="majorHAnsi"/>
        </w:rPr>
        <w:t>grant</w:t>
      </w:r>
      <w:r>
        <w:rPr>
          <w:rFonts w:asciiTheme="majorHAnsi" w:hAnsiTheme="majorHAnsi" w:cstheme="majorHAnsi"/>
        </w:rPr>
        <w:t xml:space="preserve"> amount is paid </w:t>
      </w:r>
      <w:r>
        <w:rPr>
          <w:rFonts w:asciiTheme="majorHAnsi" w:hAnsiTheme="majorHAnsi" w:cstheme="majorHAnsi"/>
        </w:rPr>
        <w:lastRenderedPageBreak/>
        <w:t>on the basis that it will help businesses survive, whereas the SA amounts (used in the RAPID income measures) is based on ‘profit’ net of any business expenses.</w:t>
      </w:r>
    </w:p>
    <w:p w14:paraId="6EA512A5" w14:textId="77777777" w:rsidR="00216B88" w:rsidRDefault="00216B88" w:rsidP="00216B88">
      <w:pPr>
        <w:ind w:left="576"/>
        <w:jc w:val="both"/>
        <w:rPr>
          <w:rFonts w:asciiTheme="majorHAnsi" w:hAnsiTheme="majorHAnsi" w:cstheme="majorHAnsi"/>
        </w:rPr>
      </w:pPr>
    </w:p>
    <w:p w14:paraId="4DC9244C" w14:textId="49FB184A" w:rsidR="00216B88" w:rsidRDefault="00216B88" w:rsidP="00216B88">
      <w:pPr>
        <w:ind w:left="576"/>
        <w:jc w:val="both"/>
        <w:rPr>
          <w:rFonts w:asciiTheme="majorHAnsi" w:hAnsiTheme="majorHAnsi" w:cstheme="majorHAnsi"/>
        </w:rPr>
      </w:pPr>
      <w:r>
        <w:rPr>
          <w:rFonts w:asciiTheme="majorHAnsi" w:hAnsiTheme="majorHAnsi" w:cstheme="majorHAnsi"/>
        </w:rPr>
        <w:t>In theory, all those people who were part of the SEISS scheme will also self assess for the 2020/21</w:t>
      </w:r>
      <w:r w:rsidR="008545D4">
        <w:rPr>
          <w:rFonts w:asciiTheme="majorHAnsi" w:hAnsiTheme="majorHAnsi" w:cstheme="majorHAnsi"/>
        </w:rPr>
        <w:t xml:space="preserve"> and 2021/22</w:t>
      </w:r>
      <w:r>
        <w:rPr>
          <w:rFonts w:asciiTheme="majorHAnsi" w:hAnsiTheme="majorHAnsi" w:cstheme="majorHAnsi"/>
        </w:rPr>
        <w:t xml:space="preserve"> tax year</w:t>
      </w:r>
      <w:r w:rsidR="008545D4">
        <w:rPr>
          <w:rFonts w:asciiTheme="majorHAnsi" w:hAnsiTheme="majorHAnsi" w:cstheme="majorHAnsi"/>
        </w:rPr>
        <w:t>s</w:t>
      </w:r>
      <w:r>
        <w:rPr>
          <w:rFonts w:asciiTheme="majorHAnsi" w:hAnsiTheme="majorHAnsi" w:cstheme="majorHAnsi"/>
        </w:rPr>
        <w:t>, so will form part of the usual data update for the next release of RAPID.</w:t>
      </w:r>
    </w:p>
    <w:p w14:paraId="40DFBA7B" w14:textId="77777777" w:rsidR="008545D4" w:rsidRDefault="008545D4" w:rsidP="00216B88">
      <w:pPr>
        <w:ind w:left="576"/>
        <w:jc w:val="both"/>
        <w:rPr>
          <w:rFonts w:asciiTheme="majorHAnsi" w:hAnsiTheme="majorHAnsi" w:cstheme="majorHAnsi"/>
        </w:rPr>
      </w:pPr>
    </w:p>
    <w:p w14:paraId="287CBAE6" w14:textId="77777777" w:rsidR="009B5B2E" w:rsidRDefault="009B5B2E" w:rsidP="009B5B2E">
      <w:pPr>
        <w:ind w:left="576"/>
        <w:jc w:val="both"/>
        <w:rPr>
          <w:rFonts w:asciiTheme="majorHAnsi" w:hAnsiTheme="majorHAnsi" w:cstheme="majorHAnsi"/>
        </w:rPr>
      </w:pPr>
      <w:r>
        <w:rPr>
          <w:rFonts w:asciiTheme="majorHAnsi" w:hAnsiTheme="majorHAnsi" w:cstheme="majorHAnsi"/>
        </w:rPr>
        <w:t>The data is processed as follows:</w:t>
      </w:r>
    </w:p>
    <w:p w14:paraId="541AD60E" w14:textId="77777777" w:rsidR="009B5B2E" w:rsidRDefault="009B5B2E" w:rsidP="009B5B2E">
      <w:pPr>
        <w:ind w:left="576"/>
        <w:jc w:val="both"/>
        <w:rPr>
          <w:rFonts w:asciiTheme="majorHAnsi" w:hAnsiTheme="majorHAnsi" w:cstheme="majorHAnsi"/>
        </w:rPr>
      </w:pPr>
    </w:p>
    <w:p w14:paraId="4CBAA610" w14:textId="77777777" w:rsidR="009B5B2E" w:rsidRDefault="009B5B2E" w:rsidP="004C72C0">
      <w:pPr>
        <w:pStyle w:val="ListParagraph"/>
        <w:numPr>
          <w:ilvl w:val="0"/>
          <w:numId w:val="63"/>
        </w:numPr>
        <w:autoSpaceDE w:val="0"/>
        <w:autoSpaceDN w:val="0"/>
        <w:adjustRightInd w:val="0"/>
        <w:jc w:val="both"/>
        <w:rPr>
          <w:rFonts w:asciiTheme="majorHAnsi" w:hAnsiTheme="majorHAnsi" w:cstheme="majorHAnsi"/>
          <w:shd w:val="clear" w:color="auto" w:fill="FFFFFF"/>
        </w:rPr>
      </w:pPr>
      <w:r w:rsidRPr="009B5B2E">
        <w:rPr>
          <w:rFonts w:asciiTheme="majorHAnsi" w:hAnsiTheme="majorHAnsi" w:cstheme="majorHAnsi"/>
          <w:shd w:val="clear" w:color="auto" w:fill="FFFFFF"/>
        </w:rPr>
        <w:t>Start date and end date of the period covered under each tranche of the scheme</w:t>
      </w:r>
      <w:r>
        <w:rPr>
          <w:rFonts w:asciiTheme="majorHAnsi" w:hAnsiTheme="majorHAnsi" w:cstheme="majorHAnsi"/>
          <w:shd w:val="clear" w:color="auto" w:fill="FFFFFF"/>
        </w:rPr>
        <w:t>;</w:t>
      </w:r>
    </w:p>
    <w:p w14:paraId="7B7E00C9" w14:textId="63C80807" w:rsidR="009B5B2E" w:rsidRDefault="009B5B2E" w:rsidP="004C72C0">
      <w:pPr>
        <w:pStyle w:val="ListParagraph"/>
        <w:numPr>
          <w:ilvl w:val="0"/>
          <w:numId w:val="63"/>
        </w:numPr>
        <w:autoSpaceDE w:val="0"/>
        <w:autoSpaceDN w:val="0"/>
        <w:adjustRightInd w:val="0"/>
        <w:jc w:val="both"/>
        <w:rPr>
          <w:rFonts w:asciiTheme="majorHAnsi" w:hAnsiTheme="majorHAnsi" w:cstheme="majorHAnsi"/>
          <w:shd w:val="clear" w:color="auto" w:fill="FFFFFF"/>
        </w:rPr>
      </w:pPr>
      <w:r w:rsidRPr="009B5B2E">
        <w:rPr>
          <w:rFonts w:asciiTheme="majorHAnsi" w:hAnsiTheme="majorHAnsi" w:cstheme="majorHAnsi"/>
          <w:shd w:val="clear" w:color="auto" w:fill="FFFFFF"/>
        </w:rPr>
        <w:t xml:space="preserve">The </w:t>
      </w:r>
      <w:r>
        <w:rPr>
          <w:rFonts w:asciiTheme="majorHAnsi" w:hAnsiTheme="majorHAnsi" w:cstheme="majorHAnsi"/>
          <w:shd w:val="clear" w:color="auto" w:fill="FFFFFF"/>
        </w:rPr>
        <w:t xml:space="preserve">total </w:t>
      </w:r>
      <w:r w:rsidRPr="009B5B2E">
        <w:rPr>
          <w:rFonts w:asciiTheme="majorHAnsi" w:hAnsiTheme="majorHAnsi" w:cstheme="majorHAnsi"/>
          <w:shd w:val="clear" w:color="auto" w:fill="FFFFFF"/>
        </w:rPr>
        <w:t xml:space="preserve">amount </w:t>
      </w:r>
      <w:r>
        <w:rPr>
          <w:rFonts w:asciiTheme="majorHAnsi" w:hAnsiTheme="majorHAnsi" w:cstheme="majorHAnsi"/>
          <w:shd w:val="clear" w:color="auto" w:fill="FFFFFF"/>
        </w:rPr>
        <w:t xml:space="preserve">of SEISS grant </w:t>
      </w:r>
      <w:r w:rsidRPr="009B5B2E">
        <w:rPr>
          <w:rFonts w:asciiTheme="majorHAnsi" w:hAnsiTheme="majorHAnsi" w:cstheme="majorHAnsi"/>
          <w:shd w:val="clear" w:color="auto" w:fill="FFFFFF"/>
        </w:rPr>
        <w:t xml:space="preserve">paid </w:t>
      </w:r>
      <w:r>
        <w:rPr>
          <w:rFonts w:asciiTheme="majorHAnsi" w:hAnsiTheme="majorHAnsi" w:cstheme="majorHAnsi"/>
          <w:shd w:val="clear" w:color="auto" w:fill="FFFFFF"/>
        </w:rPr>
        <w:t>from</w:t>
      </w:r>
      <w:r w:rsidRPr="009B5B2E">
        <w:rPr>
          <w:rFonts w:asciiTheme="majorHAnsi" w:hAnsiTheme="majorHAnsi" w:cstheme="majorHAnsi"/>
          <w:shd w:val="clear" w:color="auto" w:fill="FFFFFF"/>
        </w:rPr>
        <w:t xml:space="preserve"> each tranche</w:t>
      </w:r>
      <w:r>
        <w:rPr>
          <w:rFonts w:asciiTheme="majorHAnsi" w:hAnsiTheme="majorHAnsi" w:cstheme="majorHAnsi"/>
          <w:shd w:val="clear" w:color="auto" w:fill="FFFFFF"/>
        </w:rPr>
        <w:t xml:space="preserve"> is totalled. Some people appear to have more than 1 grant in a single tranche period. HMRC have informed us these may be additional supplementary payments, and such none of the records have been removed in the RAPID processing;</w:t>
      </w:r>
    </w:p>
    <w:p w14:paraId="1258D291" w14:textId="77777777" w:rsidR="009B5B2E" w:rsidRDefault="009B5B2E" w:rsidP="004C72C0">
      <w:pPr>
        <w:pStyle w:val="ListParagraph"/>
        <w:numPr>
          <w:ilvl w:val="0"/>
          <w:numId w:val="63"/>
        </w:numPr>
        <w:autoSpaceDE w:val="0"/>
        <w:autoSpaceDN w:val="0"/>
        <w:adjustRightInd w:val="0"/>
        <w:jc w:val="both"/>
        <w:rPr>
          <w:rFonts w:asciiTheme="majorHAnsi" w:hAnsiTheme="majorHAnsi" w:cstheme="majorHAnsi"/>
          <w:shd w:val="clear" w:color="auto" w:fill="FFFFFF"/>
        </w:rPr>
      </w:pPr>
      <w:r w:rsidRPr="009B5B2E">
        <w:rPr>
          <w:rFonts w:asciiTheme="majorHAnsi" w:hAnsiTheme="majorHAnsi" w:cstheme="majorHAnsi"/>
          <w:shd w:val="clear" w:color="auto" w:fill="FFFFFF"/>
        </w:rPr>
        <w:t>Set current at End Of Month (EOM) and During the Month (DTM) indicators</w:t>
      </w:r>
    </w:p>
    <w:p w14:paraId="3B5F248D" w14:textId="6201D43A" w:rsidR="009B5B2E" w:rsidRDefault="009B5B2E" w:rsidP="004C72C0">
      <w:pPr>
        <w:pStyle w:val="ListParagraph"/>
        <w:numPr>
          <w:ilvl w:val="0"/>
          <w:numId w:val="63"/>
        </w:numPr>
        <w:autoSpaceDE w:val="0"/>
        <w:autoSpaceDN w:val="0"/>
        <w:adjustRightInd w:val="0"/>
        <w:jc w:val="both"/>
        <w:rPr>
          <w:rFonts w:asciiTheme="majorHAnsi" w:hAnsiTheme="majorHAnsi" w:cstheme="majorHAnsi"/>
          <w:shd w:val="clear" w:color="auto" w:fill="FFFFFF"/>
        </w:rPr>
      </w:pPr>
      <w:r>
        <w:rPr>
          <w:rFonts w:asciiTheme="majorHAnsi" w:hAnsiTheme="majorHAnsi" w:cstheme="majorHAnsi"/>
          <w:shd w:val="clear" w:color="auto" w:fill="FFFFFF"/>
        </w:rPr>
        <w:t>A</w:t>
      </w:r>
      <w:r w:rsidRPr="009B5B2E">
        <w:rPr>
          <w:rFonts w:asciiTheme="majorHAnsi" w:hAnsiTheme="majorHAnsi" w:cstheme="majorHAnsi"/>
          <w:shd w:val="clear" w:color="auto" w:fill="FFFFFF"/>
        </w:rPr>
        <w:t>ggregate all data to provide an annual view.</w:t>
      </w:r>
    </w:p>
    <w:p w14:paraId="3FD9D2CA" w14:textId="428EDE61" w:rsidR="009B5B2E" w:rsidRPr="009B5B2E" w:rsidRDefault="009B5B2E" w:rsidP="004C72C0">
      <w:pPr>
        <w:pStyle w:val="ListParagraph"/>
        <w:numPr>
          <w:ilvl w:val="0"/>
          <w:numId w:val="63"/>
        </w:numPr>
        <w:autoSpaceDE w:val="0"/>
        <w:autoSpaceDN w:val="0"/>
        <w:adjustRightInd w:val="0"/>
        <w:jc w:val="both"/>
        <w:rPr>
          <w:rFonts w:asciiTheme="majorHAnsi" w:hAnsiTheme="majorHAnsi" w:cstheme="majorHAnsi"/>
          <w:shd w:val="clear" w:color="auto" w:fill="FFFFFF"/>
        </w:rPr>
      </w:pPr>
      <w:r w:rsidRPr="009B5B2E">
        <w:rPr>
          <w:rFonts w:asciiTheme="majorHAnsi" w:hAnsiTheme="majorHAnsi" w:cstheme="majorHAnsi"/>
          <w:shd w:val="clear" w:color="auto" w:fill="FFFFFF"/>
        </w:rPr>
        <w:t>Constrains the total duration to the DTM max</w:t>
      </w:r>
      <w:r>
        <w:rPr>
          <w:rFonts w:asciiTheme="majorHAnsi" w:hAnsiTheme="majorHAnsi" w:cstheme="majorHAnsi"/>
          <w:shd w:val="clear" w:color="auto" w:fill="FFFFFF"/>
        </w:rPr>
        <w:t>. Where there are multiple payments within</w:t>
      </w:r>
      <w:r w:rsidRPr="009B5B2E">
        <w:rPr>
          <w:rFonts w:asciiTheme="majorHAnsi" w:hAnsiTheme="majorHAnsi" w:cstheme="majorHAnsi"/>
          <w:shd w:val="clear" w:color="auto" w:fill="FFFFFF"/>
        </w:rPr>
        <w:t xml:space="preserve"> </w:t>
      </w:r>
      <w:r>
        <w:rPr>
          <w:rFonts w:asciiTheme="majorHAnsi" w:hAnsiTheme="majorHAnsi" w:cstheme="majorHAnsi"/>
          <w:shd w:val="clear" w:color="auto" w:fill="FFFFFF"/>
        </w:rPr>
        <w:t>a single tranche this could artificially inflate the duration. The maximum number of weeks is calculated using the start and end dates of the payment and the DTM indicators and where the duration is higher than the maximum possible the duration is capped.</w:t>
      </w:r>
    </w:p>
    <w:p w14:paraId="3882683A" w14:textId="7936D122" w:rsidR="00216B88" w:rsidRDefault="00493436" w:rsidP="009B5B2E">
      <w:pPr>
        <w:ind w:left="576"/>
        <w:jc w:val="both"/>
        <w:rPr>
          <w:rFonts w:asciiTheme="majorHAnsi" w:hAnsiTheme="majorHAnsi" w:cstheme="majorHAnsi"/>
        </w:rPr>
      </w:pPr>
      <w:r>
        <w:rPr>
          <w:rFonts w:asciiTheme="majorHAnsi" w:hAnsiTheme="majorHAnsi" w:cstheme="majorHAnsi"/>
          <w:noProof/>
        </w:rPr>
        <w:drawing>
          <wp:inline distT="0" distB="0" distL="0" distR="0" wp14:anchorId="76E90FB1" wp14:editId="181E7A15">
            <wp:extent cx="4956854" cy="3238500"/>
            <wp:effectExtent l="0" t="0" r="0" b="0"/>
            <wp:docPr id="142084350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4968331" cy="3245998"/>
                    </a:xfrm>
                    <a:prstGeom prst="rect">
                      <a:avLst/>
                    </a:prstGeom>
                    <a:noFill/>
                  </pic:spPr>
                </pic:pic>
              </a:graphicData>
            </a:graphic>
          </wp:inline>
        </w:drawing>
      </w:r>
    </w:p>
    <w:p w14:paraId="6023DBBA" w14:textId="7FBEBFF6" w:rsidR="00607496" w:rsidRDefault="00607496" w:rsidP="005823B9">
      <w:pPr>
        <w:jc w:val="both"/>
      </w:pPr>
      <w:r>
        <w:br w:type="page"/>
      </w:r>
    </w:p>
    <w:p w14:paraId="5E1E50BB" w14:textId="0D3FB588" w:rsidR="00607496" w:rsidRPr="00607496" w:rsidRDefault="00AC306E" w:rsidP="00607496">
      <w:pPr>
        <w:pStyle w:val="Heading1"/>
      </w:pPr>
      <w:bookmarkStart w:id="39" w:name="_Toc210030972"/>
      <w:r w:rsidRPr="00AC306E">
        <w:lastRenderedPageBreak/>
        <w:t>Geo-coding</w:t>
      </w:r>
      <w:bookmarkEnd w:id="37"/>
      <w:bookmarkEnd w:id="39"/>
    </w:p>
    <w:p w14:paraId="31704126" w14:textId="77777777" w:rsidR="00AC306E" w:rsidRPr="00AC306E" w:rsidRDefault="00AC306E" w:rsidP="00AC306E">
      <w:pPr>
        <w:jc w:val="both"/>
        <w:rPr>
          <w:rFonts w:asciiTheme="majorHAnsi" w:hAnsiTheme="majorHAnsi" w:cstheme="majorHAns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35"/>
        <w:gridCol w:w="5961"/>
      </w:tblGrid>
      <w:tr w:rsidR="00AC306E" w:rsidRPr="00AC306E" w14:paraId="552D7F02" w14:textId="77777777" w:rsidTr="00CE3EB8">
        <w:tc>
          <w:tcPr>
            <w:tcW w:w="8528" w:type="dxa"/>
            <w:gridSpan w:val="2"/>
            <w:shd w:val="clear" w:color="auto" w:fill="D0CECE"/>
          </w:tcPr>
          <w:p w14:paraId="3A8022CD" w14:textId="77777777" w:rsidR="00AC306E" w:rsidRPr="00AC306E" w:rsidRDefault="00AC306E" w:rsidP="00CE3EB8">
            <w:pPr>
              <w:jc w:val="center"/>
              <w:rPr>
                <w:rFonts w:asciiTheme="majorHAnsi" w:hAnsiTheme="majorHAnsi" w:cstheme="majorHAnsi"/>
                <w:b/>
              </w:rPr>
            </w:pPr>
            <w:bookmarkStart w:id="40" w:name="_Hlk88548100"/>
          </w:p>
          <w:p w14:paraId="60C3DDB3" w14:textId="77777777" w:rsidR="00AC306E" w:rsidRPr="00AC306E" w:rsidRDefault="00AC306E" w:rsidP="00CE3EB8">
            <w:pPr>
              <w:jc w:val="center"/>
              <w:rPr>
                <w:rFonts w:asciiTheme="majorHAnsi" w:hAnsiTheme="majorHAnsi" w:cstheme="majorHAnsi"/>
                <w:b/>
              </w:rPr>
            </w:pPr>
            <w:r w:rsidRPr="00AC306E">
              <w:rPr>
                <w:rFonts w:asciiTheme="majorHAnsi" w:hAnsiTheme="majorHAnsi" w:cstheme="majorHAnsi"/>
                <w:b/>
              </w:rPr>
              <w:t>Geo-coding using the Customer Information System (CIS)</w:t>
            </w:r>
          </w:p>
          <w:p w14:paraId="551D03F4" w14:textId="77777777" w:rsidR="00AC306E" w:rsidRPr="00AC306E" w:rsidRDefault="00AC306E" w:rsidP="00CE3EB8">
            <w:pPr>
              <w:jc w:val="center"/>
              <w:rPr>
                <w:rFonts w:asciiTheme="majorHAnsi" w:hAnsiTheme="majorHAnsi" w:cstheme="majorHAnsi"/>
                <w:b/>
              </w:rPr>
            </w:pPr>
          </w:p>
        </w:tc>
      </w:tr>
      <w:tr w:rsidR="00AC306E" w:rsidRPr="00AC306E" w14:paraId="1CC38450" w14:textId="77777777" w:rsidTr="00CE3EB8">
        <w:tc>
          <w:tcPr>
            <w:tcW w:w="2376" w:type="dxa"/>
            <w:shd w:val="clear" w:color="auto" w:fill="D0CECE"/>
          </w:tcPr>
          <w:p w14:paraId="4D6E419F" w14:textId="77777777" w:rsidR="00AC306E" w:rsidRPr="00AC306E" w:rsidRDefault="00AC306E" w:rsidP="00CE3EB8">
            <w:pPr>
              <w:jc w:val="center"/>
              <w:rPr>
                <w:rFonts w:asciiTheme="majorHAnsi" w:hAnsiTheme="majorHAnsi" w:cstheme="majorHAnsi"/>
                <w:b/>
              </w:rPr>
            </w:pPr>
            <w:r w:rsidRPr="00AC306E">
              <w:rPr>
                <w:rFonts w:asciiTheme="majorHAnsi" w:hAnsiTheme="majorHAnsi" w:cstheme="majorHAnsi"/>
                <w:b/>
              </w:rPr>
              <w:t>Information</w:t>
            </w:r>
          </w:p>
        </w:tc>
        <w:tc>
          <w:tcPr>
            <w:tcW w:w="6152" w:type="dxa"/>
            <w:shd w:val="clear" w:color="auto" w:fill="D0CECE"/>
          </w:tcPr>
          <w:p w14:paraId="19D85F0F" w14:textId="77777777" w:rsidR="00AC306E" w:rsidRPr="00AC306E" w:rsidRDefault="00AC306E" w:rsidP="00CE3EB8">
            <w:pPr>
              <w:jc w:val="center"/>
              <w:rPr>
                <w:rFonts w:asciiTheme="majorHAnsi" w:hAnsiTheme="majorHAnsi" w:cstheme="majorHAnsi"/>
                <w:b/>
              </w:rPr>
            </w:pPr>
            <w:r w:rsidRPr="00AC306E">
              <w:rPr>
                <w:rFonts w:asciiTheme="majorHAnsi" w:hAnsiTheme="majorHAnsi" w:cstheme="majorHAnsi"/>
                <w:b/>
              </w:rPr>
              <w:t>Notes</w:t>
            </w:r>
          </w:p>
        </w:tc>
      </w:tr>
      <w:tr w:rsidR="00AC306E" w:rsidRPr="00AC306E" w14:paraId="251B7709" w14:textId="77777777" w:rsidTr="00CE3EB8">
        <w:tc>
          <w:tcPr>
            <w:tcW w:w="2376" w:type="dxa"/>
          </w:tcPr>
          <w:p w14:paraId="13B7BDF1" w14:textId="77777777" w:rsidR="00AC306E" w:rsidRPr="00AC306E" w:rsidRDefault="00AC306E" w:rsidP="00CE3EB8">
            <w:pPr>
              <w:rPr>
                <w:rFonts w:asciiTheme="majorHAnsi" w:hAnsiTheme="majorHAnsi" w:cstheme="majorHAnsi"/>
                <w:b/>
              </w:rPr>
            </w:pPr>
            <w:r w:rsidRPr="00AC306E">
              <w:rPr>
                <w:rFonts w:asciiTheme="majorHAnsi" w:hAnsiTheme="majorHAnsi" w:cstheme="majorHAnsi"/>
                <w:b/>
              </w:rPr>
              <w:t>Data administration</w:t>
            </w:r>
          </w:p>
        </w:tc>
        <w:tc>
          <w:tcPr>
            <w:tcW w:w="6152" w:type="dxa"/>
          </w:tcPr>
          <w:p w14:paraId="0AFE87F7" w14:textId="70735B74" w:rsidR="00AC306E" w:rsidRDefault="00AC306E" w:rsidP="00130435">
            <w:pPr>
              <w:numPr>
                <w:ilvl w:val="0"/>
                <w:numId w:val="5"/>
              </w:numPr>
              <w:rPr>
                <w:rFonts w:asciiTheme="majorHAnsi" w:hAnsiTheme="majorHAnsi" w:cstheme="majorHAnsi"/>
              </w:rPr>
            </w:pPr>
            <w:r w:rsidRPr="00AC306E">
              <w:rPr>
                <w:rFonts w:asciiTheme="majorHAnsi" w:hAnsiTheme="majorHAnsi" w:cstheme="majorHAnsi"/>
              </w:rPr>
              <w:t>Address data is owned and maintained by DWP and sourced from the Customer Information System</w:t>
            </w:r>
            <w:r w:rsidR="009B672D">
              <w:rPr>
                <w:rFonts w:asciiTheme="majorHAnsi" w:hAnsiTheme="majorHAnsi" w:cstheme="majorHAnsi"/>
              </w:rPr>
              <w:t xml:space="preserve"> (CIS)</w:t>
            </w:r>
            <w:r w:rsidRPr="00AC306E">
              <w:rPr>
                <w:rFonts w:asciiTheme="majorHAnsi" w:hAnsiTheme="majorHAnsi" w:cstheme="majorHAnsi"/>
              </w:rPr>
              <w:t>;</w:t>
            </w:r>
          </w:p>
          <w:p w14:paraId="61B2D829" w14:textId="77777777" w:rsidR="00AC306E" w:rsidRPr="00AC306E" w:rsidRDefault="00AC306E" w:rsidP="00AC306E">
            <w:pPr>
              <w:ind w:left="360"/>
              <w:rPr>
                <w:rFonts w:asciiTheme="majorHAnsi" w:hAnsiTheme="majorHAnsi" w:cstheme="majorHAnsi"/>
              </w:rPr>
            </w:pPr>
          </w:p>
        </w:tc>
      </w:tr>
      <w:tr w:rsidR="00AC306E" w:rsidRPr="00AC306E" w14:paraId="1BD08A44" w14:textId="77777777" w:rsidTr="00CE3EB8">
        <w:tc>
          <w:tcPr>
            <w:tcW w:w="2376" w:type="dxa"/>
          </w:tcPr>
          <w:p w14:paraId="29B25B74" w14:textId="77777777" w:rsidR="00AC306E" w:rsidRPr="00AC306E" w:rsidRDefault="00AC306E" w:rsidP="00CE3EB8">
            <w:pPr>
              <w:rPr>
                <w:rFonts w:asciiTheme="majorHAnsi" w:hAnsiTheme="majorHAnsi" w:cstheme="majorHAnsi"/>
                <w:b/>
              </w:rPr>
            </w:pPr>
            <w:r w:rsidRPr="00AC306E">
              <w:rPr>
                <w:rFonts w:asciiTheme="majorHAnsi" w:hAnsiTheme="majorHAnsi" w:cstheme="majorHAnsi"/>
                <w:b/>
              </w:rPr>
              <w:t>Data purpose</w:t>
            </w:r>
          </w:p>
        </w:tc>
        <w:tc>
          <w:tcPr>
            <w:tcW w:w="6152" w:type="dxa"/>
          </w:tcPr>
          <w:p w14:paraId="3A6B3A0C" w14:textId="77777777" w:rsidR="00AC306E" w:rsidRPr="00AC306E" w:rsidRDefault="00AC306E" w:rsidP="00130435">
            <w:pPr>
              <w:numPr>
                <w:ilvl w:val="0"/>
                <w:numId w:val="5"/>
              </w:numPr>
              <w:rPr>
                <w:rFonts w:asciiTheme="majorHAnsi" w:hAnsiTheme="majorHAnsi" w:cstheme="majorHAnsi"/>
              </w:rPr>
            </w:pPr>
            <w:r w:rsidRPr="00AC306E">
              <w:rPr>
                <w:rFonts w:asciiTheme="majorHAnsi" w:hAnsiTheme="majorHAnsi" w:cstheme="majorHAnsi"/>
              </w:rPr>
              <w:t>The CIS data is the main customer contact system that maintains the most up to date and accurate information about a persons, name, address and dates of birth and death;</w:t>
            </w:r>
          </w:p>
          <w:p w14:paraId="3E9EAE15" w14:textId="77777777" w:rsidR="00AC306E" w:rsidRPr="00AC306E" w:rsidRDefault="00AC306E" w:rsidP="00130435">
            <w:pPr>
              <w:numPr>
                <w:ilvl w:val="0"/>
                <w:numId w:val="5"/>
              </w:numPr>
              <w:rPr>
                <w:rFonts w:asciiTheme="majorHAnsi" w:hAnsiTheme="majorHAnsi" w:cstheme="majorHAnsi"/>
              </w:rPr>
            </w:pPr>
            <w:r w:rsidRPr="00AC306E">
              <w:rPr>
                <w:rFonts w:asciiTheme="majorHAnsi" w:hAnsiTheme="majorHAnsi" w:cstheme="majorHAnsi"/>
              </w:rPr>
              <w:t>CIS is the main system that DWP uses for contacting customers about benefit entitlements and claims;</w:t>
            </w:r>
          </w:p>
          <w:p w14:paraId="68893FA8" w14:textId="77777777" w:rsidR="00AC306E" w:rsidRPr="00AC306E" w:rsidRDefault="00AC306E" w:rsidP="00130435">
            <w:pPr>
              <w:numPr>
                <w:ilvl w:val="0"/>
                <w:numId w:val="6"/>
              </w:numPr>
              <w:rPr>
                <w:rFonts w:asciiTheme="majorHAnsi" w:hAnsiTheme="majorHAnsi" w:cstheme="majorHAnsi"/>
              </w:rPr>
            </w:pPr>
            <w:r w:rsidRPr="00AC306E">
              <w:rPr>
                <w:rFonts w:asciiTheme="majorHAnsi" w:hAnsiTheme="majorHAnsi" w:cstheme="majorHAnsi"/>
              </w:rPr>
              <w:t xml:space="preserve">Information about changes in </w:t>
            </w:r>
            <w:r w:rsidR="00E9085A">
              <w:rPr>
                <w:rFonts w:asciiTheme="majorHAnsi" w:hAnsiTheme="majorHAnsi" w:cstheme="majorHAnsi"/>
              </w:rPr>
              <w:t xml:space="preserve">circumstances and </w:t>
            </w:r>
            <w:r w:rsidRPr="00AC306E">
              <w:rPr>
                <w:rFonts w:asciiTheme="majorHAnsi" w:hAnsiTheme="majorHAnsi" w:cstheme="majorHAnsi"/>
              </w:rPr>
              <w:t>address are captured by various methods;</w:t>
            </w:r>
          </w:p>
          <w:p w14:paraId="745BFCAD" w14:textId="77777777" w:rsidR="00AC306E" w:rsidRPr="00AC306E" w:rsidRDefault="00AC306E" w:rsidP="00130435">
            <w:pPr>
              <w:numPr>
                <w:ilvl w:val="1"/>
                <w:numId w:val="6"/>
              </w:numPr>
              <w:rPr>
                <w:rFonts w:asciiTheme="majorHAnsi" w:hAnsiTheme="majorHAnsi" w:cstheme="majorHAnsi"/>
              </w:rPr>
            </w:pPr>
            <w:r w:rsidRPr="00AC306E">
              <w:rPr>
                <w:rFonts w:asciiTheme="majorHAnsi" w:hAnsiTheme="majorHAnsi" w:cstheme="majorHAnsi"/>
              </w:rPr>
              <w:t>From updates to legacy benefit, UC &amp; PIP systems that update CIS and then broadcast to all other systems;</w:t>
            </w:r>
          </w:p>
          <w:p w14:paraId="07F9613A" w14:textId="77777777" w:rsidR="00AC306E" w:rsidRPr="00AC306E" w:rsidRDefault="00AC306E" w:rsidP="00130435">
            <w:pPr>
              <w:numPr>
                <w:ilvl w:val="1"/>
                <w:numId w:val="6"/>
              </w:numPr>
              <w:rPr>
                <w:rFonts w:asciiTheme="majorHAnsi" w:hAnsiTheme="majorHAnsi" w:cstheme="majorHAnsi"/>
              </w:rPr>
            </w:pPr>
            <w:r w:rsidRPr="00AC306E">
              <w:rPr>
                <w:rFonts w:asciiTheme="majorHAnsi" w:hAnsiTheme="majorHAnsi" w:cstheme="majorHAnsi"/>
              </w:rPr>
              <w:t>Individual’s corresponding with DWP;</w:t>
            </w:r>
          </w:p>
          <w:p w14:paraId="0513A299" w14:textId="77777777" w:rsidR="00AC306E" w:rsidRDefault="00AC306E" w:rsidP="00130435">
            <w:pPr>
              <w:numPr>
                <w:ilvl w:val="1"/>
                <w:numId w:val="6"/>
              </w:numPr>
              <w:rPr>
                <w:rFonts w:asciiTheme="majorHAnsi" w:hAnsiTheme="majorHAnsi" w:cstheme="majorHAnsi"/>
              </w:rPr>
            </w:pPr>
            <w:r w:rsidRPr="00AC306E">
              <w:rPr>
                <w:rFonts w:asciiTheme="majorHAnsi" w:hAnsiTheme="majorHAnsi" w:cstheme="majorHAnsi"/>
              </w:rPr>
              <w:t>Some updates from HMRC systems (but not all);</w:t>
            </w:r>
          </w:p>
          <w:p w14:paraId="5D5187B8" w14:textId="77777777" w:rsidR="00E9085A" w:rsidRPr="00AC306E" w:rsidRDefault="00E9085A" w:rsidP="00E9085A">
            <w:pPr>
              <w:ind w:left="1080"/>
              <w:rPr>
                <w:rFonts w:asciiTheme="majorHAnsi" w:hAnsiTheme="majorHAnsi" w:cstheme="majorHAnsi"/>
              </w:rPr>
            </w:pPr>
          </w:p>
        </w:tc>
      </w:tr>
      <w:tr w:rsidR="00AC306E" w:rsidRPr="00AC306E" w14:paraId="4965B823" w14:textId="77777777" w:rsidTr="00CE3EB8">
        <w:tc>
          <w:tcPr>
            <w:tcW w:w="2376" w:type="dxa"/>
          </w:tcPr>
          <w:p w14:paraId="2A55262D" w14:textId="77777777" w:rsidR="00AC306E" w:rsidRPr="00AC306E" w:rsidRDefault="00AC306E" w:rsidP="00CE3EB8">
            <w:pPr>
              <w:rPr>
                <w:rFonts w:asciiTheme="majorHAnsi" w:hAnsiTheme="majorHAnsi" w:cstheme="majorHAnsi"/>
                <w:b/>
              </w:rPr>
            </w:pPr>
            <w:r w:rsidRPr="00AC306E">
              <w:rPr>
                <w:rFonts w:asciiTheme="majorHAnsi" w:hAnsiTheme="majorHAnsi" w:cstheme="majorHAnsi"/>
                <w:b/>
              </w:rPr>
              <w:t>Completeness</w:t>
            </w:r>
          </w:p>
        </w:tc>
        <w:tc>
          <w:tcPr>
            <w:tcW w:w="6152" w:type="dxa"/>
          </w:tcPr>
          <w:p w14:paraId="1FA64D2A" w14:textId="77777777" w:rsidR="00AC306E" w:rsidRPr="00AC306E" w:rsidRDefault="00AC306E" w:rsidP="00130435">
            <w:pPr>
              <w:numPr>
                <w:ilvl w:val="0"/>
                <w:numId w:val="7"/>
              </w:numPr>
              <w:rPr>
                <w:rFonts w:asciiTheme="majorHAnsi" w:hAnsiTheme="majorHAnsi" w:cstheme="majorHAnsi"/>
              </w:rPr>
            </w:pPr>
            <w:r w:rsidRPr="00AC306E">
              <w:rPr>
                <w:rFonts w:asciiTheme="majorHAnsi" w:hAnsiTheme="majorHAnsi" w:cstheme="majorHAnsi"/>
              </w:rPr>
              <w:t>The data on name and address are captured for everyone with a NINO. However, the data may not be up to date for some records, particularly if the person has no interaction with DWP for some time;</w:t>
            </w:r>
          </w:p>
          <w:p w14:paraId="49EAFC4E" w14:textId="7447AA49" w:rsidR="00AC306E" w:rsidRPr="00AC306E" w:rsidRDefault="00AC306E" w:rsidP="00130435">
            <w:pPr>
              <w:numPr>
                <w:ilvl w:val="0"/>
                <w:numId w:val="7"/>
              </w:numPr>
              <w:rPr>
                <w:rFonts w:asciiTheme="majorHAnsi" w:hAnsiTheme="majorHAnsi" w:cstheme="majorHAnsi"/>
              </w:rPr>
            </w:pPr>
            <w:r w:rsidRPr="00AC306E">
              <w:rPr>
                <w:rFonts w:asciiTheme="majorHAnsi" w:hAnsiTheme="majorHAnsi" w:cstheme="majorHAnsi"/>
              </w:rPr>
              <w:t>Name and address details are verified and updated when the person has contact with DWP (and/or HMRC in some circumstances). Contact could be through a claim to benefit, pension forecast, payment of N</w:t>
            </w:r>
            <w:r w:rsidR="00F367DD">
              <w:rPr>
                <w:rFonts w:asciiTheme="majorHAnsi" w:hAnsiTheme="majorHAnsi" w:cstheme="majorHAnsi"/>
              </w:rPr>
              <w:t xml:space="preserve">ational </w:t>
            </w:r>
            <w:r w:rsidRPr="00AC306E">
              <w:rPr>
                <w:rFonts w:asciiTheme="majorHAnsi" w:hAnsiTheme="majorHAnsi" w:cstheme="majorHAnsi"/>
              </w:rPr>
              <w:t>I</w:t>
            </w:r>
            <w:r w:rsidR="00F367DD">
              <w:rPr>
                <w:rFonts w:asciiTheme="majorHAnsi" w:hAnsiTheme="majorHAnsi" w:cstheme="majorHAnsi"/>
              </w:rPr>
              <w:t>nsurance (NI)</w:t>
            </w:r>
            <w:r w:rsidRPr="00AC306E">
              <w:rPr>
                <w:rFonts w:asciiTheme="majorHAnsi" w:hAnsiTheme="majorHAnsi" w:cstheme="majorHAnsi"/>
              </w:rPr>
              <w:t>, registration for NI, being part of a household who claims benefit, change of name though marriage etc</w:t>
            </w:r>
            <w:r w:rsidR="00176AF9">
              <w:rPr>
                <w:rFonts w:asciiTheme="majorHAnsi" w:hAnsiTheme="majorHAnsi" w:cstheme="majorHAnsi"/>
              </w:rPr>
              <w:t>, interactions with the Government Gateway services</w:t>
            </w:r>
            <w:r w:rsidRPr="00AC306E">
              <w:rPr>
                <w:rFonts w:asciiTheme="majorHAnsi" w:hAnsiTheme="majorHAnsi" w:cstheme="majorHAnsi"/>
              </w:rPr>
              <w:t>.</w:t>
            </w:r>
          </w:p>
          <w:p w14:paraId="56DE1114" w14:textId="77777777" w:rsidR="00AC306E" w:rsidRPr="00AC306E" w:rsidRDefault="00AC306E" w:rsidP="00130435">
            <w:pPr>
              <w:numPr>
                <w:ilvl w:val="0"/>
                <w:numId w:val="7"/>
              </w:numPr>
              <w:rPr>
                <w:rFonts w:asciiTheme="majorHAnsi" w:hAnsiTheme="majorHAnsi" w:cstheme="majorHAnsi"/>
              </w:rPr>
            </w:pPr>
            <w:r w:rsidRPr="00AC306E">
              <w:rPr>
                <w:rFonts w:asciiTheme="majorHAnsi" w:hAnsiTheme="majorHAnsi" w:cstheme="majorHAnsi"/>
              </w:rPr>
              <w:t>Records that are less likely to be up to date are:</w:t>
            </w:r>
          </w:p>
          <w:p w14:paraId="204216D1" w14:textId="77777777" w:rsidR="00AC306E" w:rsidRPr="00AC306E" w:rsidRDefault="00AC306E" w:rsidP="00130435">
            <w:pPr>
              <w:numPr>
                <w:ilvl w:val="1"/>
                <w:numId w:val="7"/>
              </w:numPr>
              <w:rPr>
                <w:rFonts w:asciiTheme="majorHAnsi" w:hAnsiTheme="majorHAnsi" w:cstheme="majorHAnsi"/>
              </w:rPr>
            </w:pPr>
            <w:r w:rsidRPr="00AC306E">
              <w:rPr>
                <w:rFonts w:asciiTheme="majorHAnsi" w:hAnsiTheme="majorHAnsi" w:cstheme="majorHAnsi"/>
              </w:rPr>
              <w:t>People who work and have no recent benefit, tax credit or child benefit activities;</w:t>
            </w:r>
          </w:p>
          <w:p w14:paraId="22720EA5" w14:textId="77777777" w:rsidR="00AC306E" w:rsidRPr="00AC306E" w:rsidRDefault="00AC306E" w:rsidP="00130435">
            <w:pPr>
              <w:numPr>
                <w:ilvl w:val="1"/>
                <w:numId w:val="7"/>
              </w:numPr>
              <w:rPr>
                <w:rFonts w:asciiTheme="majorHAnsi" w:hAnsiTheme="majorHAnsi" w:cstheme="majorHAnsi"/>
              </w:rPr>
            </w:pPr>
            <w:r w:rsidRPr="00AC306E">
              <w:rPr>
                <w:rFonts w:asciiTheme="majorHAnsi" w:hAnsiTheme="majorHAnsi" w:cstheme="majorHAnsi"/>
              </w:rPr>
              <w:t xml:space="preserve">Students who do not necessarily change their address during term time; </w:t>
            </w:r>
          </w:p>
          <w:p w14:paraId="0CA884B2" w14:textId="77777777" w:rsidR="00AC306E" w:rsidRPr="00AC306E" w:rsidRDefault="00AC306E" w:rsidP="00130435">
            <w:pPr>
              <w:numPr>
                <w:ilvl w:val="1"/>
                <w:numId w:val="7"/>
              </w:numPr>
              <w:rPr>
                <w:rFonts w:asciiTheme="majorHAnsi" w:hAnsiTheme="majorHAnsi" w:cstheme="majorHAnsi"/>
              </w:rPr>
            </w:pPr>
            <w:r w:rsidRPr="00AC306E">
              <w:rPr>
                <w:rFonts w:asciiTheme="majorHAnsi" w:hAnsiTheme="majorHAnsi" w:cstheme="majorHAnsi"/>
              </w:rPr>
              <w:t>People who have left the country. There is no mechanism or requirement to notify DWP or HMRC when someone leaves the UK. Hence there are a large number of ‘open’ non-terminated address spells for people who left the UK some time ago;</w:t>
            </w:r>
          </w:p>
          <w:p w14:paraId="37F74F58" w14:textId="77777777" w:rsidR="00AC306E" w:rsidRDefault="00AC306E" w:rsidP="00130435">
            <w:pPr>
              <w:numPr>
                <w:ilvl w:val="0"/>
                <w:numId w:val="7"/>
              </w:numPr>
              <w:rPr>
                <w:rFonts w:asciiTheme="majorHAnsi" w:hAnsiTheme="majorHAnsi" w:cstheme="majorHAnsi"/>
              </w:rPr>
            </w:pPr>
            <w:r w:rsidRPr="00AC306E">
              <w:rPr>
                <w:rFonts w:asciiTheme="majorHAnsi" w:hAnsiTheme="majorHAnsi" w:cstheme="majorHAnsi"/>
              </w:rPr>
              <w:lastRenderedPageBreak/>
              <w:t xml:space="preserve">In RAPID some records may have no address data because they registered for NI purposes after the final year being processed in RAPID, but where they report that they arrived during the period covered by RAPID. Essentially they will only have an address from the period when they registered. These people are kept resident within RAPID by a </w:t>
            </w:r>
            <w:r w:rsidR="00E90CFF">
              <w:rPr>
                <w:rFonts w:asciiTheme="majorHAnsi" w:hAnsiTheme="majorHAnsi" w:cstheme="majorHAnsi"/>
              </w:rPr>
              <w:t xml:space="preserve">residency </w:t>
            </w:r>
            <w:r w:rsidRPr="00AC306E">
              <w:rPr>
                <w:rFonts w:asciiTheme="majorHAnsi" w:hAnsiTheme="majorHAnsi" w:cstheme="majorHAnsi"/>
              </w:rPr>
              <w:t>rule, but will have no geo-coding for that period;</w:t>
            </w:r>
          </w:p>
          <w:p w14:paraId="25ABC307" w14:textId="77777777" w:rsidR="00E90CFF" w:rsidRPr="00AC306E" w:rsidRDefault="00E90CFF" w:rsidP="00E90CFF">
            <w:pPr>
              <w:ind w:left="360"/>
              <w:rPr>
                <w:rFonts w:asciiTheme="majorHAnsi" w:hAnsiTheme="majorHAnsi" w:cstheme="majorHAnsi"/>
              </w:rPr>
            </w:pPr>
          </w:p>
        </w:tc>
      </w:tr>
      <w:tr w:rsidR="00AC306E" w:rsidRPr="00AC306E" w14:paraId="54DF9C01" w14:textId="77777777" w:rsidTr="00CE3EB8">
        <w:tc>
          <w:tcPr>
            <w:tcW w:w="2376" w:type="dxa"/>
          </w:tcPr>
          <w:p w14:paraId="5E55F353" w14:textId="77777777" w:rsidR="00AC306E" w:rsidRPr="00AC306E" w:rsidRDefault="00AC306E" w:rsidP="00CE3EB8">
            <w:pPr>
              <w:rPr>
                <w:rFonts w:asciiTheme="majorHAnsi" w:hAnsiTheme="majorHAnsi" w:cstheme="majorHAnsi"/>
                <w:b/>
              </w:rPr>
            </w:pPr>
            <w:r w:rsidRPr="00AC306E">
              <w:rPr>
                <w:rFonts w:asciiTheme="majorHAnsi" w:hAnsiTheme="majorHAnsi" w:cstheme="majorHAnsi"/>
                <w:b/>
              </w:rPr>
              <w:lastRenderedPageBreak/>
              <w:t>Coverage</w:t>
            </w:r>
          </w:p>
        </w:tc>
        <w:tc>
          <w:tcPr>
            <w:tcW w:w="6152" w:type="dxa"/>
          </w:tcPr>
          <w:p w14:paraId="2264A47A" w14:textId="77777777" w:rsidR="00AC306E" w:rsidRPr="00AC306E" w:rsidRDefault="00AC306E" w:rsidP="00130435">
            <w:pPr>
              <w:numPr>
                <w:ilvl w:val="0"/>
                <w:numId w:val="8"/>
              </w:numPr>
              <w:rPr>
                <w:rFonts w:asciiTheme="majorHAnsi" w:hAnsiTheme="majorHAnsi" w:cstheme="majorHAnsi"/>
              </w:rPr>
            </w:pPr>
            <w:r w:rsidRPr="00AC306E">
              <w:rPr>
                <w:rFonts w:asciiTheme="majorHAnsi" w:hAnsiTheme="majorHAnsi" w:cstheme="majorHAnsi"/>
              </w:rPr>
              <w:t>Most cases on CIS will have some address data, how up to date it is dependent upon the criteria highlighted above;</w:t>
            </w:r>
          </w:p>
          <w:p w14:paraId="0A069053" w14:textId="77777777" w:rsidR="00AC306E" w:rsidRPr="00AC306E" w:rsidRDefault="00AC306E" w:rsidP="00130435">
            <w:pPr>
              <w:numPr>
                <w:ilvl w:val="0"/>
                <w:numId w:val="8"/>
              </w:numPr>
              <w:rPr>
                <w:rFonts w:asciiTheme="majorHAnsi" w:hAnsiTheme="majorHAnsi" w:cstheme="majorHAnsi"/>
              </w:rPr>
            </w:pPr>
            <w:r w:rsidRPr="00AC306E">
              <w:rPr>
                <w:rFonts w:asciiTheme="majorHAnsi" w:hAnsiTheme="majorHAnsi" w:cstheme="majorHAnsi"/>
              </w:rPr>
              <w:t>Addresses may be ‘abroad’, where someone has notified that they are residing abroad – for payment of pension abroad for example;</w:t>
            </w:r>
          </w:p>
          <w:p w14:paraId="38DB75E0" w14:textId="75BA3561" w:rsidR="00AC306E" w:rsidRDefault="00AC306E" w:rsidP="00130435">
            <w:pPr>
              <w:numPr>
                <w:ilvl w:val="0"/>
                <w:numId w:val="8"/>
              </w:numPr>
              <w:rPr>
                <w:rFonts w:asciiTheme="majorHAnsi" w:hAnsiTheme="majorHAnsi" w:cstheme="majorHAnsi"/>
              </w:rPr>
            </w:pPr>
            <w:r w:rsidRPr="00AC306E">
              <w:rPr>
                <w:rFonts w:asciiTheme="majorHAnsi" w:hAnsiTheme="majorHAnsi" w:cstheme="majorHAnsi"/>
              </w:rPr>
              <w:t xml:space="preserve">Addresses with a UK postcode are then linked with AddressBase to have Census Output Area reference codes allocated to them. Only the COA is made available to </w:t>
            </w:r>
            <w:r w:rsidR="00F40749">
              <w:rPr>
                <w:rFonts w:asciiTheme="majorHAnsi" w:hAnsiTheme="majorHAnsi" w:cstheme="majorHAnsi"/>
              </w:rPr>
              <w:t>analysts</w:t>
            </w:r>
            <w:r w:rsidRPr="00AC306E">
              <w:rPr>
                <w:rFonts w:asciiTheme="majorHAnsi" w:hAnsiTheme="majorHAnsi" w:cstheme="majorHAnsi"/>
              </w:rPr>
              <w:t>. These COA’s are the</w:t>
            </w:r>
            <w:r w:rsidR="00E90CFF">
              <w:rPr>
                <w:rFonts w:asciiTheme="majorHAnsi" w:hAnsiTheme="majorHAnsi" w:cstheme="majorHAnsi"/>
              </w:rPr>
              <w:t>n</w:t>
            </w:r>
            <w:r w:rsidRPr="00AC306E">
              <w:rPr>
                <w:rFonts w:asciiTheme="majorHAnsi" w:hAnsiTheme="majorHAnsi" w:cstheme="majorHAnsi"/>
              </w:rPr>
              <w:t xml:space="preserve"> brought through to RAPID to generate an address measure at the beginning and end of the tax year being processed;</w:t>
            </w:r>
          </w:p>
          <w:p w14:paraId="5645F548" w14:textId="77777777" w:rsidR="00E90CFF" w:rsidRPr="00AC306E" w:rsidRDefault="00E90CFF" w:rsidP="00E90CFF">
            <w:pPr>
              <w:ind w:left="360"/>
              <w:rPr>
                <w:rFonts w:asciiTheme="majorHAnsi" w:hAnsiTheme="majorHAnsi" w:cstheme="majorHAnsi"/>
              </w:rPr>
            </w:pPr>
          </w:p>
        </w:tc>
      </w:tr>
      <w:tr w:rsidR="00AC306E" w:rsidRPr="00AC306E" w14:paraId="21F59C4F" w14:textId="77777777" w:rsidTr="00CE3EB8">
        <w:tc>
          <w:tcPr>
            <w:tcW w:w="2376" w:type="dxa"/>
          </w:tcPr>
          <w:p w14:paraId="2170ABD4" w14:textId="77777777" w:rsidR="00AC306E" w:rsidRPr="00AC306E" w:rsidRDefault="00AC306E" w:rsidP="00CE3EB8">
            <w:pPr>
              <w:rPr>
                <w:rFonts w:asciiTheme="majorHAnsi" w:hAnsiTheme="majorHAnsi" w:cstheme="majorHAnsi"/>
                <w:b/>
              </w:rPr>
            </w:pPr>
            <w:r w:rsidRPr="00AC306E">
              <w:rPr>
                <w:rFonts w:asciiTheme="majorHAnsi" w:hAnsiTheme="majorHAnsi" w:cstheme="majorHAnsi"/>
                <w:b/>
              </w:rPr>
              <w:t>Accuracy</w:t>
            </w:r>
          </w:p>
        </w:tc>
        <w:tc>
          <w:tcPr>
            <w:tcW w:w="6152" w:type="dxa"/>
          </w:tcPr>
          <w:p w14:paraId="7A7CB935" w14:textId="77777777" w:rsidR="00AC306E" w:rsidRPr="00AC306E" w:rsidRDefault="00AC306E" w:rsidP="00130435">
            <w:pPr>
              <w:numPr>
                <w:ilvl w:val="0"/>
                <w:numId w:val="9"/>
              </w:numPr>
              <w:rPr>
                <w:rFonts w:asciiTheme="majorHAnsi" w:hAnsiTheme="majorHAnsi" w:cstheme="majorHAnsi"/>
              </w:rPr>
            </w:pPr>
            <w:r w:rsidRPr="00AC306E">
              <w:rPr>
                <w:rFonts w:asciiTheme="majorHAnsi" w:hAnsiTheme="majorHAnsi" w:cstheme="majorHAnsi"/>
              </w:rPr>
              <w:t>Dependent upon the type of record and time since the last interaction with DWP/HMRC</w:t>
            </w:r>
          </w:p>
          <w:p w14:paraId="5247A79A" w14:textId="77777777" w:rsidR="00E90CFF" w:rsidRPr="00AC306E" w:rsidRDefault="00E90CFF" w:rsidP="005B60E6">
            <w:pPr>
              <w:ind w:left="360"/>
              <w:rPr>
                <w:rFonts w:asciiTheme="majorHAnsi" w:hAnsiTheme="majorHAnsi" w:cstheme="majorHAnsi"/>
              </w:rPr>
            </w:pPr>
          </w:p>
        </w:tc>
      </w:tr>
      <w:tr w:rsidR="00AC306E" w:rsidRPr="00AC306E" w14:paraId="37767437" w14:textId="77777777" w:rsidTr="00CE3EB8">
        <w:tc>
          <w:tcPr>
            <w:tcW w:w="2376" w:type="dxa"/>
          </w:tcPr>
          <w:p w14:paraId="667A429C" w14:textId="77777777" w:rsidR="00AC306E" w:rsidRPr="00AC306E" w:rsidRDefault="00AC306E" w:rsidP="00CE3EB8">
            <w:pPr>
              <w:rPr>
                <w:rFonts w:asciiTheme="majorHAnsi" w:hAnsiTheme="majorHAnsi" w:cstheme="majorHAnsi"/>
                <w:b/>
              </w:rPr>
            </w:pPr>
            <w:r w:rsidRPr="00AC306E">
              <w:rPr>
                <w:rFonts w:asciiTheme="majorHAnsi" w:hAnsiTheme="majorHAnsi" w:cstheme="majorHAnsi"/>
                <w:b/>
              </w:rPr>
              <w:t>Outliers</w:t>
            </w:r>
          </w:p>
        </w:tc>
        <w:tc>
          <w:tcPr>
            <w:tcW w:w="6152" w:type="dxa"/>
          </w:tcPr>
          <w:p w14:paraId="7B5A588C" w14:textId="77777777" w:rsidR="00AC306E" w:rsidRDefault="00AC306E" w:rsidP="00130435">
            <w:pPr>
              <w:numPr>
                <w:ilvl w:val="0"/>
                <w:numId w:val="10"/>
              </w:numPr>
              <w:rPr>
                <w:rFonts w:asciiTheme="majorHAnsi" w:hAnsiTheme="majorHAnsi" w:cstheme="majorHAnsi"/>
              </w:rPr>
            </w:pPr>
            <w:r w:rsidRPr="00AC306E">
              <w:rPr>
                <w:rFonts w:asciiTheme="majorHAnsi" w:hAnsiTheme="majorHAnsi" w:cstheme="majorHAnsi"/>
              </w:rPr>
              <w:t>No adjustment is made for outliers in RAPID.</w:t>
            </w:r>
          </w:p>
          <w:p w14:paraId="5403F90E" w14:textId="77777777" w:rsidR="00E90CFF" w:rsidRPr="00AC306E" w:rsidRDefault="00E90CFF" w:rsidP="00E90CFF">
            <w:pPr>
              <w:ind w:left="360"/>
              <w:rPr>
                <w:rFonts w:asciiTheme="majorHAnsi" w:hAnsiTheme="majorHAnsi" w:cstheme="majorHAnsi"/>
              </w:rPr>
            </w:pPr>
          </w:p>
        </w:tc>
      </w:tr>
      <w:bookmarkEnd w:id="40"/>
    </w:tbl>
    <w:p w14:paraId="56552B8F" w14:textId="77777777" w:rsidR="00AC306E" w:rsidRPr="00AC306E" w:rsidRDefault="00AC306E" w:rsidP="00AC306E">
      <w:pPr>
        <w:jc w:val="both"/>
        <w:rPr>
          <w:rFonts w:asciiTheme="majorHAnsi" w:hAnsiTheme="majorHAnsi" w:cstheme="majorHAnsi"/>
        </w:rPr>
      </w:pPr>
    </w:p>
    <w:p w14:paraId="6C63B05E" w14:textId="77777777" w:rsidR="00F42D8C" w:rsidRDefault="00F42D8C" w:rsidP="00AC306E">
      <w:pPr>
        <w:autoSpaceDE w:val="0"/>
        <w:autoSpaceDN w:val="0"/>
        <w:adjustRightInd w:val="0"/>
        <w:jc w:val="both"/>
        <w:rPr>
          <w:rFonts w:asciiTheme="majorHAnsi" w:hAnsiTheme="majorHAnsi" w:cstheme="majorHAnsi"/>
          <w:shd w:val="clear" w:color="auto" w:fill="FFFFFF"/>
        </w:rPr>
      </w:pPr>
    </w:p>
    <w:p w14:paraId="03A72341" w14:textId="77777777" w:rsidR="00E90CFF" w:rsidRDefault="00E90CFF" w:rsidP="00E90CFF">
      <w:pPr>
        <w:pStyle w:val="Heading2"/>
        <w:rPr>
          <w:shd w:val="clear" w:color="auto" w:fill="FFFFFF"/>
        </w:rPr>
      </w:pPr>
      <w:r>
        <w:rPr>
          <w:shd w:val="clear" w:color="auto" w:fill="FFFFFF"/>
        </w:rPr>
        <w:t>Geo-Coding processing</w:t>
      </w:r>
    </w:p>
    <w:p w14:paraId="3E002997" w14:textId="77777777" w:rsidR="00E90CFF" w:rsidRDefault="00E90CFF" w:rsidP="00AC306E">
      <w:pPr>
        <w:autoSpaceDE w:val="0"/>
        <w:autoSpaceDN w:val="0"/>
        <w:adjustRightInd w:val="0"/>
        <w:jc w:val="both"/>
        <w:rPr>
          <w:rFonts w:asciiTheme="majorHAnsi" w:hAnsiTheme="majorHAnsi" w:cstheme="majorHAnsi"/>
          <w:shd w:val="clear" w:color="auto" w:fill="FFFFFF"/>
        </w:rPr>
      </w:pPr>
    </w:p>
    <w:p w14:paraId="39CFF555" w14:textId="77777777" w:rsidR="003D0FDD" w:rsidRDefault="003D0FDD" w:rsidP="003D0FDD">
      <w:pPr>
        <w:ind w:left="576"/>
        <w:rPr>
          <w:rFonts w:asciiTheme="majorHAnsi" w:hAnsiTheme="majorHAnsi" w:cstheme="majorHAnsi"/>
        </w:rPr>
      </w:pPr>
      <w:r>
        <w:rPr>
          <w:rFonts w:asciiTheme="majorHAnsi" w:hAnsiTheme="majorHAnsi" w:cstheme="majorHAnsi"/>
        </w:rPr>
        <w:t>R8 now includes COA 2021 variables, in addition to COA 2011 and COA 2001.</w:t>
      </w:r>
    </w:p>
    <w:p w14:paraId="7A039491" w14:textId="77777777" w:rsidR="003D0FDD" w:rsidRDefault="003D0FDD" w:rsidP="003D0FDD">
      <w:pPr>
        <w:ind w:left="576"/>
        <w:rPr>
          <w:rFonts w:asciiTheme="majorHAnsi" w:hAnsiTheme="majorHAnsi" w:cstheme="majorHAnsi"/>
        </w:rPr>
      </w:pPr>
    </w:p>
    <w:p w14:paraId="27484971" w14:textId="77777777" w:rsidR="00AC306E" w:rsidRPr="00E90CFF" w:rsidRDefault="00AC306E" w:rsidP="00130435">
      <w:pPr>
        <w:pStyle w:val="ListParagraph"/>
        <w:numPr>
          <w:ilvl w:val="1"/>
          <w:numId w:val="10"/>
        </w:numPr>
        <w:autoSpaceDE w:val="0"/>
        <w:autoSpaceDN w:val="0"/>
        <w:adjustRightInd w:val="0"/>
        <w:jc w:val="both"/>
        <w:rPr>
          <w:rFonts w:asciiTheme="majorHAnsi" w:hAnsiTheme="majorHAnsi" w:cstheme="majorHAnsi"/>
          <w:shd w:val="clear" w:color="auto" w:fill="FFFFFF"/>
        </w:rPr>
      </w:pPr>
      <w:r w:rsidRPr="00E90CFF">
        <w:rPr>
          <w:rFonts w:asciiTheme="majorHAnsi" w:hAnsiTheme="majorHAnsi" w:cstheme="majorHAnsi"/>
          <w:shd w:val="clear" w:color="auto" w:fill="FFFFFF"/>
        </w:rPr>
        <w:t>Three measures of geocoding are created based on the full address:</w:t>
      </w:r>
    </w:p>
    <w:p w14:paraId="1B3647C0" w14:textId="77777777" w:rsidR="00AC306E" w:rsidRPr="00AC306E" w:rsidRDefault="00AC306E" w:rsidP="00AC306E">
      <w:pPr>
        <w:autoSpaceDE w:val="0"/>
        <w:autoSpaceDN w:val="0"/>
        <w:adjustRightInd w:val="0"/>
        <w:rPr>
          <w:rFonts w:asciiTheme="majorHAnsi" w:hAnsiTheme="majorHAnsi" w:cstheme="majorHAnsi"/>
          <w:shd w:val="clear" w:color="auto" w:fill="FFFFFF"/>
        </w:rPr>
      </w:pPr>
    </w:p>
    <w:p w14:paraId="0C6B401C" w14:textId="7B84B843" w:rsidR="00AC306E" w:rsidRPr="00AC306E" w:rsidRDefault="00AC306E" w:rsidP="00E90CFF">
      <w:pPr>
        <w:autoSpaceDE w:val="0"/>
        <w:autoSpaceDN w:val="0"/>
        <w:adjustRightInd w:val="0"/>
        <w:ind w:left="720"/>
        <w:rPr>
          <w:rFonts w:asciiTheme="majorHAnsi" w:hAnsiTheme="majorHAnsi" w:cstheme="majorHAnsi"/>
          <w:shd w:val="clear" w:color="auto" w:fill="FFFFFF"/>
        </w:rPr>
      </w:pPr>
      <w:r w:rsidRPr="00AC306E">
        <w:rPr>
          <w:rFonts w:asciiTheme="majorHAnsi" w:hAnsiTheme="majorHAnsi" w:cstheme="majorHAnsi"/>
          <w:shd w:val="clear" w:color="auto" w:fill="FFFFFF"/>
        </w:rPr>
        <w:tab/>
        <w:t>1. First address in the tax year</w:t>
      </w:r>
      <w:r w:rsidR="00417075">
        <w:rPr>
          <w:rFonts w:asciiTheme="majorHAnsi" w:hAnsiTheme="majorHAnsi" w:cstheme="majorHAnsi"/>
          <w:shd w:val="clear" w:color="auto" w:fill="FFFFFF"/>
        </w:rPr>
        <w:t xml:space="preserve"> (e.g. FIRST_COA2011)</w:t>
      </w:r>
    </w:p>
    <w:p w14:paraId="632DF7BA" w14:textId="7297DD6B" w:rsidR="00417075" w:rsidRPr="00AC306E" w:rsidRDefault="00AC306E" w:rsidP="00417075">
      <w:pPr>
        <w:autoSpaceDE w:val="0"/>
        <w:autoSpaceDN w:val="0"/>
        <w:adjustRightInd w:val="0"/>
        <w:ind w:left="720"/>
        <w:rPr>
          <w:rFonts w:asciiTheme="majorHAnsi" w:hAnsiTheme="majorHAnsi" w:cstheme="majorHAnsi"/>
          <w:shd w:val="clear" w:color="auto" w:fill="FFFFFF"/>
        </w:rPr>
      </w:pPr>
      <w:r w:rsidRPr="00AC306E">
        <w:rPr>
          <w:rFonts w:asciiTheme="majorHAnsi" w:hAnsiTheme="majorHAnsi" w:cstheme="majorHAnsi"/>
          <w:shd w:val="clear" w:color="auto" w:fill="FFFFFF"/>
        </w:rPr>
        <w:tab/>
        <w:t>2. Last address in the tax year</w:t>
      </w:r>
      <w:r w:rsidR="00417075">
        <w:rPr>
          <w:rFonts w:asciiTheme="majorHAnsi" w:hAnsiTheme="majorHAnsi" w:cstheme="majorHAnsi"/>
          <w:shd w:val="clear" w:color="auto" w:fill="FFFFFF"/>
        </w:rPr>
        <w:t xml:space="preserve"> (e.g. LAST_COA2011)</w:t>
      </w:r>
    </w:p>
    <w:p w14:paraId="611C1190" w14:textId="21747F9E" w:rsidR="00417075" w:rsidRPr="00AC306E" w:rsidRDefault="00AC306E" w:rsidP="00417075">
      <w:pPr>
        <w:autoSpaceDE w:val="0"/>
        <w:autoSpaceDN w:val="0"/>
        <w:adjustRightInd w:val="0"/>
        <w:ind w:left="1080"/>
        <w:rPr>
          <w:rFonts w:asciiTheme="majorHAnsi" w:hAnsiTheme="majorHAnsi" w:cstheme="majorHAnsi"/>
          <w:shd w:val="clear" w:color="auto" w:fill="FFFFFF"/>
        </w:rPr>
      </w:pPr>
      <w:r w:rsidRPr="00AC306E">
        <w:rPr>
          <w:rFonts w:asciiTheme="majorHAnsi" w:hAnsiTheme="majorHAnsi" w:cstheme="majorHAnsi"/>
          <w:shd w:val="clear" w:color="auto" w:fill="FFFFFF"/>
        </w:rPr>
        <w:tab/>
        <w:t xml:space="preserve">3. Address </w:t>
      </w:r>
      <w:r w:rsidR="00417075">
        <w:rPr>
          <w:rFonts w:asciiTheme="majorHAnsi" w:hAnsiTheme="majorHAnsi" w:cstheme="majorHAnsi"/>
          <w:shd w:val="clear" w:color="auto" w:fill="FFFFFF"/>
        </w:rPr>
        <w:t>with</w:t>
      </w:r>
      <w:r w:rsidRPr="00AC306E">
        <w:rPr>
          <w:rFonts w:asciiTheme="majorHAnsi" w:hAnsiTheme="majorHAnsi" w:cstheme="majorHAnsi"/>
          <w:shd w:val="clear" w:color="auto" w:fill="FFFFFF"/>
        </w:rPr>
        <w:t xml:space="preserve"> the longest duration in the tax year</w:t>
      </w:r>
      <w:r w:rsidR="00417075">
        <w:rPr>
          <w:rFonts w:asciiTheme="majorHAnsi" w:hAnsiTheme="majorHAnsi" w:cstheme="majorHAnsi"/>
          <w:shd w:val="clear" w:color="auto" w:fill="FFFFFF"/>
        </w:rPr>
        <w:t xml:space="preserve"> (e.g. LONGEST_COA2011)</w:t>
      </w:r>
    </w:p>
    <w:p w14:paraId="1F91306E" w14:textId="0CDAB767" w:rsidR="00AC306E" w:rsidRPr="00AC306E" w:rsidRDefault="00AC306E" w:rsidP="00E90CFF">
      <w:pPr>
        <w:autoSpaceDE w:val="0"/>
        <w:autoSpaceDN w:val="0"/>
        <w:adjustRightInd w:val="0"/>
        <w:ind w:left="720"/>
        <w:rPr>
          <w:rFonts w:asciiTheme="majorHAnsi" w:hAnsiTheme="majorHAnsi" w:cstheme="majorHAnsi"/>
          <w:shd w:val="clear" w:color="auto" w:fill="FFFFFF"/>
        </w:rPr>
      </w:pPr>
    </w:p>
    <w:p w14:paraId="140C12C2" w14:textId="77777777" w:rsidR="00AC306E" w:rsidRPr="00E90CFF" w:rsidRDefault="00AC306E" w:rsidP="00130435">
      <w:pPr>
        <w:pStyle w:val="ListParagraph"/>
        <w:numPr>
          <w:ilvl w:val="1"/>
          <w:numId w:val="10"/>
        </w:numPr>
        <w:autoSpaceDE w:val="0"/>
        <w:autoSpaceDN w:val="0"/>
        <w:adjustRightInd w:val="0"/>
        <w:jc w:val="both"/>
        <w:rPr>
          <w:rFonts w:asciiTheme="majorHAnsi" w:hAnsiTheme="majorHAnsi" w:cstheme="majorHAnsi"/>
          <w:shd w:val="clear" w:color="auto" w:fill="FFFFFF"/>
        </w:rPr>
      </w:pPr>
      <w:r w:rsidRPr="00E90CFF">
        <w:rPr>
          <w:rFonts w:asciiTheme="majorHAnsi" w:hAnsiTheme="majorHAnsi" w:cstheme="majorHAnsi"/>
          <w:shd w:val="clear" w:color="auto" w:fill="FFFFFF"/>
        </w:rPr>
        <w:t>All addresses are collected from the CIS address history file, and the following actions are applied:</w:t>
      </w:r>
    </w:p>
    <w:p w14:paraId="2E3856D9" w14:textId="77777777" w:rsidR="00AC306E" w:rsidRPr="00AC306E" w:rsidRDefault="00AC306E" w:rsidP="00AC306E">
      <w:pPr>
        <w:autoSpaceDE w:val="0"/>
        <w:autoSpaceDN w:val="0"/>
        <w:adjustRightInd w:val="0"/>
        <w:jc w:val="both"/>
        <w:rPr>
          <w:rFonts w:asciiTheme="majorHAnsi" w:hAnsiTheme="majorHAnsi" w:cstheme="majorHAnsi"/>
          <w:shd w:val="clear" w:color="auto" w:fill="FFFFFF"/>
        </w:rPr>
      </w:pPr>
    </w:p>
    <w:p w14:paraId="4268896A" w14:textId="77777777" w:rsidR="00AC306E" w:rsidRPr="00AC306E" w:rsidRDefault="00AC306E" w:rsidP="00130435">
      <w:pPr>
        <w:numPr>
          <w:ilvl w:val="0"/>
          <w:numId w:val="40"/>
        </w:numPr>
        <w:autoSpaceDE w:val="0"/>
        <w:autoSpaceDN w:val="0"/>
        <w:adjustRightInd w:val="0"/>
        <w:jc w:val="both"/>
        <w:rPr>
          <w:rFonts w:asciiTheme="majorHAnsi" w:hAnsiTheme="majorHAnsi" w:cstheme="majorHAnsi"/>
          <w:shd w:val="clear" w:color="auto" w:fill="FFFFFF"/>
        </w:rPr>
      </w:pPr>
      <w:r w:rsidRPr="00AC306E">
        <w:rPr>
          <w:rFonts w:asciiTheme="majorHAnsi" w:hAnsiTheme="majorHAnsi" w:cstheme="majorHAnsi"/>
          <w:shd w:val="clear" w:color="auto" w:fill="FFFFFF"/>
        </w:rPr>
        <w:t>Merges CIS address histories with the cases that are in RAPID, based on NINO. Reduces the number of records and only keeps the address records for the cases that are part of RAPID.</w:t>
      </w:r>
    </w:p>
    <w:p w14:paraId="3F6C8565" w14:textId="77777777" w:rsidR="00AC306E" w:rsidRPr="00AC306E" w:rsidRDefault="00AC306E" w:rsidP="00130435">
      <w:pPr>
        <w:numPr>
          <w:ilvl w:val="0"/>
          <w:numId w:val="40"/>
        </w:numPr>
        <w:autoSpaceDE w:val="0"/>
        <w:autoSpaceDN w:val="0"/>
        <w:adjustRightInd w:val="0"/>
        <w:jc w:val="both"/>
        <w:rPr>
          <w:rFonts w:asciiTheme="majorHAnsi" w:hAnsiTheme="majorHAnsi" w:cstheme="majorHAnsi"/>
          <w:shd w:val="clear" w:color="auto" w:fill="FFFFFF"/>
        </w:rPr>
      </w:pPr>
      <w:r w:rsidRPr="00AC306E">
        <w:rPr>
          <w:rFonts w:asciiTheme="majorHAnsi" w:hAnsiTheme="majorHAnsi" w:cstheme="majorHAnsi"/>
          <w:shd w:val="clear" w:color="auto" w:fill="FFFFFF"/>
        </w:rPr>
        <w:lastRenderedPageBreak/>
        <w:t>Selects variables needed in RAPID</w:t>
      </w:r>
    </w:p>
    <w:p w14:paraId="41463E05" w14:textId="77777777" w:rsidR="00AC306E" w:rsidRPr="00AC306E" w:rsidRDefault="00AC306E" w:rsidP="00130435">
      <w:pPr>
        <w:numPr>
          <w:ilvl w:val="0"/>
          <w:numId w:val="40"/>
        </w:numPr>
        <w:autoSpaceDE w:val="0"/>
        <w:autoSpaceDN w:val="0"/>
        <w:adjustRightInd w:val="0"/>
        <w:jc w:val="both"/>
        <w:rPr>
          <w:rFonts w:asciiTheme="majorHAnsi" w:hAnsiTheme="majorHAnsi" w:cstheme="majorHAnsi"/>
          <w:shd w:val="clear" w:color="auto" w:fill="FFFFFF"/>
        </w:rPr>
      </w:pPr>
      <w:r w:rsidRPr="00AC306E">
        <w:rPr>
          <w:rFonts w:asciiTheme="majorHAnsi" w:hAnsiTheme="majorHAnsi" w:cstheme="majorHAnsi"/>
          <w:shd w:val="clear" w:color="auto" w:fill="FFFFFF"/>
        </w:rPr>
        <w:t>Renames variables</w:t>
      </w:r>
    </w:p>
    <w:p w14:paraId="3EC626D9" w14:textId="77777777" w:rsidR="00AC306E" w:rsidRPr="00AC306E" w:rsidRDefault="00AC306E" w:rsidP="00130435">
      <w:pPr>
        <w:numPr>
          <w:ilvl w:val="0"/>
          <w:numId w:val="40"/>
        </w:numPr>
        <w:autoSpaceDE w:val="0"/>
        <w:autoSpaceDN w:val="0"/>
        <w:adjustRightInd w:val="0"/>
        <w:jc w:val="both"/>
        <w:rPr>
          <w:rFonts w:asciiTheme="majorHAnsi" w:hAnsiTheme="majorHAnsi" w:cstheme="majorHAnsi"/>
          <w:shd w:val="clear" w:color="auto" w:fill="FFFFFF"/>
        </w:rPr>
      </w:pPr>
      <w:r w:rsidRPr="00AC306E">
        <w:rPr>
          <w:rFonts w:asciiTheme="majorHAnsi" w:hAnsiTheme="majorHAnsi" w:cstheme="majorHAnsi"/>
          <w:shd w:val="clear" w:color="auto" w:fill="FFFFFF"/>
        </w:rPr>
        <w:t xml:space="preserve">Formats the address data into tax years. Only selects the last occurrence of each address in the tax year (ensures only 1 </w:t>
      </w:r>
      <w:r w:rsidR="00E90CFF">
        <w:rPr>
          <w:rFonts w:asciiTheme="majorHAnsi" w:hAnsiTheme="majorHAnsi" w:cstheme="majorHAnsi"/>
          <w:shd w:val="clear" w:color="auto" w:fill="FFFFFF"/>
        </w:rPr>
        <w:t xml:space="preserve">version of each </w:t>
      </w:r>
      <w:r w:rsidRPr="00AC306E">
        <w:rPr>
          <w:rFonts w:asciiTheme="majorHAnsi" w:hAnsiTheme="majorHAnsi" w:cstheme="majorHAnsi"/>
          <w:shd w:val="clear" w:color="auto" w:fill="FFFFFF"/>
        </w:rPr>
        <w:t>address per tax year is kept).</w:t>
      </w:r>
    </w:p>
    <w:p w14:paraId="52CD3549" w14:textId="77777777" w:rsidR="00AC306E" w:rsidRPr="00AC306E" w:rsidRDefault="00AC306E" w:rsidP="00130435">
      <w:pPr>
        <w:numPr>
          <w:ilvl w:val="0"/>
          <w:numId w:val="40"/>
        </w:numPr>
        <w:autoSpaceDE w:val="0"/>
        <w:autoSpaceDN w:val="0"/>
        <w:adjustRightInd w:val="0"/>
        <w:jc w:val="both"/>
        <w:rPr>
          <w:rFonts w:asciiTheme="majorHAnsi" w:hAnsiTheme="majorHAnsi" w:cstheme="majorHAnsi"/>
          <w:shd w:val="clear" w:color="auto" w:fill="FFFFFF"/>
        </w:rPr>
      </w:pPr>
      <w:r w:rsidRPr="00AC306E">
        <w:rPr>
          <w:rFonts w:asciiTheme="majorHAnsi" w:hAnsiTheme="majorHAnsi" w:cstheme="majorHAnsi"/>
          <w:shd w:val="clear" w:color="auto" w:fill="FFFFFF"/>
        </w:rPr>
        <w:t>Based on the start and end dates of the address the first, last and longest address in the year are captured.</w:t>
      </w:r>
    </w:p>
    <w:p w14:paraId="25822549" w14:textId="6765D217" w:rsidR="00AC306E" w:rsidRDefault="00AC306E" w:rsidP="00130435">
      <w:pPr>
        <w:numPr>
          <w:ilvl w:val="0"/>
          <w:numId w:val="40"/>
        </w:numPr>
        <w:autoSpaceDE w:val="0"/>
        <w:autoSpaceDN w:val="0"/>
        <w:adjustRightInd w:val="0"/>
        <w:jc w:val="both"/>
        <w:rPr>
          <w:rFonts w:asciiTheme="majorHAnsi" w:hAnsiTheme="majorHAnsi" w:cstheme="majorHAnsi"/>
          <w:shd w:val="clear" w:color="auto" w:fill="FFFFFF"/>
        </w:rPr>
      </w:pPr>
      <w:r w:rsidRPr="00AC306E">
        <w:rPr>
          <w:rFonts w:asciiTheme="majorHAnsi" w:hAnsiTheme="majorHAnsi" w:cstheme="majorHAnsi"/>
          <w:shd w:val="clear" w:color="auto" w:fill="FFFFFF"/>
        </w:rPr>
        <w:t>The 2001</w:t>
      </w:r>
      <w:r w:rsidR="00B549EC">
        <w:rPr>
          <w:rFonts w:asciiTheme="majorHAnsi" w:hAnsiTheme="majorHAnsi" w:cstheme="majorHAnsi"/>
          <w:shd w:val="clear" w:color="auto" w:fill="FFFFFF"/>
        </w:rPr>
        <w:t xml:space="preserve">, </w:t>
      </w:r>
      <w:r w:rsidRPr="00AC306E">
        <w:rPr>
          <w:rFonts w:asciiTheme="majorHAnsi" w:hAnsiTheme="majorHAnsi" w:cstheme="majorHAnsi"/>
          <w:shd w:val="clear" w:color="auto" w:fill="FFFFFF"/>
        </w:rPr>
        <w:t>2011</w:t>
      </w:r>
      <w:r w:rsidR="00B549EC">
        <w:rPr>
          <w:rFonts w:asciiTheme="majorHAnsi" w:hAnsiTheme="majorHAnsi" w:cstheme="majorHAnsi"/>
          <w:shd w:val="clear" w:color="auto" w:fill="FFFFFF"/>
        </w:rPr>
        <w:t xml:space="preserve"> and 2021 </w:t>
      </w:r>
      <w:r w:rsidRPr="00AC306E">
        <w:rPr>
          <w:rFonts w:asciiTheme="majorHAnsi" w:hAnsiTheme="majorHAnsi" w:cstheme="majorHAnsi"/>
          <w:shd w:val="clear" w:color="auto" w:fill="FFFFFF"/>
        </w:rPr>
        <w:t>COA's associated with these addresses are retained. These COA's can then be linked to geocoded lookup tables to identify geographies down to Census Output Area.</w:t>
      </w:r>
    </w:p>
    <w:p w14:paraId="15FC6C6F" w14:textId="77777777" w:rsidR="00B22E71" w:rsidRDefault="00B22E71" w:rsidP="00B22E71">
      <w:pPr>
        <w:autoSpaceDE w:val="0"/>
        <w:autoSpaceDN w:val="0"/>
        <w:adjustRightInd w:val="0"/>
        <w:jc w:val="both"/>
        <w:rPr>
          <w:rFonts w:asciiTheme="majorHAnsi" w:hAnsiTheme="majorHAnsi" w:cstheme="majorHAnsi"/>
          <w:shd w:val="clear" w:color="auto" w:fill="FFFFFF"/>
        </w:rPr>
      </w:pPr>
    </w:p>
    <w:p w14:paraId="486C8014" w14:textId="74FB178E" w:rsidR="00B22E71" w:rsidRPr="00B22E71" w:rsidRDefault="00B22E71" w:rsidP="00B22E71">
      <w:pPr>
        <w:pStyle w:val="ListParagraph"/>
        <w:numPr>
          <w:ilvl w:val="1"/>
          <w:numId w:val="10"/>
        </w:numPr>
        <w:autoSpaceDE w:val="0"/>
        <w:autoSpaceDN w:val="0"/>
        <w:adjustRightInd w:val="0"/>
        <w:jc w:val="both"/>
        <w:rPr>
          <w:rFonts w:asciiTheme="majorHAnsi" w:hAnsiTheme="majorHAnsi" w:cstheme="majorHAnsi"/>
          <w:shd w:val="clear" w:color="auto" w:fill="FFFFFF"/>
        </w:rPr>
      </w:pPr>
      <w:r>
        <w:rPr>
          <w:rFonts w:asciiTheme="majorHAnsi" w:hAnsiTheme="majorHAnsi" w:cstheme="majorHAnsi"/>
          <w:shd w:val="clear" w:color="auto" w:fill="FFFFFF"/>
        </w:rPr>
        <w:t>ONS are still deciding what level of geography will be</w:t>
      </w:r>
      <w:r w:rsidR="00B556C0">
        <w:rPr>
          <w:rFonts w:asciiTheme="majorHAnsi" w:hAnsiTheme="majorHAnsi" w:cstheme="majorHAnsi"/>
          <w:shd w:val="clear" w:color="auto" w:fill="FFFFFF"/>
        </w:rPr>
        <w:t xml:space="preserve"> available in the Secure Research Service. Whatever level of geography is chosen the data will be based on the CO</w:t>
      </w:r>
      <w:r w:rsidR="00D347F2">
        <w:rPr>
          <w:rFonts w:asciiTheme="majorHAnsi" w:hAnsiTheme="majorHAnsi" w:cstheme="majorHAnsi"/>
          <w:shd w:val="clear" w:color="auto" w:fill="FFFFFF"/>
        </w:rPr>
        <w:t>A</w:t>
      </w:r>
      <w:r w:rsidR="00B556C0">
        <w:rPr>
          <w:rFonts w:asciiTheme="majorHAnsi" w:hAnsiTheme="majorHAnsi" w:cstheme="majorHAnsi"/>
          <w:shd w:val="clear" w:color="auto" w:fill="FFFFFF"/>
        </w:rPr>
        <w:t xml:space="preserve"> information recorded in RAPID and on the CIS.</w:t>
      </w:r>
      <w:r>
        <w:rPr>
          <w:rFonts w:asciiTheme="majorHAnsi" w:hAnsiTheme="majorHAnsi" w:cstheme="majorHAnsi"/>
          <w:shd w:val="clear" w:color="auto" w:fill="FFFFFF"/>
        </w:rPr>
        <w:t xml:space="preserve"> </w:t>
      </w:r>
    </w:p>
    <w:p w14:paraId="0CDD2D5A" w14:textId="77777777" w:rsidR="00AC306E" w:rsidRPr="00AC306E" w:rsidRDefault="00AC306E" w:rsidP="00AC306E">
      <w:pPr>
        <w:autoSpaceDE w:val="0"/>
        <w:autoSpaceDN w:val="0"/>
        <w:adjustRightInd w:val="0"/>
        <w:jc w:val="both"/>
        <w:rPr>
          <w:rFonts w:asciiTheme="majorHAnsi" w:hAnsiTheme="majorHAnsi" w:cstheme="majorHAnsi"/>
          <w:shd w:val="clear" w:color="auto" w:fill="FFFFFF"/>
        </w:rPr>
      </w:pPr>
      <w:r w:rsidRPr="00AC306E">
        <w:rPr>
          <w:rFonts w:asciiTheme="majorHAnsi" w:hAnsiTheme="majorHAnsi" w:cstheme="majorHAnsi"/>
          <w:shd w:val="clear" w:color="auto" w:fill="FFFFFF"/>
        </w:rPr>
        <w:tab/>
      </w:r>
    </w:p>
    <w:p w14:paraId="65241A68" w14:textId="77777777" w:rsidR="00786F28" w:rsidRDefault="00786F28">
      <w:pPr>
        <w:rPr>
          <w:rFonts w:asciiTheme="majorHAnsi" w:eastAsiaTheme="majorEastAsia" w:hAnsiTheme="majorHAnsi" w:cstheme="majorBidi"/>
          <w:color w:val="2E74B5" w:themeColor="accent1" w:themeShade="BF"/>
          <w:sz w:val="32"/>
          <w:szCs w:val="32"/>
        </w:rPr>
      </w:pPr>
      <w:r>
        <w:br w:type="page"/>
      </w:r>
    </w:p>
    <w:p w14:paraId="0C3EDE0E" w14:textId="647B316D" w:rsidR="00922C77" w:rsidRPr="00922C77" w:rsidRDefault="00922C77" w:rsidP="00922C77">
      <w:pPr>
        <w:pStyle w:val="Heading1"/>
      </w:pPr>
      <w:bookmarkStart w:id="41" w:name="_Toc210030973"/>
      <w:r w:rsidRPr="00922C77">
        <w:lastRenderedPageBreak/>
        <w:t xml:space="preserve">Data linking to </w:t>
      </w:r>
      <w:r>
        <w:t>create</w:t>
      </w:r>
      <w:r w:rsidRPr="00922C77">
        <w:t xml:space="preserve"> a tax year based file</w:t>
      </w:r>
      <w:bookmarkEnd w:id="41"/>
    </w:p>
    <w:p w14:paraId="62D9758F" w14:textId="77777777" w:rsidR="00922C77" w:rsidRPr="00922C77" w:rsidRDefault="00922C77" w:rsidP="00922C77">
      <w:pPr>
        <w:jc w:val="both"/>
        <w:rPr>
          <w:rFonts w:asciiTheme="majorHAnsi" w:hAnsiTheme="majorHAnsi" w:cstheme="majorHAnsi"/>
        </w:rPr>
      </w:pPr>
    </w:p>
    <w:p w14:paraId="4B7FCAD0" w14:textId="77777777" w:rsidR="00922C77" w:rsidRPr="00922C77" w:rsidRDefault="00922C77" w:rsidP="00922C77">
      <w:pPr>
        <w:ind w:left="432" w:right="33"/>
        <w:jc w:val="both"/>
        <w:rPr>
          <w:rFonts w:asciiTheme="majorHAnsi" w:hAnsiTheme="majorHAnsi" w:cstheme="majorHAnsi"/>
          <w:shd w:val="clear" w:color="auto" w:fill="FFFFFF"/>
        </w:rPr>
      </w:pPr>
      <w:r w:rsidRPr="00922C77">
        <w:rPr>
          <w:rFonts w:asciiTheme="majorHAnsi" w:hAnsiTheme="majorHAnsi" w:cstheme="majorHAnsi"/>
          <w:shd w:val="clear" w:color="auto" w:fill="FFFFFF"/>
        </w:rPr>
        <w:t>This section documents how the activities and income measures derived from each of the extracts are linked together to generate an annual overview of the activities citizens undertake each year, and how a residency measure is derived;</w:t>
      </w:r>
    </w:p>
    <w:p w14:paraId="00945B91" w14:textId="77777777" w:rsidR="00922C77" w:rsidRPr="00922C77" w:rsidRDefault="00922C77" w:rsidP="00922C77">
      <w:pPr>
        <w:ind w:right="33"/>
        <w:jc w:val="both"/>
        <w:rPr>
          <w:rFonts w:asciiTheme="majorHAnsi" w:hAnsiTheme="majorHAnsi" w:cstheme="majorHAnsi"/>
          <w:shd w:val="clear" w:color="auto" w:fill="FFFFFF"/>
        </w:rPr>
      </w:pPr>
    </w:p>
    <w:p w14:paraId="56898086" w14:textId="77777777" w:rsidR="00922C77" w:rsidRDefault="00922C77" w:rsidP="00922C77">
      <w:pPr>
        <w:ind w:left="432" w:right="33"/>
        <w:jc w:val="both"/>
        <w:rPr>
          <w:rFonts w:asciiTheme="majorHAnsi" w:hAnsiTheme="majorHAnsi" w:cstheme="majorHAnsi"/>
        </w:rPr>
      </w:pPr>
      <w:r w:rsidRPr="00922C77">
        <w:rPr>
          <w:rFonts w:asciiTheme="majorHAnsi" w:hAnsiTheme="majorHAnsi" w:cstheme="majorHAnsi"/>
        </w:rPr>
        <w:t xml:space="preserve">The CIS records included in the RAPID dataset may or may not have activities in the years being looked at, either because they are performing activities that are not covered in this process, or because they have left the country. </w:t>
      </w:r>
    </w:p>
    <w:p w14:paraId="2F9BF5A8" w14:textId="77777777" w:rsidR="00500154" w:rsidRDefault="00500154" w:rsidP="00922C77">
      <w:pPr>
        <w:ind w:left="432" w:right="33"/>
        <w:jc w:val="both"/>
        <w:rPr>
          <w:rFonts w:asciiTheme="majorHAnsi" w:hAnsiTheme="majorHAnsi" w:cstheme="majorHAnsi"/>
        </w:rPr>
      </w:pPr>
    </w:p>
    <w:p w14:paraId="74146D05" w14:textId="615CA8FF" w:rsidR="00922C77" w:rsidRPr="00922C77" w:rsidRDefault="00922C77" w:rsidP="00922C77">
      <w:pPr>
        <w:ind w:left="432" w:right="33"/>
        <w:jc w:val="both"/>
        <w:rPr>
          <w:rFonts w:asciiTheme="majorHAnsi" w:hAnsiTheme="majorHAnsi" w:cstheme="majorHAnsi"/>
        </w:rPr>
      </w:pPr>
      <w:r w:rsidRPr="00922C77">
        <w:rPr>
          <w:rFonts w:asciiTheme="majorHAnsi" w:hAnsiTheme="majorHAnsi" w:cstheme="majorHAnsi"/>
        </w:rPr>
        <w:t xml:space="preserve">To enable all the ‘live’ records to be included for each tax year being processed ‘dummy’ years are created. For example, someone with observable activities in 2011 and 2013, but no activities in 2012 would have a dummy year created for the 2012 tax year. This ensures that all the records are present for every year. Dummy years are only created </w:t>
      </w:r>
      <w:r w:rsidR="00500154">
        <w:rPr>
          <w:rFonts w:asciiTheme="majorHAnsi" w:hAnsiTheme="majorHAnsi" w:cstheme="majorHAnsi"/>
        </w:rPr>
        <w:t xml:space="preserve">where necessary </w:t>
      </w:r>
      <w:r w:rsidRPr="00922C77">
        <w:rPr>
          <w:rFonts w:asciiTheme="majorHAnsi" w:hAnsiTheme="majorHAnsi" w:cstheme="majorHAnsi"/>
        </w:rPr>
        <w:t>up to and including the year of death;</w:t>
      </w:r>
    </w:p>
    <w:p w14:paraId="4EA7440A" w14:textId="77777777" w:rsidR="00922C77" w:rsidRPr="00922C77" w:rsidRDefault="00922C77" w:rsidP="00922C77">
      <w:pPr>
        <w:ind w:right="33"/>
        <w:jc w:val="both"/>
        <w:rPr>
          <w:rFonts w:asciiTheme="majorHAnsi" w:hAnsiTheme="majorHAnsi" w:cstheme="majorHAnsi"/>
        </w:rPr>
      </w:pPr>
    </w:p>
    <w:p w14:paraId="01EA0AC7" w14:textId="29DED641" w:rsidR="003F6DB7" w:rsidRDefault="00922C77" w:rsidP="003F6DB7">
      <w:pPr>
        <w:ind w:left="432" w:right="33"/>
        <w:jc w:val="both"/>
        <w:rPr>
          <w:rFonts w:asciiTheme="majorHAnsi" w:hAnsiTheme="majorHAnsi" w:cstheme="majorHAnsi"/>
        </w:rPr>
      </w:pPr>
      <w:r w:rsidRPr="00922C77">
        <w:rPr>
          <w:rFonts w:asciiTheme="majorHAnsi" w:hAnsiTheme="majorHAnsi" w:cstheme="majorHAnsi"/>
        </w:rPr>
        <w:t xml:space="preserve">The summary activities created from all the extract processing, including the dummy years, are then linked to the merged </w:t>
      </w:r>
      <w:r w:rsidR="0016397F">
        <w:rPr>
          <w:rFonts w:asciiTheme="majorHAnsi" w:hAnsiTheme="majorHAnsi" w:cstheme="majorHAnsi"/>
        </w:rPr>
        <w:t>Customer Information System (</w:t>
      </w:r>
      <w:r w:rsidRPr="00922C77">
        <w:rPr>
          <w:rFonts w:asciiTheme="majorHAnsi" w:hAnsiTheme="majorHAnsi" w:cstheme="majorHAnsi"/>
        </w:rPr>
        <w:t>CIS</w:t>
      </w:r>
      <w:r w:rsidR="0016397F">
        <w:rPr>
          <w:rFonts w:asciiTheme="majorHAnsi" w:hAnsiTheme="majorHAnsi" w:cstheme="majorHAnsi"/>
        </w:rPr>
        <w:t>)</w:t>
      </w:r>
      <w:r w:rsidRPr="00922C77">
        <w:rPr>
          <w:rFonts w:asciiTheme="majorHAnsi" w:hAnsiTheme="majorHAnsi" w:cstheme="majorHAnsi"/>
        </w:rPr>
        <w:t>/</w:t>
      </w:r>
      <w:r w:rsidR="0016397F">
        <w:rPr>
          <w:rFonts w:asciiTheme="majorHAnsi" w:hAnsiTheme="majorHAnsi" w:cstheme="majorHAnsi"/>
        </w:rPr>
        <w:t xml:space="preserve"> Migrant Worker Scan (</w:t>
      </w:r>
      <w:r w:rsidRPr="00922C77">
        <w:rPr>
          <w:rFonts w:asciiTheme="majorHAnsi" w:hAnsiTheme="majorHAnsi" w:cstheme="majorHAnsi"/>
        </w:rPr>
        <w:t>MWS</w:t>
      </w:r>
      <w:r w:rsidR="0016397F">
        <w:rPr>
          <w:rFonts w:asciiTheme="majorHAnsi" w:hAnsiTheme="majorHAnsi" w:cstheme="majorHAnsi"/>
        </w:rPr>
        <w:t>)</w:t>
      </w:r>
      <w:r w:rsidRPr="00922C77">
        <w:rPr>
          <w:rFonts w:asciiTheme="majorHAnsi" w:hAnsiTheme="majorHAnsi" w:cstheme="majorHAnsi"/>
        </w:rPr>
        <w:t xml:space="preserve"> file by tax year and NINO. This presents a tax year based dataset that has all the CIS and Migrant Worker Scan data on the same row as all the activities that have been undertaken in the year. </w:t>
      </w:r>
    </w:p>
    <w:p w14:paraId="0AAC314A" w14:textId="3E286240" w:rsidR="00922C77" w:rsidRPr="00922C77" w:rsidRDefault="003F6DB7" w:rsidP="003F6DB7">
      <w:pPr>
        <w:ind w:left="432" w:right="33"/>
        <w:jc w:val="both"/>
        <w:rPr>
          <w:rFonts w:asciiTheme="majorHAnsi" w:hAnsiTheme="majorHAnsi" w:cstheme="majorHAnsi"/>
        </w:rPr>
      </w:pPr>
      <w:r>
        <w:rPr>
          <w:rFonts w:asciiTheme="majorHAnsi" w:hAnsiTheme="majorHAnsi" w:cstheme="majorHAnsi"/>
        </w:rPr>
        <w:t xml:space="preserve">The resulting merged data creates 1 row per person per tax year, with columns for each activity and income variable. </w:t>
      </w:r>
      <w:r w:rsidR="00922C77" w:rsidRPr="00922C77">
        <w:rPr>
          <w:rFonts w:asciiTheme="majorHAnsi" w:hAnsiTheme="majorHAnsi" w:cstheme="majorHAnsi"/>
        </w:rPr>
        <w:t>In RAPID each tax year dataset is held separately</w:t>
      </w:r>
      <w:r w:rsidR="007F031F">
        <w:rPr>
          <w:rFonts w:asciiTheme="majorHAnsi" w:hAnsiTheme="majorHAnsi" w:cstheme="majorHAnsi"/>
        </w:rPr>
        <w:t xml:space="preserve">. </w:t>
      </w:r>
    </w:p>
    <w:p w14:paraId="0AEB91D2" w14:textId="77777777" w:rsidR="00922C77" w:rsidRPr="00922C77" w:rsidRDefault="00922C77" w:rsidP="00922C77">
      <w:pPr>
        <w:ind w:right="33"/>
        <w:jc w:val="both"/>
        <w:rPr>
          <w:rFonts w:asciiTheme="majorHAnsi" w:hAnsiTheme="majorHAnsi" w:cstheme="majorHAnsi"/>
        </w:rPr>
      </w:pPr>
    </w:p>
    <w:p w14:paraId="4ADBF2F6" w14:textId="77777777" w:rsidR="00445C06" w:rsidRDefault="00922C77" w:rsidP="003F6DB7">
      <w:pPr>
        <w:ind w:left="432" w:right="33"/>
        <w:jc w:val="both"/>
        <w:rPr>
          <w:rFonts w:asciiTheme="majorHAnsi" w:hAnsiTheme="majorHAnsi" w:cstheme="majorHAnsi"/>
        </w:rPr>
      </w:pPr>
      <w:r w:rsidRPr="00922C77">
        <w:rPr>
          <w:rFonts w:asciiTheme="majorHAnsi" w:hAnsiTheme="majorHAnsi" w:cstheme="majorHAnsi"/>
        </w:rPr>
        <w:t xml:space="preserve">Each tax year based dataset has significant over-coverage in terms of the number of ‘live’ records when compared to population estimates. This is because once a NINO is issued it is never removed from the </w:t>
      </w:r>
      <w:r w:rsidR="003F6DB7">
        <w:rPr>
          <w:rFonts w:asciiTheme="majorHAnsi" w:hAnsiTheme="majorHAnsi" w:cstheme="majorHAnsi"/>
        </w:rPr>
        <w:t>CIS system</w:t>
      </w:r>
      <w:r w:rsidRPr="00922C77">
        <w:rPr>
          <w:rFonts w:asciiTheme="majorHAnsi" w:hAnsiTheme="majorHAnsi" w:cstheme="majorHAnsi"/>
        </w:rPr>
        <w:t xml:space="preserve">. This is because while the person is active they may have accrued benefit or pension entitlement through employment or National Insurance contributions, and that entitlement (particularly Pension entitlement) has to be retained for the duration of the working life. People may emigrate from the UK but have accrued pension rights from activities whilst here and these records remain on the system. </w:t>
      </w:r>
    </w:p>
    <w:p w14:paraId="13F9BC4F" w14:textId="77777777" w:rsidR="00445C06" w:rsidRDefault="00445C06" w:rsidP="003F6DB7">
      <w:pPr>
        <w:ind w:left="432" w:right="33"/>
        <w:jc w:val="both"/>
        <w:rPr>
          <w:rFonts w:asciiTheme="majorHAnsi" w:hAnsiTheme="majorHAnsi" w:cstheme="majorHAnsi"/>
        </w:rPr>
      </w:pPr>
    </w:p>
    <w:p w14:paraId="0A45D6A9" w14:textId="7304A34D" w:rsidR="00922C77" w:rsidRPr="00922C77" w:rsidRDefault="00922C77" w:rsidP="003F6DB7">
      <w:pPr>
        <w:ind w:left="432" w:right="33"/>
        <w:jc w:val="both"/>
        <w:rPr>
          <w:rFonts w:asciiTheme="majorHAnsi" w:hAnsiTheme="majorHAnsi" w:cstheme="majorHAnsi"/>
        </w:rPr>
      </w:pPr>
      <w:r w:rsidRPr="00922C77">
        <w:rPr>
          <w:rFonts w:asciiTheme="majorHAnsi" w:hAnsiTheme="majorHAnsi" w:cstheme="majorHAnsi"/>
        </w:rPr>
        <w:t>Similarly, if someone returns to the UK they may start using their NINO again, rather than being issued with a new number. Hence a residency measure is needed for analyses purposes to exclude records that are thought to be no longer resident in the UK;</w:t>
      </w:r>
    </w:p>
    <w:p w14:paraId="3448D083" w14:textId="77777777" w:rsidR="00922C77" w:rsidRPr="00922C77" w:rsidRDefault="00922C77" w:rsidP="00922C77">
      <w:pPr>
        <w:ind w:right="33"/>
        <w:jc w:val="both"/>
        <w:rPr>
          <w:rFonts w:asciiTheme="majorHAnsi" w:hAnsiTheme="majorHAnsi" w:cstheme="majorHAnsi"/>
        </w:rPr>
      </w:pPr>
    </w:p>
    <w:p w14:paraId="3DF8D604" w14:textId="5796D67C" w:rsidR="00911A63" w:rsidRDefault="00911A63">
      <w:pPr>
        <w:rPr>
          <w:rFonts w:asciiTheme="majorHAnsi" w:hAnsiTheme="majorHAnsi" w:cstheme="majorHAnsi"/>
          <w:b/>
        </w:rPr>
      </w:pPr>
      <w:r>
        <w:rPr>
          <w:rFonts w:asciiTheme="majorHAnsi" w:hAnsiTheme="majorHAnsi" w:cstheme="majorHAnsi"/>
          <w:b/>
        </w:rPr>
        <w:br w:type="page"/>
      </w:r>
    </w:p>
    <w:p w14:paraId="0E372C20" w14:textId="77777777" w:rsidR="00922C77" w:rsidRPr="00922C77" w:rsidRDefault="00922C77" w:rsidP="00911A63">
      <w:pPr>
        <w:pStyle w:val="Heading1"/>
      </w:pPr>
      <w:bookmarkStart w:id="42" w:name="_Ref43112275"/>
      <w:bookmarkStart w:id="43" w:name="_Toc210030974"/>
      <w:r w:rsidRPr="00922C77">
        <w:lastRenderedPageBreak/>
        <w:t>Residency</w:t>
      </w:r>
      <w:bookmarkEnd w:id="42"/>
      <w:bookmarkEnd w:id="43"/>
    </w:p>
    <w:p w14:paraId="75A484D7" w14:textId="77777777" w:rsidR="00922C77" w:rsidRDefault="00922C77" w:rsidP="00922C77">
      <w:pPr>
        <w:jc w:val="both"/>
        <w:rPr>
          <w:rFonts w:asciiTheme="majorHAnsi" w:hAnsiTheme="majorHAnsi" w:cstheme="majorHAnsi"/>
        </w:rPr>
      </w:pPr>
    </w:p>
    <w:p w14:paraId="4389154E" w14:textId="77777777" w:rsidR="00163FEC" w:rsidRDefault="00163FEC" w:rsidP="00163FEC">
      <w:pPr>
        <w:pStyle w:val="Heading2"/>
      </w:pPr>
      <w:r>
        <w:t>Residency methodology</w:t>
      </w:r>
    </w:p>
    <w:p w14:paraId="7D032C12" w14:textId="77777777" w:rsidR="00163FEC" w:rsidRPr="00922C77" w:rsidRDefault="00163FEC" w:rsidP="00922C77">
      <w:pPr>
        <w:jc w:val="both"/>
        <w:rPr>
          <w:rFonts w:asciiTheme="majorHAnsi" w:hAnsiTheme="majorHAnsi" w:cstheme="majorHAnsi"/>
        </w:rPr>
      </w:pPr>
    </w:p>
    <w:p w14:paraId="7DBEAD77" w14:textId="0F17763F" w:rsidR="00922C77" w:rsidRPr="00922C77" w:rsidRDefault="00922C77" w:rsidP="00911A63">
      <w:pPr>
        <w:ind w:left="432" w:right="33"/>
        <w:jc w:val="both"/>
        <w:rPr>
          <w:rFonts w:asciiTheme="majorHAnsi" w:hAnsiTheme="majorHAnsi" w:cstheme="majorHAnsi"/>
        </w:rPr>
      </w:pPr>
      <w:r w:rsidRPr="00922C77">
        <w:rPr>
          <w:rFonts w:asciiTheme="majorHAnsi" w:hAnsiTheme="majorHAnsi" w:cstheme="majorHAnsi"/>
        </w:rPr>
        <w:t xml:space="preserve">The residency methodology in RAPID is fairly simplistic and is based on a number of </w:t>
      </w:r>
      <w:r w:rsidR="0035083E">
        <w:rPr>
          <w:rFonts w:asciiTheme="majorHAnsi" w:hAnsiTheme="majorHAnsi" w:cstheme="majorHAnsi"/>
        </w:rPr>
        <w:t xml:space="preserve">activity based </w:t>
      </w:r>
      <w:r w:rsidRPr="00922C77">
        <w:rPr>
          <w:rFonts w:asciiTheme="majorHAnsi" w:hAnsiTheme="majorHAnsi" w:cstheme="majorHAnsi"/>
        </w:rPr>
        <w:t xml:space="preserve">rules. </w:t>
      </w:r>
      <w:r w:rsidRPr="00922C77">
        <w:rPr>
          <w:rFonts w:asciiTheme="majorHAnsi" w:hAnsiTheme="majorHAnsi" w:cstheme="majorHAnsi"/>
          <w:b/>
        </w:rPr>
        <w:t>Analysts may choose to deviate from this measure of residency and create stricter/less strict version</w:t>
      </w:r>
      <w:r w:rsidR="00FD4C90">
        <w:rPr>
          <w:rFonts w:asciiTheme="majorHAnsi" w:hAnsiTheme="majorHAnsi" w:cstheme="majorHAnsi"/>
          <w:b/>
        </w:rPr>
        <w:t>s</w:t>
      </w:r>
      <w:r w:rsidRPr="00922C77">
        <w:rPr>
          <w:rFonts w:asciiTheme="majorHAnsi" w:hAnsiTheme="majorHAnsi" w:cstheme="majorHAnsi"/>
          <w:b/>
        </w:rPr>
        <w:t xml:space="preserve"> depending on their requirements</w:t>
      </w:r>
      <w:r w:rsidRPr="00922C77">
        <w:rPr>
          <w:rFonts w:asciiTheme="majorHAnsi" w:hAnsiTheme="majorHAnsi" w:cstheme="majorHAnsi"/>
        </w:rPr>
        <w:t>.</w:t>
      </w:r>
    </w:p>
    <w:p w14:paraId="1711A30C" w14:textId="77777777" w:rsidR="00922C77" w:rsidRPr="00922C77" w:rsidRDefault="00922C77" w:rsidP="00911A63">
      <w:pPr>
        <w:ind w:left="432" w:right="33"/>
        <w:jc w:val="both"/>
        <w:rPr>
          <w:rFonts w:asciiTheme="majorHAnsi" w:hAnsiTheme="majorHAnsi" w:cstheme="majorHAnsi"/>
        </w:rPr>
      </w:pPr>
    </w:p>
    <w:p w14:paraId="1AA8BDBB" w14:textId="77777777" w:rsidR="00922C77" w:rsidRPr="00922C77" w:rsidRDefault="00922C77" w:rsidP="00633DB8">
      <w:pPr>
        <w:ind w:left="432" w:right="33"/>
        <w:jc w:val="both"/>
        <w:rPr>
          <w:rFonts w:asciiTheme="majorHAnsi" w:hAnsiTheme="majorHAnsi" w:cstheme="majorHAnsi"/>
        </w:rPr>
      </w:pPr>
      <w:r w:rsidRPr="00922C77">
        <w:rPr>
          <w:rFonts w:asciiTheme="majorHAnsi" w:hAnsiTheme="majorHAnsi" w:cstheme="majorHAnsi"/>
        </w:rPr>
        <w:t>Residency is derived as follows:</w:t>
      </w:r>
    </w:p>
    <w:p w14:paraId="56837584" w14:textId="77777777" w:rsidR="00922C77" w:rsidRPr="00922C77" w:rsidRDefault="00922C77" w:rsidP="00922C77">
      <w:pPr>
        <w:ind w:right="33"/>
        <w:jc w:val="both"/>
        <w:rPr>
          <w:rFonts w:asciiTheme="majorHAnsi" w:hAnsiTheme="majorHAnsi" w:cstheme="majorHAnsi"/>
        </w:rPr>
      </w:pPr>
    </w:p>
    <w:p w14:paraId="0C4026D7" w14:textId="77777777" w:rsidR="00922C77" w:rsidRDefault="00922C77" w:rsidP="00130435">
      <w:pPr>
        <w:numPr>
          <w:ilvl w:val="1"/>
          <w:numId w:val="10"/>
        </w:numPr>
        <w:ind w:right="33"/>
        <w:jc w:val="both"/>
        <w:rPr>
          <w:rFonts w:asciiTheme="majorHAnsi" w:hAnsiTheme="majorHAnsi" w:cstheme="majorHAnsi"/>
        </w:rPr>
      </w:pPr>
      <w:r w:rsidRPr="00922C77">
        <w:rPr>
          <w:rFonts w:asciiTheme="majorHAnsi" w:hAnsiTheme="majorHAnsi" w:cstheme="majorHAnsi"/>
        </w:rPr>
        <w:t>RESIDENT = ‘Yes’ if:</w:t>
      </w:r>
    </w:p>
    <w:p w14:paraId="141ED070" w14:textId="77777777" w:rsidR="00633DB8" w:rsidRDefault="00633DB8" w:rsidP="00633DB8">
      <w:pPr>
        <w:ind w:left="1080" w:right="33"/>
        <w:jc w:val="both"/>
        <w:rPr>
          <w:rFonts w:asciiTheme="majorHAnsi" w:hAnsiTheme="majorHAnsi" w:cstheme="majorHAnsi"/>
        </w:rPr>
      </w:pPr>
    </w:p>
    <w:p w14:paraId="7D2F135A" w14:textId="77777777" w:rsidR="00922C77" w:rsidRDefault="00922C77" w:rsidP="00130435">
      <w:pPr>
        <w:numPr>
          <w:ilvl w:val="2"/>
          <w:numId w:val="10"/>
        </w:numPr>
        <w:ind w:right="33"/>
        <w:jc w:val="both"/>
        <w:rPr>
          <w:rFonts w:asciiTheme="majorHAnsi" w:hAnsiTheme="majorHAnsi" w:cstheme="majorHAnsi"/>
        </w:rPr>
      </w:pPr>
      <w:r w:rsidRPr="00922C77">
        <w:rPr>
          <w:rFonts w:asciiTheme="majorHAnsi" w:hAnsiTheme="majorHAnsi" w:cstheme="majorHAnsi"/>
        </w:rPr>
        <w:t xml:space="preserve">There is at least 1 week of activity, in any of the activity measures, </w:t>
      </w:r>
      <w:r w:rsidRPr="00CE3EB8">
        <w:rPr>
          <w:rFonts w:asciiTheme="majorHAnsi" w:hAnsiTheme="majorHAnsi" w:cstheme="majorHAnsi"/>
          <w:b/>
        </w:rPr>
        <w:t>and</w:t>
      </w:r>
      <w:r w:rsidRPr="00922C77">
        <w:rPr>
          <w:rFonts w:asciiTheme="majorHAnsi" w:hAnsiTheme="majorHAnsi" w:cstheme="majorHAnsi"/>
        </w:rPr>
        <w:t>;</w:t>
      </w:r>
    </w:p>
    <w:p w14:paraId="12066C84" w14:textId="77777777" w:rsidR="00CE3EB8" w:rsidRDefault="00CE3EB8" w:rsidP="00CE3EB8">
      <w:pPr>
        <w:ind w:left="1800" w:right="33"/>
        <w:jc w:val="both"/>
        <w:rPr>
          <w:rFonts w:asciiTheme="majorHAnsi" w:hAnsiTheme="majorHAnsi" w:cstheme="majorHAnsi"/>
        </w:rPr>
      </w:pPr>
    </w:p>
    <w:p w14:paraId="24BFBA32" w14:textId="12200F2E" w:rsidR="00922C77" w:rsidRDefault="00CE3EB8" w:rsidP="00130435">
      <w:pPr>
        <w:numPr>
          <w:ilvl w:val="2"/>
          <w:numId w:val="10"/>
        </w:numPr>
        <w:ind w:right="33"/>
        <w:jc w:val="both"/>
        <w:rPr>
          <w:rFonts w:asciiTheme="majorHAnsi" w:hAnsiTheme="majorHAnsi" w:cstheme="majorHAnsi"/>
        </w:rPr>
      </w:pPr>
      <w:r>
        <w:rPr>
          <w:rFonts w:asciiTheme="majorHAnsi" w:hAnsiTheme="majorHAnsi" w:cstheme="majorHAnsi"/>
        </w:rPr>
        <w:t>If o</w:t>
      </w:r>
      <w:r w:rsidR="00633DB8">
        <w:rPr>
          <w:rFonts w:asciiTheme="majorHAnsi" w:hAnsiTheme="majorHAnsi" w:cstheme="majorHAnsi"/>
        </w:rPr>
        <w:t xml:space="preserve">ne of the </w:t>
      </w:r>
      <w:r>
        <w:rPr>
          <w:rFonts w:asciiTheme="majorHAnsi" w:hAnsiTheme="majorHAnsi" w:cstheme="majorHAnsi"/>
        </w:rPr>
        <w:t xml:space="preserve">3 </w:t>
      </w:r>
      <w:r w:rsidR="00922C77" w:rsidRPr="00922C77">
        <w:rPr>
          <w:rFonts w:asciiTheme="majorHAnsi" w:hAnsiTheme="majorHAnsi" w:cstheme="majorHAnsi"/>
        </w:rPr>
        <w:t>GEO_FLAG</w:t>
      </w:r>
      <w:r w:rsidR="00633DB8">
        <w:rPr>
          <w:rFonts w:asciiTheme="majorHAnsi" w:hAnsiTheme="majorHAnsi" w:cstheme="majorHAnsi"/>
        </w:rPr>
        <w:t xml:space="preserve"> measure</w:t>
      </w:r>
      <w:r>
        <w:rPr>
          <w:rFonts w:asciiTheme="majorHAnsi" w:hAnsiTheme="majorHAnsi" w:cstheme="majorHAnsi"/>
        </w:rPr>
        <w:t>s</w:t>
      </w:r>
      <w:r w:rsidR="00633DB8">
        <w:rPr>
          <w:rFonts w:asciiTheme="majorHAnsi" w:hAnsiTheme="majorHAnsi" w:cstheme="majorHAnsi"/>
        </w:rPr>
        <w:t xml:space="preserve"> is</w:t>
      </w:r>
      <w:r w:rsidR="00922C77" w:rsidRPr="00922C77">
        <w:rPr>
          <w:rFonts w:asciiTheme="majorHAnsi" w:hAnsiTheme="majorHAnsi" w:cstheme="majorHAnsi"/>
        </w:rPr>
        <w:t xml:space="preserve"> UK (i.e.</w:t>
      </w:r>
      <w:r w:rsidR="00633DB8">
        <w:rPr>
          <w:rFonts w:asciiTheme="majorHAnsi" w:hAnsiTheme="majorHAnsi" w:cstheme="majorHAnsi"/>
        </w:rPr>
        <w:t xml:space="preserve"> at least one of the geo-flags is UK in the year, indicating that the person has been resident at some point</w:t>
      </w:r>
      <w:r w:rsidR="00922C77" w:rsidRPr="00922C77">
        <w:rPr>
          <w:rFonts w:asciiTheme="majorHAnsi" w:hAnsiTheme="majorHAnsi" w:cstheme="majorHAnsi"/>
        </w:rPr>
        <w:t xml:space="preserve">), </w:t>
      </w:r>
      <w:r w:rsidR="00922C77" w:rsidRPr="00CE3EB8">
        <w:rPr>
          <w:rFonts w:asciiTheme="majorHAnsi" w:hAnsiTheme="majorHAnsi" w:cstheme="majorHAnsi"/>
          <w:b/>
        </w:rPr>
        <w:t>and</w:t>
      </w:r>
      <w:r w:rsidR="00922C77" w:rsidRPr="00922C77">
        <w:rPr>
          <w:rFonts w:asciiTheme="majorHAnsi" w:hAnsiTheme="majorHAnsi" w:cstheme="majorHAnsi"/>
        </w:rPr>
        <w:t>;</w:t>
      </w:r>
    </w:p>
    <w:p w14:paraId="6A56C74F" w14:textId="77777777" w:rsidR="00CE3EB8" w:rsidRPr="00922C77" w:rsidRDefault="00CE3EB8" w:rsidP="00CE3EB8">
      <w:pPr>
        <w:ind w:right="33"/>
        <w:jc w:val="both"/>
        <w:rPr>
          <w:rFonts w:asciiTheme="majorHAnsi" w:hAnsiTheme="majorHAnsi" w:cstheme="majorHAnsi"/>
        </w:rPr>
      </w:pPr>
    </w:p>
    <w:p w14:paraId="1E2915EA" w14:textId="77777777" w:rsidR="00922C77" w:rsidRDefault="00922C77" w:rsidP="00130435">
      <w:pPr>
        <w:numPr>
          <w:ilvl w:val="2"/>
          <w:numId w:val="10"/>
        </w:numPr>
        <w:ind w:right="33"/>
        <w:jc w:val="both"/>
        <w:rPr>
          <w:rFonts w:asciiTheme="majorHAnsi" w:hAnsiTheme="majorHAnsi" w:cstheme="majorHAnsi"/>
        </w:rPr>
      </w:pPr>
      <w:r w:rsidRPr="00922C77">
        <w:rPr>
          <w:rFonts w:asciiTheme="majorHAnsi" w:hAnsiTheme="majorHAnsi" w:cstheme="majorHAnsi"/>
        </w:rPr>
        <w:t>FROZEN RATE indicators for State Pension, Bereavement Benefit or Widows Benefit are set to ‘No’, showing that the benefit is paid not abroad in a frozen rate country (</w:t>
      </w:r>
      <w:r w:rsidR="00633DB8">
        <w:rPr>
          <w:rFonts w:asciiTheme="majorHAnsi" w:hAnsiTheme="majorHAnsi" w:cstheme="majorHAnsi"/>
        </w:rPr>
        <w:t>where the benefit rate uprating is</w:t>
      </w:r>
      <w:r w:rsidRPr="00922C77">
        <w:rPr>
          <w:rFonts w:asciiTheme="majorHAnsi" w:hAnsiTheme="majorHAnsi" w:cstheme="majorHAnsi"/>
        </w:rPr>
        <w:t xml:space="preserve"> not applied), </w:t>
      </w:r>
      <w:r w:rsidRPr="00CE3EB8">
        <w:rPr>
          <w:rFonts w:asciiTheme="majorHAnsi" w:hAnsiTheme="majorHAnsi" w:cstheme="majorHAnsi"/>
          <w:b/>
        </w:rPr>
        <w:t>or</w:t>
      </w:r>
      <w:r w:rsidRPr="00922C77">
        <w:rPr>
          <w:rFonts w:asciiTheme="majorHAnsi" w:hAnsiTheme="majorHAnsi" w:cstheme="majorHAnsi"/>
        </w:rPr>
        <w:t>;</w:t>
      </w:r>
    </w:p>
    <w:p w14:paraId="293A8149" w14:textId="77777777" w:rsidR="00CE3EB8" w:rsidRPr="00922C77" w:rsidRDefault="00CE3EB8" w:rsidP="00CE3EB8">
      <w:pPr>
        <w:ind w:right="33"/>
        <w:jc w:val="both"/>
        <w:rPr>
          <w:rFonts w:asciiTheme="majorHAnsi" w:hAnsiTheme="majorHAnsi" w:cstheme="majorHAnsi"/>
        </w:rPr>
      </w:pPr>
    </w:p>
    <w:p w14:paraId="447E87BD" w14:textId="77777777" w:rsidR="00633DB8" w:rsidRDefault="00922C77" w:rsidP="00130435">
      <w:pPr>
        <w:numPr>
          <w:ilvl w:val="2"/>
          <w:numId w:val="10"/>
        </w:numPr>
        <w:ind w:right="33"/>
        <w:jc w:val="both"/>
        <w:rPr>
          <w:rFonts w:asciiTheme="majorHAnsi" w:hAnsiTheme="majorHAnsi" w:cstheme="majorHAnsi"/>
        </w:rPr>
      </w:pPr>
      <w:r w:rsidRPr="00922C77">
        <w:rPr>
          <w:rFonts w:asciiTheme="majorHAnsi" w:hAnsiTheme="majorHAnsi" w:cstheme="majorHAnsi"/>
        </w:rPr>
        <w:t xml:space="preserve">If the person is a migrant who has registered after the last tax year being processed in RAPID, but their date of arrival is within the period covered by RAPID these cases are classified as resident via a rule. </w:t>
      </w:r>
      <w:r w:rsidR="00CE3EB8">
        <w:rPr>
          <w:rFonts w:asciiTheme="majorHAnsi" w:hAnsiTheme="majorHAnsi" w:cstheme="majorHAnsi"/>
        </w:rPr>
        <w:t>(</w:t>
      </w:r>
      <w:r w:rsidRPr="00922C77">
        <w:rPr>
          <w:rFonts w:asciiTheme="majorHAnsi" w:hAnsiTheme="majorHAnsi" w:cstheme="majorHAnsi"/>
        </w:rPr>
        <w:t>Note, these people may not have any address data for this period</w:t>
      </w:r>
      <w:r w:rsidR="00CE3EB8">
        <w:rPr>
          <w:rFonts w:asciiTheme="majorHAnsi" w:hAnsiTheme="majorHAnsi" w:cstheme="majorHAnsi"/>
        </w:rPr>
        <w:t xml:space="preserve">), </w:t>
      </w:r>
      <w:r w:rsidR="00CE3EB8" w:rsidRPr="00CE3EB8">
        <w:rPr>
          <w:rFonts w:asciiTheme="majorHAnsi" w:hAnsiTheme="majorHAnsi" w:cstheme="majorHAnsi"/>
          <w:b/>
        </w:rPr>
        <w:t>or</w:t>
      </w:r>
      <w:r w:rsidR="00CE3EB8">
        <w:rPr>
          <w:rFonts w:asciiTheme="majorHAnsi" w:hAnsiTheme="majorHAnsi" w:cstheme="majorHAnsi"/>
        </w:rPr>
        <w:t>;</w:t>
      </w:r>
      <w:r w:rsidR="00633DB8">
        <w:rPr>
          <w:rFonts w:asciiTheme="majorHAnsi" w:hAnsiTheme="majorHAnsi" w:cstheme="majorHAnsi"/>
        </w:rPr>
        <w:t xml:space="preserve"> </w:t>
      </w:r>
    </w:p>
    <w:p w14:paraId="452A3CAB" w14:textId="77777777" w:rsidR="00CE3EB8" w:rsidRDefault="00CE3EB8" w:rsidP="00CE3EB8">
      <w:pPr>
        <w:ind w:right="33"/>
        <w:jc w:val="both"/>
        <w:rPr>
          <w:rFonts w:asciiTheme="majorHAnsi" w:hAnsiTheme="majorHAnsi" w:cstheme="majorHAnsi"/>
        </w:rPr>
      </w:pPr>
    </w:p>
    <w:p w14:paraId="00665241" w14:textId="77777777" w:rsidR="00922C77" w:rsidRDefault="00633DB8" w:rsidP="00130435">
      <w:pPr>
        <w:numPr>
          <w:ilvl w:val="2"/>
          <w:numId w:val="10"/>
        </w:numPr>
        <w:ind w:right="33"/>
        <w:jc w:val="both"/>
        <w:rPr>
          <w:rFonts w:asciiTheme="majorHAnsi" w:hAnsiTheme="majorHAnsi" w:cstheme="majorHAnsi"/>
        </w:rPr>
      </w:pPr>
      <w:r>
        <w:rPr>
          <w:rFonts w:asciiTheme="majorHAnsi" w:hAnsiTheme="majorHAnsi" w:cstheme="majorHAnsi"/>
        </w:rPr>
        <w:t>Similarly, all migrants will be kept resident between arrival and registration (and may have no address data for this period)</w:t>
      </w:r>
      <w:r w:rsidR="00922C77" w:rsidRPr="00922C77">
        <w:rPr>
          <w:rFonts w:asciiTheme="majorHAnsi" w:hAnsiTheme="majorHAnsi" w:cstheme="majorHAnsi"/>
        </w:rPr>
        <w:t>;</w:t>
      </w:r>
    </w:p>
    <w:p w14:paraId="706E2AD4" w14:textId="77777777" w:rsidR="00633DB8" w:rsidRPr="00922C77" w:rsidRDefault="00633DB8" w:rsidP="00633DB8">
      <w:pPr>
        <w:ind w:left="1800" w:right="33"/>
        <w:jc w:val="both"/>
        <w:rPr>
          <w:rFonts w:asciiTheme="majorHAnsi" w:hAnsiTheme="majorHAnsi" w:cstheme="majorHAnsi"/>
        </w:rPr>
      </w:pPr>
    </w:p>
    <w:p w14:paraId="4D6DEF18" w14:textId="77777777" w:rsidR="00922C77" w:rsidRDefault="00922C77" w:rsidP="00130435">
      <w:pPr>
        <w:numPr>
          <w:ilvl w:val="1"/>
          <w:numId w:val="10"/>
        </w:numPr>
        <w:ind w:right="33"/>
        <w:jc w:val="both"/>
        <w:rPr>
          <w:rFonts w:asciiTheme="majorHAnsi" w:hAnsiTheme="majorHAnsi" w:cstheme="majorHAnsi"/>
        </w:rPr>
      </w:pPr>
      <w:r w:rsidRPr="00922C77">
        <w:rPr>
          <w:rFonts w:asciiTheme="majorHAnsi" w:hAnsiTheme="majorHAnsi" w:cstheme="majorHAnsi"/>
        </w:rPr>
        <w:t>Anyone who does not meet the above criteria will have RESIDENT=’No’ in the tax year.</w:t>
      </w:r>
    </w:p>
    <w:p w14:paraId="0D7A3920" w14:textId="77777777" w:rsidR="00A6516B" w:rsidRPr="00922C77" w:rsidRDefault="00A6516B" w:rsidP="00A6516B">
      <w:pPr>
        <w:ind w:left="1080" w:right="33"/>
        <w:jc w:val="both"/>
        <w:rPr>
          <w:rFonts w:asciiTheme="majorHAnsi" w:hAnsiTheme="majorHAnsi" w:cstheme="majorHAnsi"/>
        </w:rPr>
      </w:pPr>
    </w:p>
    <w:p w14:paraId="24EE2617" w14:textId="77777777" w:rsidR="00163FEC" w:rsidRDefault="00163FEC" w:rsidP="00163FEC">
      <w:pPr>
        <w:pStyle w:val="Heading2"/>
      </w:pPr>
      <w:r>
        <w:t>Residency cautions &amp; caveats</w:t>
      </w:r>
    </w:p>
    <w:p w14:paraId="5F38134D" w14:textId="77777777" w:rsidR="00163FEC" w:rsidRPr="00922C77" w:rsidRDefault="00163FEC" w:rsidP="00922C77">
      <w:pPr>
        <w:ind w:right="33"/>
        <w:jc w:val="both"/>
        <w:rPr>
          <w:rFonts w:asciiTheme="majorHAnsi" w:hAnsiTheme="majorHAnsi" w:cstheme="majorHAnsi"/>
        </w:rPr>
      </w:pPr>
    </w:p>
    <w:p w14:paraId="05494DBD" w14:textId="469150F2" w:rsidR="00922C77" w:rsidRPr="00163FEC" w:rsidRDefault="00922C77" w:rsidP="00130435">
      <w:pPr>
        <w:pStyle w:val="ListParagraph"/>
        <w:numPr>
          <w:ilvl w:val="0"/>
          <w:numId w:val="47"/>
        </w:numPr>
        <w:ind w:right="33"/>
        <w:jc w:val="both"/>
        <w:rPr>
          <w:rFonts w:asciiTheme="majorHAnsi" w:hAnsiTheme="majorHAnsi" w:cstheme="majorHAnsi"/>
        </w:rPr>
      </w:pPr>
      <w:r w:rsidRPr="00163FEC">
        <w:rPr>
          <w:rFonts w:asciiTheme="majorHAnsi" w:hAnsiTheme="majorHAnsi" w:cstheme="majorHAnsi"/>
        </w:rPr>
        <w:t>The residency methodology in RAPID counts people with no activities as non-resident, and this can impact certain types of record, and hence the population estimates generated from RAPID. Currently the types of people we would class as non-resident include:</w:t>
      </w:r>
    </w:p>
    <w:p w14:paraId="6837FA30" w14:textId="77777777" w:rsidR="00922C77" w:rsidRPr="00922C77" w:rsidRDefault="00922C77" w:rsidP="00CE3EB8">
      <w:pPr>
        <w:ind w:left="360" w:right="33"/>
        <w:jc w:val="both"/>
        <w:rPr>
          <w:rFonts w:asciiTheme="majorHAnsi" w:hAnsiTheme="majorHAnsi" w:cstheme="majorHAnsi"/>
        </w:rPr>
      </w:pPr>
    </w:p>
    <w:p w14:paraId="4685FBEC" w14:textId="77777777" w:rsidR="00922C77" w:rsidRDefault="00922C77" w:rsidP="00130435">
      <w:pPr>
        <w:pStyle w:val="ListParagraph"/>
        <w:numPr>
          <w:ilvl w:val="0"/>
          <w:numId w:val="46"/>
        </w:numPr>
        <w:ind w:right="33"/>
        <w:jc w:val="both"/>
        <w:rPr>
          <w:rFonts w:asciiTheme="majorHAnsi" w:hAnsiTheme="majorHAnsi" w:cstheme="majorHAnsi"/>
        </w:rPr>
      </w:pPr>
      <w:r w:rsidRPr="00163FEC">
        <w:rPr>
          <w:rFonts w:asciiTheme="majorHAnsi" w:hAnsiTheme="majorHAnsi" w:cstheme="majorHAnsi"/>
        </w:rPr>
        <w:t>People in full time education who do not work or claim benefits;</w:t>
      </w:r>
    </w:p>
    <w:p w14:paraId="1D1E6993" w14:textId="77777777" w:rsidR="0018644F" w:rsidRPr="00163FEC" w:rsidRDefault="0018644F" w:rsidP="0018644F">
      <w:pPr>
        <w:pStyle w:val="ListParagraph"/>
        <w:ind w:left="1296" w:right="33"/>
        <w:jc w:val="both"/>
        <w:rPr>
          <w:rFonts w:asciiTheme="majorHAnsi" w:hAnsiTheme="majorHAnsi" w:cstheme="majorHAnsi"/>
        </w:rPr>
      </w:pPr>
    </w:p>
    <w:p w14:paraId="32C4E1E7" w14:textId="52B8ECC3" w:rsidR="00922C77" w:rsidRDefault="00922C77" w:rsidP="00130435">
      <w:pPr>
        <w:pStyle w:val="ListParagraph"/>
        <w:numPr>
          <w:ilvl w:val="0"/>
          <w:numId w:val="46"/>
        </w:numPr>
        <w:ind w:right="33"/>
        <w:jc w:val="both"/>
        <w:rPr>
          <w:rFonts w:asciiTheme="majorHAnsi" w:hAnsiTheme="majorHAnsi" w:cstheme="majorHAnsi"/>
        </w:rPr>
      </w:pPr>
      <w:r w:rsidRPr="00163FEC">
        <w:rPr>
          <w:rFonts w:asciiTheme="majorHAnsi" w:hAnsiTheme="majorHAnsi" w:cstheme="majorHAnsi"/>
        </w:rPr>
        <w:lastRenderedPageBreak/>
        <w:t xml:space="preserve">People who are part of a household that are not part of a HB, Tax Credit or benefit award and where the person does not work – this might include people who provide ‘care’ on an unpaid basis, people who are out of work and do not claim benefit. Comparisons </w:t>
      </w:r>
      <w:r w:rsidR="00E66AD7">
        <w:rPr>
          <w:rFonts w:asciiTheme="majorHAnsi" w:hAnsiTheme="majorHAnsi" w:cstheme="majorHAnsi"/>
        </w:rPr>
        <w:t>with</w:t>
      </w:r>
      <w:r w:rsidRPr="00163FEC">
        <w:rPr>
          <w:rFonts w:asciiTheme="majorHAnsi" w:hAnsiTheme="majorHAnsi" w:cstheme="majorHAnsi"/>
        </w:rPr>
        <w:t xml:space="preserve"> census suggest that these records are likely to be women;</w:t>
      </w:r>
    </w:p>
    <w:p w14:paraId="461B28EB" w14:textId="77777777" w:rsidR="0018644F" w:rsidRPr="0018644F" w:rsidRDefault="0018644F" w:rsidP="0018644F">
      <w:pPr>
        <w:ind w:right="33"/>
        <w:jc w:val="both"/>
        <w:rPr>
          <w:rFonts w:asciiTheme="majorHAnsi" w:hAnsiTheme="majorHAnsi" w:cstheme="majorHAnsi"/>
        </w:rPr>
      </w:pPr>
    </w:p>
    <w:p w14:paraId="1AFD9C96" w14:textId="77777777" w:rsidR="00163FEC" w:rsidRDefault="00922C77" w:rsidP="00130435">
      <w:pPr>
        <w:pStyle w:val="ListParagraph"/>
        <w:numPr>
          <w:ilvl w:val="0"/>
          <w:numId w:val="46"/>
        </w:numPr>
        <w:ind w:right="33"/>
        <w:jc w:val="both"/>
        <w:rPr>
          <w:rFonts w:asciiTheme="majorHAnsi" w:hAnsiTheme="majorHAnsi" w:cstheme="majorHAnsi"/>
        </w:rPr>
      </w:pPr>
      <w:r w:rsidRPr="00163FEC">
        <w:rPr>
          <w:rFonts w:asciiTheme="majorHAnsi" w:hAnsiTheme="majorHAnsi" w:cstheme="majorHAnsi"/>
        </w:rPr>
        <w:t>People who have not yet registered for National Insurance purposes, and are therefore not yet on the data.</w:t>
      </w:r>
    </w:p>
    <w:p w14:paraId="0E6CD879" w14:textId="77777777" w:rsidR="00163FEC" w:rsidRDefault="00163FEC" w:rsidP="00163FEC">
      <w:pPr>
        <w:pStyle w:val="ListParagraph"/>
        <w:ind w:left="1296" w:right="33"/>
        <w:jc w:val="both"/>
        <w:rPr>
          <w:rFonts w:asciiTheme="majorHAnsi" w:hAnsiTheme="majorHAnsi" w:cstheme="majorHAnsi"/>
        </w:rPr>
      </w:pPr>
    </w:p>
    <w:p w14:paraId="2E08F964" w14:textId="616C1FDE" w:rsidR="00922C77" w:rsidRDefault="00922C77" w:rsidP="00130435">
      <w:pPr>
        <w:pStyle w:val="ListParagraph"/>
        <w:numPr>
          <w:ilvl w:val="0"/>
          <w:numId w:val="45"/>
        </w:numPr>
        <w:ind w:right="33"/>
        <w:jc w:val="both"/>
        <w:rPr>
          <w:rFonts w:asciiTheme="majorHAnsi" w:hAnsiTheme="majorHAnsi" w:cstheme="majorHAnsi"/>
        </w:rPr>
      </w:pPr>
      <w:r w:rsidRPr="00163FEC">
        <w:rPr>
          <w:rFonts w:asciiTheme="majorHAnsi" w:hAnsiTheme="majorHAnsi" w:cstheme="majorHAnsi"/>
        </w:rPr>
        <w:t xml:space="preserve">The lack of complete </w:t>
      </w:r>
      <w:r w:rsidR="00FD4C90" w:rsidRPr="00163FEC">
        <w:rPr>
          <w:rFonts w:asciiTheme="majorHAnsi" w:hAnsiTheme="majorHAnsi" w:cstheme="majorHAnsi"/>
        </w:rPr>
        <w:t>self</w:t>
      </w:r>
      <w:r w:rsidR="00FD4C90">
        <w:rPr>
          <w:rFonts w:asciiTheme="majorHAnsi" w:hAnsiTheme="majorHAnsi" w:cstheme="majorHAnsi"/>
        </w:rPr>
        <w:t>-</w:t>
      </w:r>
      <w:r w:rsidRPr="00163FEC">
        <w:rPr>
          <w:rFonts w:asciiTheme="majorHAnsi" w:hAnsiTheme="majorHAnsi" w:cstheme="majorHAnsi"/>
        </w:rPr>
        <w:t>employment data also has an impact on the residency measure be</w:t>
      </w:r>
      <w:r w:rsidR="00163FEC" w:rsidRPr="00163FEC">
        <w:rPr>
          <w:rFonts w:asciiTheme="majorHAnsi" w:hAnsiTheme="majorHAnsi" w:cstheme="majorHAnsi"/>
        </w:rPr>
        <w:t>tween 20</w:t>
      </w:r>
      <w:r w:rsidR="00947506">
        <w:rPr>
          <w:rFonts w:asciiTheme="majorHAnsi" w:hAnsiTheme="majorHAnsi" w:cstheme="majorHAnsi"/>
        </w:rPr>
        <w:t>08</w:t>
      </w:r>
      <w:r w:rsidR="00163FEC" w:rsidRPr="00163FEC">
        <w:rPr>
          <w:rFonts w:asciiTheme="majorHAnsi" w:hAnsiTheme="majorHAnsi" w:cstheme="majorHAnsi"/>
        </w:rPr>
        <w:t xml:space="preserve"> and 2013</w:t>
      </w:r>
      <w:r w:rsidRPr="00163FEC">
        <w:rPr>
          <w:rFonts w:asciiTheme="majorHAnsi" w:hAnsiTheme="majorHAnsi" w:cstheme="majorHAnsi"/>
        </w:rPr>
        <w:t>. As people who are only self</w:t>
      </w:r>
      <w:r w:rsidR="00FD4C90">
        <w:rPr>
          <w:rFonts w:asciiTheme="majorHAnsi" w:hAnsiTheme="majorHAnsi" w:cstheme="majorHAnsi"/>
        </w:rPr>
        <w:t>-</w:t>
      </w:r>
      <w:r w:rsidRPr="00163FEC">
        <w:rPr>
          <w:rFonts w:asciiTheme="majorHAnsi" w:hAnsiTheme="majorHAnsi" w:cstheme="majorHAnsi"/>
        </w:rPr>
        <w:t xml:space="preserve">employed will potentially miss being picked up due to the lack of </w:t>
      </w:r>
      <w:r w:rsidR="00FD4C90" w:rsidRPr="00163FEC">
        <w:rPr>
          <w:rFonts w:asciiTheme="majorHAnsi" w:hAnsiTheme="majorHAnsi" w:cstheme="majorHAnsi"/>
        </w:rPr>
        <w:t>self</w:t>
      </w:r>
      <w:r w:rsidR="00FD4C90">
        <w:rPr>
          <w:rFonts w:asciiTheme="majorHAnsi" w:hAnsiTheme="majorHAnsi" w:cstheme="majorHAnsi"/>
        </w:rPr>
        <w:t>-</w:t>
      </w:r>
      <w:r w:rsidRPr="00163FEC">
        <w:rPr>
          <w:rFonts w:asciiTheme="majorHAnsi" w:hAnsiTheme="majorHAnsi" w:cstheme="majorHAnsi"/>
        </w:rPr>
        <w:t>employment data.</w:t>
      </w:r>
      <w:r w:rsidR="00163FEC" w:rsidRPr="00163FEC">
        <w:rPr>
          <w:rFonts w:asciiTheme="majorHAnsi" w:hAnsiTheme="majorHAnsi" w:cstheme="majorHAnsi"/>
        </w:rPr>
        <w:t xml:space="preserve"> The population of ‘proxy’ </w:t>
      </w:r>
      <w:r w:rsidR="00FD4C90" w:rsidRPr="00163FEC">
        <w:rPr>
          <w:rFonts w:asciiTheme="majorHAnsi" w:hAnsiTheme="majorHAnsi" w:cstheme="majorHAnsi"/>
        </w:rPr>
        <w:t>self</w:t>
      </w:r>
      <w:r w:rsidR="00FD4C90">
        <w:rPr>
          <w:rFonts w:asciiTheme="majorHAnsi" w:hAnsiTheme="majorHAnsi" w:cstheme="majorHAnsi"/>
        </w:rPr>
        <w:t>-</w:t>
      </w:r>
      <w:r w:rsidR="00163FEC" w:rsidRPr="00163FEC">
        <w:rPr>
          <w:rFonts w:asciiTheme="majorHAnsi" w:hAnsiTheme="majorHAnsi" w:cstheme="majorHAnsi"/>
        </w:rPr>
        <w:t>employment data for the latest year largely corrects the residency measures, but as a proxy measure residency cannot be guaranteed and should be regarded as provisional.</w:t>
      </w:r>
    </w:p>
    <w:p w14:paraId="4A04C81A" w14:textId="77777777" w:rsidR="00A04448" w:rsidRDefault="00A04448" w:rsidP="00A04448">
      <w:pPr>
        <w:ind w:right="33"/>
        <w:jc w:val="both"/>
        <w:rPr>
          <w:rFonts w:asciiTheme="majorHAnsi" w:hAnsiTheme="majorHAnsi" w:cstheme="majorHAnsi"/>
        </w:rPr>
      </w:pPr>
    </w:p>
    <w:p w14:paraId="71C78C74" w14:textId="01BADE33" w:rsidR="00A04448" w:rsidRPr="00A04448" w:rsidRDefault="00A04448" w:rsidP="00A04448">
      <w:pPr>
        <w:pStyle w:val="ListParagraph"/>
        <w:numPr>
          <w:ilvl w:val="0"/>
          <w:numId w:val="45"/>
        </w:numPr>
        <w:ind w:right="33"/>
        <w:jc w:val="both"/>
        <w:rPr>
          <w:rFonts w:asciiTheme="majorHAnsi" w:hAnsiTheme="majorHAnsi" w:cstheme="majorHAnsi"/>
        </w:rPr>
      </w:pPr>
      <w:r>
        <w:rPr>
          <w:rFonts w:asciiTheme="majorHAnsi" w:hAnsiTheme="majorHAnsi" w:cstheme="majorHAnsi"/>
        </w:rPr>
        <w:t>People who are employed between 2010/11 and the introduction of RTI in 2012</w:t>
      </w:r>
      <w:r w:rsidR="00641607">
        <w:rPr>
          <w:rFonts w:asciiTheme="majorHAnsi" w:hAnsiTheme="majorHAnsi" w:cstheme="majorHAnsi"/>
        </w:rPr>
        <w:t xml:space="preserve"> may appear as non-resident if their employment had not generated any tax or National Insurance liability over the whole year. </w:t>
      </w:r>
      <w:r w:rsidR="008C0E4C">
        <w:rPr>
          <w:rFonts w:asciiTheme="majorHAnsi" w:hAnsiTheme="majorHAnsi" w:cstheme="majorHAnsi"/>
        </w:rPr>
        <w:t xml:space="preserve">Pre-RTI employers did not need to submit PAYE records for employees who did not pay tax or National Insurance. </w:t>
      </w:r>
      <w:r w:rsidR="00641607">
        <w:rPr>
          <w:rFonts w:asciiTheme="majorHAnsi" w:hAnsiTheme="majorHAnsi" w:cstheme="majorHAnsi"/>
        </w:rPr>
        <w:t>These people</w:t>
      </w:r>
      <w:r w:rsidR="008C0E4C">
        <w:rPr>
          <w:rFonts w:asciiTheme="majorHAnsi" w:hAnsiTheme="majorHAnsi" w:cstheme="majorHAnsi"/>
        </w:rPr>
        <w:t xml:space="preserve"> are </w:t>
      </w:r>
      <w:r w:rsidR="00626284">
        <w:rPr>
          <w:rFonts w:asciiTheme="majorHAnsi" w:hAnsiTheme="majorHAnsi" w:cstheme="majorHAnsi"/>
        </w:rPr>
        <w:t xml:space="preserve">more </w:t>
      </w:r>
      <w:r w:rsidR="008C0E4C">
        <w:rPr>
          <w:rFonts w:asciiTheme="majorHAnsi" w:hAnsiTheme="majorHAnsi" w:cstheme="majorHAnsi"/>
        </w:rPr>
        <w:t xml:space="preserve">likely to </w:t>
      </w:r>
      <w:r w:rsidR="00626284">
        <w:rPr>
          <w:rFonts w:asciiTheme="majorHAnsi" w:hAnsiTheme="majorHAnsi" w:cstheme="majorHAnsi"/>
        </w:rPr>
        <w:t>have</w:t>
      </w:r>
      <w:r w:rsidR="008C0E4C">
        <w:rPr>
          <w:rFonts w:asciiTheme="majorHAnsi" w:hAnsiTheme="majorHAnsi" w:cstheme="majorHAnsi"/>
        </w:rPr>
        <w:t xml:space="preserve"> worked for small or medium sized employers who did not </w:t>
      </w:r>
      <w:r w:rsidR="00F305EC">
        <w:rPr>
          <w:rFonts w:asciiTheme="majorHAnsi" w:hAnsiTheme="majorHAnsi" w:cstheme="majorHAnsi"/>
        </w:rPr>
        <w:t>submit</w:t>
      </w:r>
      <w:r w:rsidR="008C0E4C">
        <w:rPr>
          <w:rFonts w:asciiTheme="majorHAnsi" w:hAnsiTheme="majorHAnsi" w:cstheme="majorHAnsi"/>
        </w:rPr>
        <w:t xml:space="preserve"> electronic payroll submissions to HMRC. </w:t>
      </w:r>
      <w:r w:rsidR="00505DEA">
        <w:rPr>
          <w:rFonts w:asciiTheme="majorHAnsi" w:hAnsiTheme="majorHAnsi" w:cstheme="majorHAnsi"/>
        </w:rPr>
        <w:t xml:space="preserve">People working </w:t>
      </w:r>
      <w:r w:rsidR="00DA0943">
        <w:rPr>
          <w:rFonts w:asciiTheme="majorHAnsi" w:hAnsiTheme="majorHAnsi" w:cstheme="majorHAnsi"/>
        </w:rPr>
        <w:t>for</w:t>
      </w:r>
      <w:r w:rsidR="00505DEA">
        <w:rPr>
          <w:rFonts w:asciiTheme="majorHAnsi" w:hAnsiTheme="majorHAnsi" w:cstheme="majorHAnsi"/>
        </w:rPr>
        <w:t xml:space="preserve"> medium or large </w:t>
      </w:r>
      <w:r w:rsidR="00DA0943">
        <w:rPr>
          <w:rFonts w:asciiTheme="majorHAnsi" w:hAnsiTheme="majorHAnsi" w:cstheme="majorHAnsi"/>
        </w:rPr>
        <w:t xml:space="preserve">employers who submitted PAYE data electronically are </w:t>
      </w:r>
      <w:r w:rsidR="00F305EC">
        <w:rPr>
          <w:rFonts w:asciiTheme="majorHAnsi" w:hAnsiTheme="majorHAnsi" w:cstheme="majorHAnsi"/>
        </w:rPr>
        <w:t xml:space="preserve">more </w:t>
      </w:r>
      <w:r w:rsidR="00DA0943">
        <w:rPr>
          <w:rFonts w:asciiTheme="majorHAnsi" w:hAnsiTheme="majorHAnsi" w:cstheme="majorHAnsi"/>
        </w:rPr>
        <w:t>likely to be included in the data.</w:t>
      </w:r>
    </w:p>
    <w:p w14:paraId="29544241" w14:textId="77777777" w:rsidR="00922C77" w:rsidRPr="00922C77" w:rsidRDefault="00922C77" w:rsidP="00922C77">
      <w:pPr>
        <w:ind w:right="33"/>
        <w:jc w:val="both"/>
        <w:rPr>
          <w:rFonts w:asciiTheme="majorHAnsi" w:hAnsiTheme="majorHAnsi" w:cstheme="majorHAnsi"/>
        </w:rPr>
      </w:pPr>
    </w:p>
    <w:p w14:paraId="207E71AF" w14:textId="3D5F591F" w:rsidR="00A15AE4" w:rsidRDefault="00922C77" w:rsidP="00130435">
      <w:pPr>
        <w:pStyle w:val="ListParagraph"/>
        <w:numPr>
          <w:ilvl w:val="0"/>
          <w:numId w:val="44"/>
        </w:numPr>
        <w:ind w:left="720" w:right="33"/>
        <w:jc w:val="both"/>
        <w:rPr>
          <w:rFonts w:asciiTheme="majorHAnsi" w:hAnsiTheme="majorHAnsi" w:cstheme="majorHAnsi"/>
        </w:rPr>
      </w:pPr>
      <w:r w:rsidRPr="00163FEC">
        <w:rPr>
          <w:rFonts w:asciiTheme="majorHAnsi" w:hAnsiTheme="majorHAnsi" w:cstheme="majorHAnsi"/>
        </w:rPr>
        <w:t xml:space="preserve">RAPID </w:t>
      </w:r>
      <w:r w:rsidR="00163FEC" w:rsidRPr="00163FEC">
        <w:rPr>
          <w:rFonts w:asciiTheme="majorHAnsi" w:hAnsiTheme="majorHAnsi" w:cstheme="majorHAnsi"/>
        </w:rPr>
        <w:t>will</w:t>
      </w:r>
      <w:r w:rsidRPr="00163FEC">
        <w:rPr>
          <w:rFonts w:asciiTheme="majorHAnsi" w:hAnsiTheme="majorHAnsi" w:cstheme="majorHAnsi"/>
        </w:rPr>
        <w:t xml:space="preserve"> enable the derivation of different residency rules that would keep certain people resident regardless of whether there is an activity or not. For example if a child is on Child Benefit at age 1</w:t>
      </w:r>
      <w:r w:rsidR="00E12E28">
        <w:rPr>
          <w:rFonts w:asciiTheme="majorHAnsi" w:hAnsiTheme="majorHAnsi" w:cstheme="majorHAnsi"/>
        </w:rPr>
        <w:t>6</w:t>
      </w:r>
      <w:r w:rsidRPr="00163FEC">
        <w:rPr>
          <w:rFonts w:asciiTheme="majorHAnsi" w:hAnsiTheme="majorHAnsi" w:cstheme="majorHAnsi"/>
        </w:rPr>
        <w:t xml:space="preserve"> but is then ‘inactive’ at age 1</w:t>
      </w:r>
      <w:r w:rsidR="00E12E28">
        <w:rPr>
          <w:rFonts w:asciiTheme="majorHAnsi" w:hAnsiTheme="majorHAnsi" w:cstheme="majorHAnsi"/>
        </w:rPr>
        <w:t>7</w:t>
      </w:r>
      <w:r w:rsidRPr="00163FEC">
        <w:rPr>
          <w:rFonts w:asciiTheme="majorHAnsi" w:hAnsiTheme="majorHAnsi" w:cstheme="majorHAnsi"/>
        </w:rPr>
        <w:t>, it is likely that the person has just stopped getting CHB rather than leaving the country. A derived residency rule might keep this record ‘resident’ for a number of years afterwards</w:t>
      </w:r>
      <w:r w:rsidR="00A15AE4">
        <w:rPr>
          <w:rFonts w:asciiTheme="majorHAnsi" w:hAnsiTheme="majorHAnsi" w:cstheme="majorHAnsi"/>
        </w:rPr>
        <w:t>.</w:t>
      </w:r>
    </w:p>
    <w:p w14:paraId="2DDC17A6" w14:textId="77777777" w:rsidR="00A15AE4" w:rsidRPr="00A15AE4" w:rsidRDefault="00A15AE4" w:rsidP="00A15AE4">
      <w:pPr>
        <w:pStyle w:val="ListParagraph"/>
        <w:rPr>
          <w:rFonts w:asciiTheme="majorHAnsi" w:hAnsiTheme="majorHAnsi" w:cstheme="majorHAnsi"/>
          <w:shd w:val="clear" w:color="auto" w:fill="FFFFFF"/>
        </w:rPr>
      </w:pPr>
    </w:p>
    <w:p w14:paraId="6F84034F" w14:textId="77777777" w:rsidR="00812522" w:rsidRPr="00A15AE4" w:rsidRDefault="00812522" w:rsidP="00130435">
      <w:pPr>
        <w:pStyle w:val="ListParagraph"/>
        <w:numPr>
          <w:ilvl w:val="0"/>
          <w:numId w:val="44"/>
        </w:numPr>
        <w:ind w:left="720" w:right="33"/>
        <w:jc w:val="both"/>
        <w:rPr>
          <w:rFonts w:asciiTheme="majorHAnsi" w:hAnsiTheme="majorHAnsi" w:cstheme="majorHAnsi"/>
        </w:rPr>
      </w:pPr>
      <w:r w:rsidRPr="00A15AE4">
        <w:rPr>
          <w:rFonts w:asciiTheme="majorHAnsi" w:hAnsiTheme="majorHAnsi" w:cstheme="majorHAnsi"/>
          <w:shd w:val="clear" w:color="auto" w:fill="FFFFFF"/>
        </w:rPr>
        <w:t xml:space="preserve">People arriving from Non-EU countries have no access to </w:t>
      </w:r>
      <w:r w:rsidR="00A15AE4">
        <w:rPr>
          <w:rFonts w:asciiTheme="majorHAnsi" w:hAnsiTheme="majorHAnsi" w:cstheme="majorHAnsi"/>
          <w:shd w:val="clear" w:color="auto" w:fill="FFFFFF"/>
        </w:rPr>
        <w:t>income related benefits (including Tax Credits and Child Benefit)</w:t>
      </w:r>
      <w:r w:rsidRPr="00A15AE4">
        <w:rPr>
          <w:rFonts w:asciiTheme="majorHAnsi" w:hAnsiTheme="majorHAnsi" w:cstheme="majorHAnsi"/>
          <w:shd w:val="clear" w:color="auto" w:fill="FFFFFF"/>
        </w:rPr>
        <w:t xml:space="preserve"> for the first 5 years or until they have acquired indefinite leave to remain. From January 2021 this will also apply to newly arriving migrants from the EU. This may have an impact on certain peoples ‘footprint’ on which residency is derived within RAPID. </w:t>
      </w:r>
      <w:r w:rsidR="00A15AE4">
        <w:rPr>
          <w:rFonts w:asciiTheme="majorHAnsi" w:hAnsiTheme="majorHAnsi" w:cstheme="majorHAnsi"/>
          <w:shd w:val="clear" w:color="auto" w:fill="FFFFFF"/>
        </w:rPr>
        <w:t>As a consequence some migrants with a NINO may be resident but not have any identifiable activity, and will therefore be classed as ‘not resident’.</w:t>
      </w:r>
    </w:p>
    <w:p w14:paraId="367FDCE5" w14:textId="77777777" w:rsidR="00922C77" w:rsidRPr="00922C77" w:rsidRDefault="00922C77" w:rsidP="00922C77">
      <w:pPr>
        <w:ind w:right="33"/>
        <w:jc w:val="both"/>
        <w:rPr>
          <w:rFonts w:asciiTheme="majorHAnsi" w:hAnsiTheme="majorHAnsi" w:cstheme="majorHAnsi"/>
        </w:rPr>
      </w:pPr>
    </w:p>
    <w:p w14:paraId="624A05F2" w14:textId="27EFA5D8" w:rsidR="00922C77" w:rsidRPr="00585D57" w:rsidRDefault="00922C77" w:rsidP="00922C77">
      <w:pPr>
        <w:ind w:right="33"/>
        <w:jc w:val="both"/>
        <w:rPr>
          <w:rFonts w:asciiTheme="majorHAnsi" w:hAnsiTheme="majorHAnsi" w:cstheme="majorHAnsi"/>
        </w:rPr>
      </w:pPr>
      <w:r w:rsidRPr="00922C77">
        <w:rPr>
          <w:rFonts w:asciiTheme="majorHAnsi" w:hAnsiTheme="majorHAnsi" w:cstheme="majorHAnsi"/>
        </w:rPr>
        <w:t>The initial figures from the residency measures applied in RAPID look encouraging, especially if you consider the issues highlighted above.</w:t>
      </w:r>
      <w:r w:rsidR="00585D57">
        <w:rPr>
          <w:rFonts w:asciiTheme="majorHAnsi" w:hAnsiTheme="majorHAnsi" w:cstheme="majorHAnsi"/>
        </w:rPr>
        <w:t xml:space="preserve"> </w:t>
      </w:r>
    </w:p>
    <w:p w14:paraId="4CD2FD10" w14:textId="77777777" w:rsidR="00585D57" w:rsidRDefault="00585D57" w:rsidP="00585D57">
      <w:pPr>
        <w:pStyle w:val="Caption"/>
      </w:pPr>
    </w:p>
    <w:p w14:paraId="55433B15" w14:textId="77777777" w:rsidR="00A15AE4" w:rsidRDefault="00A15AE4" w:rsidP="00585D57">
      <w:pPr>
        <w:pStyle w:val="Caption"/>
      </w:pPr>
      <w:bookmarkStart w:id="44" w:name="_Ref42852902"/>
    </w:p>
    <w:bookmarkEnd w:id="44"/>
    <w:p w14:paraId="0F3E8087" w14:textId="77777777" w:rsidR="00163FEC" w:rsidRDefault="00163FEC" w:rsidP="00922C77">
      <w:pPr>
        <w:ind w:right="33"/>
        <w:jc w:val="both"/>
        <w:rPr>
          <w:rFonts w:asciiTheme="majorHAnsi" w:hAnsiTheme="majorHAnsi" w:cstheme="majorHAnsi"/>
        </w:rPr>
      </w:pPr>
    </w:p>
    <w:p w14:paraId="6BD58419" w14:textId="77777777" w:rsidR="00163FEC" w:rsidRDefault="00163FEC" w:rsidP="00922C77">
      <w:pPr>
        <w:ind w:right="33"/>
        <w:jc w:val="both"/>
        <w:rPr>
          <w:rFonts w:asciiTheme="majorHAnsi" w:hAnsiTheme="majorHAnsi" w:cstheme="majorHAnsi"/>
        </w:rPr>
      </w:pPr>
    </w:p>
    <w:p w14:paraId="793990BD" w14:textId="5A17CF9B" w:rsidR="00163FEC" w:rsidRDefault="00163FEC" w:rsidP="00922C77">
      <w:pPr>
        <w:ind w:right="33"/>
        <w:jc w:val="both"/>
        <w:rPr>
          <w:rFonts w:asciiTheme="majorHAnsi" w:hAnsiTheme="majorHAnsi" w:cstheme="majorHAnsi"/>
        </w:rPr>
      </w:pPr>
    </w:p>
    <w:p w14:paraId="51F2BF1C" w14:textId="0F9F7E71" w:rsidR="003B1B69" w:rsidRDefault="00EA1581" w:rsidP="00EA1581">
      <w:pPr>
        <w:ind w:left="576"/>
      </w:pPr>
      <w:r>
        <w:rPr>
          <w:noProof/>
        </w:rPr>
        <w:drawing>
          <wp:inline distT="0" distB="0" distL="0" distR="0" wp14:anchorId="0F7F54F1" wp14:editId="2EDBD911">
            <wp:extent cx="4877005" cy="3186332"/>
            <wp:effectExtent l="0" t="0" r="0" b="0"/>
            <wp:docPr id="168174257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890014" cy="3194831"/>
                    </a:xfrm>
                    <a:prstGeom prst="rect">
                      <a:avLst/>
                    </a:prstGeom>
                    <a:noFill/>
                  </pic:spPr>
                </pic:pic>
              </a:graphicData>
            </a:graphic>
          </wp:inline>
        </w:drawing>
      </w:r>
    </w:p>
    <w:p w14:paraId="0A001C7A" w14:textId="77777777" w:rsidR="003B1B69" w:rsidRDefault="003B1B69"/>
    <w:p w14:paraId="65AD0A33" w14:textId="41219F50" w:rsidR="0092189E" w:rsidRDefault="00E97FE3" w:rsidP="00E97FE3">
      <w:pPr>
        <w:ind w:left="576"/>
        <w:rPr>
          <w:rFonts w:asciiTheme="majorHAnsi" w:eastAsiaTheme="majorEastAsia" w:hAnsiTheme="majorHAnsi" w:cstheme="majorBidi"/>
          <w:color w:val="2E74B5" w:themeColor="accent1" w:themeShade="BF"/>
          <w:sz w:val="26"/>
          <w:szCs w:val="26"/>
        </w:rPr>
      </w:pPr>
      <w:r>
        <w:rPr>
          <w:noProof/>
        </w:rPr>
        <w:tab/>
      </w:r>
      <w:r>
        <w:rPr>
          <w:noProof/>
        </w:rPr>
        <w:drawing>
          <wp:inline distT="0" distB="0" distL="0" distR="0" wp14:anchorId="1F9A79D9" wp14:editId="47FC9D0C">
            <wp:extent cx="4919980" cy="3213100"/>
            <wp:effectExtent l="0" t="0" r="0" b="6350"/>
            <wp:docPr id="186481041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919980" cy="3213100"/>
                    </a:xfrm>
                    <a:prstGeom prst="rect">
                      <a:avLst/>
                    </a:prstGeom>
                    <a:noFill/>
                  </pic:spPr>
                </pic:pic>
              </a:graphicData>
            </a:graphic>
          </wp:inline>
        </w:drawing>
      </w:r>
      <w:r w:rsidR="0092189E">
        <w:br w:type="page"/>
      </w:r>
    </w:p>
    <w:p w14:paraId="3A6D417C" w14:textId="77777777" w:rsidR="00163FEC" w:rsidRDefault="00163FEC" w:rsidP="00163FEC">
      <w:pPr>
        <w:pStyle w:val="Heading2"/>
      </w:pPr>
      <w:r>
        <w:lastRenderedPageBreak/>
        <w:t>Records likely to be missed from the resident population</w:t>
      </w:r>
    </w:p>
    <w:p w14:paraId="0C760EA9" w14:textId="77777777" w:rsidR="00163FEC" w:rsidRPr="00922C77" w:rsidRDefault="00163FEC" w:rsidP="00922C77">
      <w:pPr>
        <w:ind w:right="33"/>
        <w:jc w:val="both"/>
        <w:rPr>
          <w:rFonts w:asciiTheme="majorHAnsi" w:hAnsiTheme="majorHAnsi" w:cstheme="majorHAnsi"/>
        </w:rPr>
      </w:pPr>
    </w:p>
    <w:p w14:paraId="281D305A" w14:textId="77777777" w:rsidR="00922C77" w:rsidRPr="00922C77" w:rsidRDefault="00922C77" w:rsidP="00922C77">
      <w:pPr>
        <w:ind w:right="33"/>
        <w:jc w:val="both"/>
        <w:rPr>
          <w:rFonts w:asciiTheme="majorHAnsi" w:hAnsiTheme="majorHAnsi" w:cstheme="majorHAnsi"/>
        </w:rPr>
      </w:pPr>
      <w:r w:rsidRPr="00922C77">
        <w:rPr>
          <w:rFonts w:asciiTheme="majorHAnsi" w:hAnsiTheme="majorHAnsi" w:cstheme="majorHAnsi"/>
        </w:rPr>
        <w:t>The following types of case may not be classed as resident in the RAPID data.</w:t>
      </w:r>
    </w:p>
    <w:p w14:paraId="02D4C710" w14:textId="77777777" w:rsidR="00922C77" w:rsidRPr="00922C77" w:rsidRDefault="00922C77" w:rsidP="00922C77">
      <w:pPr>
        <w:ind w:right="33"/>
        <w:jc w:val="both"/>
        <w:rPr>
          <w:rFonts w:asciiTheme="majorHAnsi" w:hAnsiTheme="majorHAnsi" w:cstheme="majorHAns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583"/>
        <w:gridCol w:w="4713"/>
      </w:tblGrid>
      <w:tr w:rsidR="00891F08" w:rsidRPr="00922C77" w14:paraId="45716CB3" w14:textId="77777777" w:rsidTr="00CE3EB8">
        <w:tc>
          <w:tcPr>
            <w:tcW w:w="3652" w:type="dxa"/>
          </w:tcPr>
          <w:p w14:paraId="37E56689" w14:textId="77777777" w:rsidR="00922C77" w:rsidRPr="00922C77" w:rsidRDefault="00922C77" w:rsidP="00CE3EB8">
            <w:pPr>
              <w:rPr>
                <w:rFonts w:asciiTheme="majorHAnsi" w:hAnsiTheme="majorHAnsi" w:cstheme="majorHAnsi"/>
                <w:b/>
              </w:rPr>
            </w:pPr>
            <w:r w:rsidRPr="00922C77">
              <w:rPr>
                <w:rFonts w:asciiTheme="majorHAnsi" w:hAnsiTheme="majorHAnsi" w:cstheme="majorHAnsi"/>
                <w:b/>
              </w:rPr>
              <w:t>Category / Person type</w:t>
            </w:r>
          </w:p>
        </w:tc>
        <w:tc>
          <w:tcPr>
            <w:tcW w:w="4820" w:type="dxa"/>
          </w:tcPr>
          <w:p w14:paraId="769B78AD" w14:textId="77777777" w:rsidR="00922C77" w:rsidRPr="00922C77" w:rsidRDefault="001E46E8" w:rsidP="00CE3EB8">
            <w:pPr>
              <w:jc w:val="center"/>
              <w:rPr>
                <w:rFonts w:asciiTheme="majorHAnsi" w:hAnsiTheme="majorHAnsi" w:cstheme="majorHAnsi"/>
                <w:b/>
              </w:rPr>
            </w:pPr>
            <w:r>
              <w:rPr>
                <w:rFonts w:asciiTheme="majorHAnsi" w:hAnsiTheme="majorHAnsi" w:cstheme="majorHAnsi"/>
                <w:b/>
              </w:rPr>
              <w:t>People RAPID may not class as resident</w:t>
            </w:r>
          </w:p>
        </w:tc>
      </w:tr>
      <w:tr w:rsidR="00891F08" w:rsidRPr="00922C77" w14:paraId="7B115ECA" w14:textId="77777777" w:rsidTr="00CE3EB8">
        <w:tc>
          <w:tcPr>
            <w:tcW w:w="3652" w:type="dxa"/>
          </w:tcPr>
          <w:p w14:paraId="2B63DF94" w14:textId="77777777" w:rsidR="00922C77" w:rsidRPr="00922C77" w:rsidRDefault="00922C77" w:rsidP="001E46E8">
            <w:pPr>
              <w:rPr>
                <w:rFonts w:asciiTheme="majorHAnsi" w:hAnsiTheme="majorHAnsi" w:cstheme="majorHAnsi"/>
              </w:rPr>
            </w:pPr>
            <w:r w:rsidRPr="00922C77">
              <w:rPr>
                <w:rFonts w:asciiTheme="majorHAnsi" w:hAnsiTheme="majorHAnsi" w:cstheme="majorHAnsi"/>
              </w:rPr>
              <w:t>Students</w:t>
            </w:r>
          </w:p>
        </w:tc>
        <w:tc>
          <w:tcPr>
            <w:tcW w:w="4820" w:type="dxa"/>
          </w:tcPr>
          <w:p w14:paraId="3184EE5C" w14:textId="77777777" w:rsidR="00922C77" w:rsidRDefault="00922C77" w:rsidP="00CE3EB8">
            <w:pPr>
              <w:rPr>
                <w:rFonts w:asciiTheme="majorHAnsi" w:hAnsiTheme="majorHAnsi" w:cstheme="majorHAnsi"/>
              </w:rPr>
            </w:pPr>
            <w:r w:rsidRPr="00922C77">
              <w:rPr>
                <w:rFonts w:asciiTheme="majorHAnsi" w:hAnsiTheme="majorHAnsi" w:cstheme="majorHAnsi"/>
              </w:rPr>
              <w:t>Some students may not be classed as resident if they do not interact with anything observable within RAPID. This will include people who finish full time education and who continue to reside with parents and who are not in employment, education or training (NEETS) and who are not eligible for benefits in their own right.</w:t>
            </w:r>
          </w:p>
          <w:p w14:paraId="53B8FEBC" w14:textId="77777777" w:rsidR="001E46E8" w:rsidRPr="00922C77" w:rsidRDefault="001E46E8" w:rsidP="00CE3EB8">
            <w:pPr>
              <w:rPr>
                <w:rFonts w:asciiTheme="majorHAnsi" w:hAnsiTheme="majorHAnsi" w:cstheme="majorHAnsi"/>
              </w:rPr>
            </w:pPr>
          </w:p>
        </w:tc>
      </w:tr>
      <w:tr w:rsidR="00891F08" w:rsidRPr="00922C77" w14:paraId="4DAD7131" w14:textId="77777777" w:rsidTr="00CE3EB8">
        <w:tc>
          <w:tcPr>
            <w:tcW w:w="3652" w:type="dxa"/>
          </w:tcPr>
          <w:p w14:paraId="646E6C2F" w14:textId="77777777" w:rsidR="00922C77" w:rsidRPr="00922C77" w:rsidRDefault="00922C77" w:rsidP="001E46E8">
            <w:pPr>
              <w:rPr>
                <w:rFonts w:asciiTheme="majorHAnsi" w:hAnsiTheme="majorHAnsi" w:cstheme="majorHAnsi"/>
              </w:rPr>
            </w:pPr>
            <w:r w:rsidRPr="00922C77">
              <w:rPr>
                <w:rFonts w:asciiTheme="majorHAnsi" w:hAnsiTheme="majorHAnsi" w:cstheme="majorHAnsi"/>
              </w:rPr>
              <w:t>Spouses of migrants</w:t>
            </w:r>
          </w:p>
        </w:tc>
        <w:tc>
          <w:tcPr>
            <w:tcW w:w="4820" w:type="dxa"/>
          </w:tcPr>
          <w:p w14:paraId="7B392A33" w14:textId="77777777" w:rsidR="00922C77" w:rsidRPr="00922C77" w:rsidRDefault="00922C77" w:rsidP="00CE3EB8">
            <w:pPr>
              <w:rPr>
                <w:rFonts w:asciiTheme="majorHAnsi" w:hAnsiTheme="majorHAnsi" w:cstheme="majorHAnsi"/>
              </w:rPr>
            </w:pPr>
            <w:r w:rsidRPr="00922C77">
              <w:rPr>
                <w:rFonts w:asciiTheme="majorHAnsi" w:hAnsiTheme="majorHAnsi" w:cstheme="majorHAnsi"/>
              </w:rPr>
              <w:t>Some spouses of migrants may not yet have registered for NI purposes, either because they have not interacted with anything that requires a NINO, or because their culture means that they are not expected to interact with any financial aspects of life.</w:t>
            </w:r>
          </w:p>
          <w:p w14:paraId="5B14F2A4" w14:textId="77777777" w:rsidR="00922C77" w:rsidRPr="00922C77" w:rsidRDefault="00922C77" w:rsidP="00CE3EB8">
            <w:pPr>
              <w:rPr>
                <w:rFonts w:asciiTheme="majorHAnsi" w:hAnsiTheme="majorHAnsi" w:cstheme="majorHAnsi"/>
              </w:rPr>
            </w:pPr>
          </w:p>
        </w:tc>
      </w:tr>
      <w:tr w:rsidR="00891F08" w:rsidRPr="00922C77" w14:paraId="5C0620FD" w14:textId="77777777" w:rsidTr="00CE3EB8">
        <w:tc>
          <w:tcPr>
            <w:tcW w:w="3652" w:type="dxa"/>
          </w:tcPr>
          <w:p w14:paraId="11DC490F" w14:textId="77777777" w:rsidR="00922C77" w:rsidRPr="00922C77" w:rsidRDefault="00922C77" w:rsidP="001E46E8">
            <w:pPr>
              <w:rPr>
                <w:rFonts w:asciiTheme="majorHAnsi" w:hAnsiTheme="majorHAnsi" w:cstheme="majorHAnsi"/>
              </w:rPr>
            </w:pPr>
            <w:r w:rsidRPr="00922C77">
              <w:rPr>
                <w:rFonts w:asciiTheme="majorHAnsi" w:hAnsiTheme="majorHAnsi" w:cstheme="majorHAnsi"/>
              </w:rPr>
              <w:t>Migrant pensioners getting pension paid from home state</w:t>
            </w:r>
          </w:p>
        </w:tc>
        <w:tc>
          <w:tcPr>
            <w:tcW w:w="4820" w:type="dxa"/>
          </w:tcPr>
          <w:p w14:paraId="4AEB7946" w14:textId="77777777" w:rsidR="00922C77" w:rsidRDefault="00922C77" w:rsidP="00CE3EB8">
            <w:pPr>
              <w:rPr>
                <w:rFonts w:asciiTheme="majorHAnsi" w:hAnsiTheme="majorHAnsi" w:cstheme="majorHAnsi"/>
              </w:rPr>
            </w:pPr>
            <w:r w:rsidRPr="00922C77">
              <w:rPr>
                <w:rFonts w:asciiTheme="majorHAnsi" w:hAnsiTheme="majorHAnsi" w:cstheme="majorHAnsi"/>
              </w:rPr>
              <w:t xml:space="preserve">If person is resident in the UK and not registered for NI or benefit purposes they will not be on the </w:t>
            </w:r>
            <w:r w:rsidR="001E46E8">
              <w:rPr>
                <w:rFonts w:asciiTheme="majorHAnsi" w:hAnsiTheme="majorHAnsi" w:cstheme="majorHAnsi"/>
              </w:rPr>
              <w:t xml:space="preserve">DWP or HMRC </w:t>
            </w:r>
            <w:r w:rsidRPr="00922C77">
              <w:rPr>
                <w:rFonts w:asciiTheme="majorHAnsi" w:hAnsiTheme="majorHAnsi" w:cstheme="majorHAnsi"/>
              </w:rPr>
              <w:t xml:space="preserve">extract. </w:t>
            </w:r>
          </w:p>
          <w:p w14:paraId="46984E71" w14:textId="77777777" w:rsidR="001E46E8" w:rsidRPr="00922C77" w:rsidRDefault="001E46E8" w:rsidP="00CE3EB8">
            <w:pPr>
              <w:rPr>
                <w:rFonts w:asciiTheme="majorHAnsi" w:hAnsiTheme="majorHAnsi" w:cstheme="majorHAnsi"/>
              </w:rPr>
            </w:pPr>
          </w:p>
        </w:tc>
      </w:tr>
      <w:tr w:rsidR="00891F08" w:rsidRPr="00922C77" w14:paraId="1FDBB10B" w14:textId="77777777" w:rsidTr="00CE3EB8">
        <w:tc>
          <w:tcPr>
            <w:tcW w:w="3652" w:type="dxa"/>
          </w:tcPr>
          <w:p w14:paraId="722C5EE0" w14:textId="77777777" w:rsidR="00922C77" w:rsidRPr="00922C77" w:rsidRDefault="00922C77" w:rsidP="001E46E8">
            <w:pPr>
              <w:rPr>
                <w:rFonts w:asciiTheme="majorHAnsi" w:hAnsiTheme="majorHAnsi" w:cstheme="majorHAnsi"/>
              </w:rPr>
            </w:pPr>
            <w:r w:rsidRPr="00922C77">
              <w:rPr>
                <w:rFonts w:asciiTheme="majorHAnsi" w:hAnsiTheme="majorHAnsi" w:cstheme="majorHAnsi"/>
              </w:rPr>
              <w:t>Prisoners</w:t>
            </w:r>
          </w:p>
        </w:tc>
        <w:tc>
          <w:tcPr>
            <w:tcW w:w="4820" w:type="dxa"/>
          </w:tcPr>
          <w:p w14:paraId="2B40B6D4" w14:textId="77777777" w:rsidR="00922C77" w:rsidRDefault="001E46E8" w:rsidP="00CE3EB8">
            <w:pPr>
              <w:rPr>
                <w:rFonts w:asciiTheme="majorHAnsi" w:hAnsiTheme="majorHAnsi" w:cstheme="majorHAnsi"/>
              </w:rPr>
            </w:pPr>
            <w:r>
              <w:rPr>
                <w:rFonts w:asciiTheme="majorHAnsi" w:hAnsiTheme="majorHAnsi" w:cstheme="majorHAnsi"/>
              </w:rPr>
              <w:t>Prisoners</w:t>
            </w:r>
            <w:r w:rsidR="00922C77" w:rsidRPr="00922C77">
              <w:rPr>
                <w:rFonts w:asciiTheme="majorHAnsi" w:hAnsiTheme="majorHAnsi" w:cstheme="majorHAnsi"/>
              </w:rPr>
              <w:t xml:space="preserve"> may appear in the RAPID data but depending on how long they have been in prison will determine whether they are classed as resident in the year. People who are in prison for 12 months or more may have no activities to verify residency</w:t>
            </w:r>
          </w:p>
          <w:p w14:paraId="6CB2BBCE" w14:textId="77777777" w:rsidR="001E46E8" w:rsidRPr="00922C77" w:rsidRDefault="001E46E8" w:rsidP="00CE3EB8">
            <w:pPr>
              <w:rPr>
                <w:rFonts w:asciiTheme="majorHAnsi" w:hAnsiTheme="majorHAnsi" w:cstheme="majorHAnsi"/>
              </w:rPr>
            </w:pPr>
          </w:p>
        </w:tc>
      </w:tr>
      <w:tr w:rsidR="00891F08" w:rsidRPr="00922C77" w14:paraId="43C7F710" w14:textId="77777777" w:rsidTr="00CE3EB8">
        <w:tc>
          <w:tcPr>
            <w:tcW w:w="3652" w:type="dxa"/>
          </w:tcPr>
          <w:p w14:paraId="4A23B95A" w14:textId="2CEF5404" w:rsidR="00922C77" w:rsidRPr="00922C77" w:rsidRDefault="001416BA" w:rsidP="001E46E8">
            <w:pPr>
              <w:rPr>
                <w:rFonts w:asciiTheme="majorHAnsi" w:hAnsiTheme="majorHAnsi" w:cstheme="majorHAnsi"/>
              </w:rPr>
            </w:pPr>
            <w:r w:rsidRPr="00922C77">
              <w:rPr>
                <w:rFonts w:asciiTheme="majorHAnsi" w:hAnsiTheme="majorHAnsi" w:cstheme="majorHAnsi"/>
              </w:rPr>
              <w:t>Self</w:t>
            </w:r>
            <w:r>
              <w:rPr>
                <w:rFonts w:asciiTheme="majorHAnsi" w:hAnsiTheme="majorHAnsi" w:cstheme="majorHAnsi"/>
              </w:rPr>
              <w:t>-</w:t>
            </w:r>
            <w:r w:rsidR="00922C77" w:rsidRPr="00922C77">
              <w:rPr>
                <w:rFonts w:asciiTheme="majorHAnsi" w:hAnsiTheme="majorHAnsi" w:cstheme="majorHAnsi"/>
              </w:rPr>
              <w:t>employed post State Pension Age</w:t>
            </w:r>
          </w:p>
        </w:tc>
        <w:tc>
          <w:tcPr>
            <w:tcW w:w="4820" w:type="dxa"/>
          </w:tcPr>
          <w:p w14:paraId="578AA10A" w14:textId="77777777" w:rsidR="00922C77" w:rsidRPr="00922C77" w:rsidRDefault="00922C77" w:rsidP="00CE3EB8">
            <w:pPr>
              <w:rPr>
                <w:rFonts w:asciiTheme="majorHAnsi" w:hAnsiTheme="majorHAnsi" w:cstheme="majorHAnsi"/>
              </w:rPr>
            </w:pPr>
            <w:r w:rsidRPr="00922C77">
              <w:rPr>
                <w:rFonts w:asciiTheme="majorHAnsi" w:hAnsiTheme="majorHAnsi" w:cstheme="majorHAnsi"/>
              </w:rPr>
              <w:t>May not be classed as resident if they have not claimed State Pension, but as long as they self assess for tax purposes they will be classed as resident. Some self employed may not claim State Pension to avoid higher tax rates.</w:t>
            </w:r>
          </w:p>
          <w:p w14:paraId="7C50D352" w14:textId="77777777" w:rsidR="00922C77" w:rsidRPr="00922C77" w:rsidRDefault="00922C77" w:rsidP="00CE3EB8">
            <w:pPr>
              <w:rPr>
                <w:rFonts w:asciiTheme="majorHAnsi" w:hAnsiTheme="majorHAnsi" w:cstheme="majorHAnsi"/>
              </w:rPr>
            </w:pPr>
          </w:p>
        </w:tc>
      </w:tr>
      <w:tr w:rsidR="00891F08" w:rsidRPr="00922C77" w14:paraId="256FC394" w14:textId="77777777" w:rsidTr="00CE3EB8">
        <w:tc>
          <w:tcPr>
            <w:tcW w:w="3652" w:type="dxa"/>
          </w:tcPr>
          <w:p w14:paraId="695DE778" w14:textId="77777777" w:rsidR="00922C77" w:rsidRPr="00922C77" w:rsidRDefault="00922C77" w:rsidP="001E46E8">
            <w:pPr>
              <w:rPr>
                <w:rFonts w:asciiTheme="majorHAnsi" w:hAnsiTheme="majorHAnsi" w:cstheme="majorHAnsi"/>
              </w:rPr>
            </w:pPr>
            <w:r w:rsidRPr="00922C77">
              <w:rPr>
                <w:rFonts w:asciiTheme="majorHAnsi" w:hAnsiTheme="majorHAnsi" w:cstheme="majorHAnsi"/>
              </w:rPr>
              <w:t>Wealthy not on state pension</w:t>
            </w:r>
          </w:p>
        </w:tc>
        <w:tc>
          <w:tcPr>
            <w:tcW w:w="4820" w:type="dxa"/>
          </w:tcPr>
          <w:p w14:paraId="5285CB72" w14:textId="77777777" w:rsidR="00922C77" w:rsidRPr="00922C77" w:rsidRDefault="00922C77" w:rsidP="00CE3EB8">
            <w:pPr>
              <w:rPr>
                <w:rFonts w:asciiTheme="majorHAnsi" w:hAnsiTheme="majorHAnsi" w:cstheme="majorHAnsi"/>
              </w:rPr>
            </w:pPr>
            <w:r w:rsidRPr="00922C77">
              <w:rPr>
                <w:rFonts w:asciiTheme="majorHAnsi" w:hAnsiTheme="majorHAnsi" w:cstheme="majorHAnsi"/>
              </w:rPr>
              <w:t xml:space="preserve">May be on RAPID, but not classed as resident in the year if there is no income generating activity and state pension not claimed. </w:t>
            </w:r>
          </w:p>
          <w:p w14:paraId="71DAC0FC" w14:textId="77777777" w:rsidR="00922C77" w:rsidRDefault="00922C77" w:rsidP="00CE3EB8">
            <w:pPr>
              <w:rPr>
                <w:rFonts w:asciiTheme="majorHAnsi" w:hAnsiTheme="majorHAnsi" w:cstheme="majorHAnsi"/>
              </w:rPr>
            </w:pPr>
            <w:r w:rsidRPr="00922C77">
              <w:rPr>
                <w:rFonts w:asciiTheme="majorHAnsi" w:hAnsiTheme="majorHAnsi" w:cstheme="majorHAnsi"/>
              </w:rPr>
              <w:t>RAPID will not count people as resident if their only activity and income is derived from investment income, as this is not included in the self assessment data extract.</w:t>
            </w:r>
            <w:r w:rsidR="001E46E8">
              <w:rPr>
                <w:rFonts w:asciiTheme="majorHAnsi" w:hAnsiTheme="majorHAnsi" w:cstheme="majorHAnsi"/>
              </w:rPr>
              <w:t xml:space="preserve"> </w:t>
            </w:r>
          </w:p>
          <w:p w14:paraId="702A64F3" w14:textId="77777777" w:rsidR="001E46E8" w:rsidRPr="00922C77" w:rsidRDefault="001E46E8" w:rsidP="00CE3EB8">
            <w:pPr>
              <w:rPr>
                <w:rFonts w:asciiTheme="majorHAnsi" w:hAnsiTheme="majorHAnsi" w:cstheme="majorHAnsi"/>
              </w:rPr>
            </w:pPr>
          </w:p>
        </w:tc>
      </w:tr>
      <w:tr w:rsidR="00891F08" w:rsidRPr="00922C77" w14:paraId="0117D36A" w14:textId="77777777" w:rsidTr="00CE3EB8">
        <w:tc>
          <w:tcPr>
            <w:tcW w:w="3652" w:type="dxa"/>
          </w:tcPr>
          <w:p w14:paraId="4BAEBDA3" w14:textId="77777777" w:rsidR="00922C77" w:rsidRPr="00922C77" w:rsidRDefault="00922C77" w:rsidP="001E46E8">
            <w:pPr>
              <w:rPr>
                <w:rFonts w:asciiTheme="majorHAnsi" w:hAnsiTheme="majorHAnsi" w:cstheme="majorHAnsi"/>
              </w:rPr>
            </w:pPr>
            <w:r w:rsidRPr="00922C77">
              <w:rPr>
                <w:rFonts w:asciiTheme="majorHAnsi" w:hAnsiTheme="majorHAnsi" w:cstheme="majorHAnsi"/>
              </w:rPr>
              <w:lastRenderedPageBreak/>
              <w:t>Spouses living on partners income</w:t>
            </w:r>
          </w:p>
        </w:tc>
        <w:tc>
          <w:tcPr>
            <w:tcW w:w="4820" w:type="dxa"/>
          </w:tcPr>
          <w:p w14:paraId="09ADEAE3" w14:textId="77777777" w:rsidR="00922C77" w:rsidRPr="00922C77" w:rsidRDefault="001E46E8" w:rsidP="00CE3EB8">
            <w:pPr>
              <w:rPr>
                <w:rFonts w:asciiTheme="majorHAnsi" w:hAnsiTheme="majorHAnsi" w:cstheme="majorHAnsi"/>
              </w:rPr>
            </w:pPr>
            <w:r>
              <w:rPr>
                <w:rFonts w:asciiTheme="majorHAnsi" w:hAnsiTheme="majorHAnsi" w:cstheme="majorHAnsi"/>
              </w:rPr>
              <w:t>These records m</w:t>
            </w:r>
            <w:r w:rsidR="00922C77" w:rsidRPr="00922C77">
              <w:rPr>
                <w:rFonts w:asciiTheme="majorHAnsi" w:hAnsiTheme="majorHAnsi" w:cstheme="majorHAnsi"/>
              </w:rPr>
              <w:t xml:space="preserve">ay be on RAPID, but not classed as resident in the year if there is no income generating activity and state pension </w:t>
            </w:r>
            <w:r>
              <w:rPr>
                <w:rFonts w:asciiTheme="majorHAnsi" w:hAnsiTheme="majorHAnsi" w:cstheme="majorHAnsi"/>
              </w:rPr>
              <w:t xml:space="preserve">has </w:t>
            </w:r>
            <w:r w:rsidR="00922C77" w:rsidRPr="00922C77">
              <w:rPr>
                <w:rFonts w:asciiTheme="majorHAnsi" w:hAnsiTheme="majorHAnsi" w:cstheme="majorHAnsi"/>
              </w:rPr>
              <w:t xml:space="preserve">not </w:t>
            </w:r>
            <w:r>
              <w:rPr>
                <w:rFonts w:asciiTheme="majorHAnsi" w:hAnsiTheme="majorHAnsi" w:cstheme="majorHAnsi"/>
              </w:rPr>
              <w:t xml:space="preserve">been </w:t>
            </w:r>
            <w:r w:rsidR="00922C77" w:rsidRPr="00922C77">
              <w:rPr>
                <w:rFonts w:asciiTheme="majorHAnsi" w:hAnsiTheme="majorHAnsi" w:cstheme="majorHAnsi"/>
              </w:rPr>
              <w:t xml:space="preserve">claimed in own right. </w:t>
            </w:r>
          </w:p>
          <w:p w14:paraId="7018C3AE" w14:textId="77777777" w:rsidR="00922C77" w:rsidRPr="00922C77" w:rsidRDefault="00922C77" w:rsidP="00CE3EB8">
            <w:pPr>
              <w:rPr>
                <w:rFonts w:asciiTheme="majorHAnsi" w:hAnsiTheme="majorHAnsi" w:cstheme="majorHAnsi"/>
              </w:rPr>
            </w:pPr>
          </w:p>
        </w:tc>
      </w:tr>
      <w:tr w:rsidR="00891F08" w:rsidRPr="00922C77" w14:paraId="25424B1B" w14:textId="77777777" w:rsidTr="00CE3EB8">
        <w:tc>
          <w:tcPr>
            <w:tcW w:w="3652" w:type="dxa"/>
          </w:tcPr>
          <w:p w14:paraId="0A163DE3" w14:textId="77777777" w:rsidR="00922C77" w:rsidRPr="00922C77" w:rsidRDefault="00922C77" w:rsidP="00CE3EB8">
            <w:pPr>
              <w:jc w:val="both"/>
              <w:rPr>
                <w:rFonts w:asciiTheme="majorHAnsi" w:hAnsiTheme="majorHAnsi" w:cstheme="majorHAnsi"/>
              </w:rPr>
            </w:pPr>
            <w:r w:rsidRPr="00922C77">
              <w:rPr>
                <w:rFonts w:asciiTheme="majorHAnsi" w:hAnsiTheme="majorHAnsi" w:cstheme="majorHAnsi"/>
              </w:rPr>
              <w:t>Asylum Seekers</w:t>
            </w:r>
          </w:p>
        </w:tc>
        <w:tc>
          <w:tcPr>
            <w:tcW w:w="4820" w:type="dxa"/>
          </w:tcPr>
          <w:p w14:paraId="1250DFAC" w14:textId="77777777" w:rsidR="00922C77" w:rsidRDefault="001E46E8" w:rsidP="00CE3EB8">
            <w:pPr>
              <w:rPr>
                <w:rFonts w:asciiTheme="majorHAnsi" w:hAnsiTheme="majorHAnsi" w:cstheme="majorHAnsi"/>
              </w:rPr>
            </w:pPr>
            <w:r>
              <w:rPr>
                <w:rFonts w:asciiTheme="majorHAnsi" w:hAnsiTheme="majorHAnsi" w:cstheme="majorHAnsi"/>
              </w:rPr>
              <w:t>N</w:t>
            </w:r>
            <w:r w:rsidR="00922C77" w:rsidRPr="00922C77">
              <w:rPr>
                <w:rFonts w:asciiTheme="majorHAnsi" w:hAnsiTheme="majorHAnsi" w:cstheme="majorHAnsi"/>
              </w:rPr>
              <w:t>ot</w:t>
            </w:r>
            <w:r>
              <w:rPr>
                <w:rFonts w:asciiTheme="majorHAnsi" w:hAnsiTheme="majorHAnsi" w:cstheme="majorHAnsi"/>
              </w:rPr>
              <w:t xml:space="preserve"> included in RAPID</w:t>
            </w:r>
            <w:r w:rsidR="00922C77" w:rsidRPr="00922C77">
              <w:rPr>
                <w:rFonts w:asciiTheme="majorHAnsi" w:hAnsiTheme="majorHAnsi" w:cstheme="majorHAnsi"/>
              </w:rPr>
              <w:t xml:space="preserve"> until asylum granted, NINO allocated and benefits or employment interaction</w:t>
            </w:r>
          </w:p>
          <w:p w14:paraId="43A17CEC" w14:textId="77777777" w:rsidR="001E46E8" w:rsidRPr="00922C77" w:rsidRDefault="001E46E8" w:rsidP="00CE3EB8">
            <w:pPr>
              <w:rPr>
                <w:rFonts w:asciiTheme="majorHAnsi" w:hAnsiTheme="majorHAnsi" w:cstheme="majorHAnsi"/>
              </w:rPr>
            </w:pPr>
          </w:p>
        </w:tc>
      </w:tr>
      <w:tr w:rsidR="00891F08" w:rsidRPr="00922C77" w14:paraId="10FEE311" w14:textId="77777777" w:rsidTr="00CE3EB8">
        <w:tc>
          <w:tcPr>
            <w:tcW w:w="3652" w:type="dxa"/>
          </w:tcPr>
          <w:p w14:paraId="7B481309" w14:textId="77777777" w:rsidR="00A15AE4" w:rsidRPr="00922C77" w:rsidRDefault="00A15AE4" w:rsidP="00CE3EB8">
            <w:pPr>
              <w:jc w:val="both"/>
              <w:rPr>
                <w:rFonts w:asciiTheme="majorHAnsi" w:hAnsiTheme="majorHAnsi" w:cstheme="majorHAnsi"/>
              </w:rPr>
            </w:pPr>
            <w:r>
              <w:rPr>
                <w:rFonts w:asciiTheme="majorHAnsi" w:hAnsiTheme="majorHAnsi" w:cstheme="majorHAnsi"/>
              </w:rPr>
              <w:t>Migrants with no recourse to public funds</w:t>
            </w:r>
          </w:p>
        </w:tc>
        <w:tc>
          <w:tcPr>
            <w:tcW w:w="4820" w:type="dxa"/>
          </w:tcPr>
          <w:p w14:paraId="170F445F" w14:textId="697E57EF" w:rsidR="00A15AE4" w:rsidRPr="00A15AE4" w:rsidRDefault="00E65AB5" w:rsidP="00A15AE4">
            <w:pPr>
              <w:autoSpaceDE w:val="0"/>
              <w:autoSpaceDN w:val="0"/>
              <w:adjustRightInd w:val="0"/>
              <w:jc w:val="both"/>
              <w:rPr>
                <w:rFonts w:asciiTheme="majorHAnsi" w:hAnsiTheme="majorHAnsi" w:cstheme="majorHAnsi"/>
                <w:shd w:val="clear" w:color="auto" w:fill="FFFFFF"/>
              </w:rPr>
            </w:pPr>
            <w:r>
              <w:rPr>
                <w:rFonts w:asciiTheme="majorHAnsi" w:hAnsiTheme="majorHAnsi" w:cstheme="majorHAnsi"/>
                <w:shd w:val="clear" w:color="auto" w:fill="FFFFFF"/>
              </w:rPr>
              <w:t xml:space="preserve">These records may be in RAPID if they have been issued a NINO either for employment purposes or via the visa application process. </w:t>
            </w:r>
            <w:r w:rsidR="00A15AE4" w:rsidRPr="00A15AE4">
              <w:rPr>
                <w:rFonts w:asciiTheme="majorHAnsi" w:hAnsiTheme="majorHAnsi" w:cstheme="majorHAnsi"/>
                <w:shd w:val="clear" w:color="auto" w:fill="FFFFFF"/>
              </w:rPr>
              <w:t xml:space="preserve">People arriving from Non-EU countries have no access to </w:t>
            </w:r>
            <w:r w:rsidR="00A15AE4">
              <w:rPr>
                <w:rFonts w:asciiTheme="majorHAnsi" w:hAnsiTheme="majorHAnsi" w:cstheme="majorHAnsi"/>
                <w:shd w:val="clear" w:color="auto" w:fill="FFFFFF"/>
              </w:rPr>
              <w:t>income related benefits (including Tax Credits and Child Benefit)</w:t>
            </w:r>
            <w:r w:rsidR="00A15AE4" w:rsidRPr="00A15AE4">
              <w:rPr>
                <w:rFonts w:asciiTheme="majorHAnsi" w:hAnsiTheme="majorHAnsi" w:cstheme="majorHAnsi"/>
                <w:shd w:val="clear" w:color="auto" w:fill="FFFFFF"/>
              </w:rPr>
              <w:t xml:space="preserve"> for the first 5 years or until they have acquired indefinite leave to remain. From January 2021 this will also apply to newly arriving migrants from the EU. This may have an impact on certain people</w:t>
            </w:r>
            <w:r w:rsidR="00275B99">
              <w:rPr>
                <w:rFonts w:asciiTheme="majorHAnsi" w:hAnsiTheme="majorHAnsi" w:cstheme="majorHAnsi"/>
                <w:shd w:val="clear" w:color="auto" w:fill="FFFFFF"/>
              </w:rPr>
              <w:t>’</w:t>
            </w:r>
            <w:r w:rsidR="00A15AE4" w:rsidRPr="00A15AE4">
              <w:rPr>
                <w:rFonts w:asciiTheme="majorHAnsi" w:hAnsiTheme="majorHAnsi" w:cstheme="majorHAnsi"/>
                <w:shd w:val="clear" w:color="auto" w:fill="FFFFFF"/>
              </w:rPr>
              <w:t xml:space="preserve">s ‘footprint’ on which residency is derived within RAPID. </w:t>
            </w:r>
          </w:p>
          <w:p w14:paraId="3FBEACFB" w14:textId="77777777" w:rsidR="00A15AE4" w:rsidRDefault="00A15AE4" w:rsidP="00CE3EB8">
            <w:pPr>
              <w:rPr>
                <w:rFonts w:asciiTheme="majorHAnsi" w:hAnsiTheme="majorHAnsi" w:cstheme="majorHAnsi"/>
              </w:rPr>
            </w:pPr>
          </w:p>
        </w:tc>
      </w:tr>
      <w:tr w:rsidR="00891F08" w:rsidRPr="00922C77" w14:paraId="3449F36B" w14:textId="77777777" w:rsidTr="00CE3EB8">
        <w:tc>
          <w:tcPr>
            <w:tcW w:w="3652" w:type="dxa"/>
          </w:tcPr>
          <w:p w14:paraId="56CE664D" w14:textId="74C6964D" w:rsidR="00891F08" w:rsidRDefault="00891F08" w:rsidP="00CE3EB8">
            <w:pPr>
              <w:jc w:val="both"/>
              <w:rPr>
                <w:rFonts w:asciiTheme="majorHAnsi" w:hAnsiTheme="majorHAnsi" w:cstheme="majorHAnsi"/>
              </w:rPr>
            </w:pPr>
            <w:r>
              <w:rPr>
                <w:rFonts w:asciiTheme="majorHAnsi" w:hAnsiTheme="majorHAnsi" w:cstheme="majorHAnsi"/>
              </w:rPr>
              <w:t>People who only have investment activities</w:t>
            </w:r>
          </w:p>
        </w:tc>
        <w:tc>
          <w:tcPr>
            <w:tcW w:w="4820" w:type="dxa"/>
          </w:tcPr>
          <w:p w14:paraId="47376C7E" w14:textId="134D262C" w:rsidR="00891F08" w:rsidRDefault="00891F08" w:rsidP="00A15AE4">
            <w:pPr>
              <w:autoSpaceDE w:val="0"/>
              <w:autoSpaceDN w:val="0"/>
              <w:adjustRightInd w:val="0"/>
              <w:jc w:val="both"/>
              <w:rPr>
                <w:rFonts w:asciiTheme="majorHAnsi" w:hAnsiTheme="majorHAnsi" w:cstheme="majorHAnsi"/>
                <w:shd w:val="clear" w:color="auto" w:fill="FFFFFF"/>
              </w:rPr>
            </w:pPr>
            <w:r>
              <w:rPr>
                <w:rFonts w:asciiTheme="majorHAnsi" w:hAnsiTheme="majorHAnsi" w:cstheme="majorHAnsi"/>
                <w:shd w:val="clear" w:color="auto" w:fill="FFFFFF"/>
              </w:rPr>
              <w:t xml:space="preserve">The Self-Assessment extract that DWP currently receive from HMRC does not accurately show or include people whose only income is derived from investments. As such people who gain their income from investments AND who do not declare that income as self-employment income may appear to be non-resident (if that was their only activity in the year). This might include people who derive income from property letting or stocks/shares if they do not declare that income as </w:t>
            </w:r>
            <w:r w:rsidR="001416BA">
              <w:rPr>
                <w:rFonts w:asciiTheme="majorHAnsi" w:hAnsiTheme="majorHAnsi" w:cstheme="majorHAnsi"/>
                <w:shd w:val="clear" w:color="auto" w:fill="FFFFFF"/>
              </w:rPr>
              <w:t>self-</w:t>
            </w:r>
            <w:r>
              <w:rPr>
                <w:rFonts w:asciiTheme="majorHAnsi" w:hAnsiTheme="majorHAnsi" w:cstheme="majorHAnsi"/>
                <w:shd w:val="clear" w:color="auto" w:fill="FFFFFF"/>
              </w:rPr>
              <w:t>employment.</w:t>
            </w:r>
          </w:p>
        </w:tc>
      </w:tr>
      <w:tr w:rsidR="00891F08" w:rsidRPr="00922C77" w14:paraId="6B04DA97" w14:textId="77777777" w:rsidTr="00CE3EB8">
        <w:tc>
          <w:tcPr>
            <w:tcW w:w="3652" w:type="dxa"/>
          </w:tcPr>
          <w:p w14:paraId="5EC72E4F" w14:textId="7BAE3090" w:rsidR="00891F08" w:rsidRDefault="00891F08" w:rsidP="00CE3EB8">
            <w:pPr>
              <w:jc w:val="both"/>
              <w:rPr>
                <w:rFonts w:asciiTheme="majorHAnsi" w:hAnsiTheme="majorHAnsi" w:cstheme="majorHAnsi"/>
              </w:rPr>
            </w:pPr>
            <w:r>
              <w:rPr>
                <w:rFonts w:asciiTheme="majorHAnsi" w:hAnsiTheme="majorHAnsi" w:cstheme="majorHAnsi"/>
              </w:rPr>
              <w:t>Some people in secure or sensitive employments</w:t>
            </w:r>
          </w:p>
        </w:tc>
        <w:tc>
          <w:tcPr>
            <w:tcW w:w="4820" w:type="dxa"/>
          </w:tcPr>
          <w:p w14:paraId="302DF8C7" w14:textId="3C809991" w:rsidR="00891F08" w:rsidRDefault="00891F08" w:rsidP="00A15AE4">
            <w:pPr>
              <w:autoSpaceDE w:val="0"/>
              <w:autoSpaceDN w:val="0"/>
              <w:adjustRightInd w:val="0"/>
              <w:jc w:val="both"/>
              <w:rPr>
                <w:rFonts w:asciiTheme="majorHAnsi" w:hAnsiTheme="majorHAnsi" w:cstheme="majorHAnsi"/>
                <w:shd w:val="clear" w:color="auto" w:fill="FFFFFF"/>
              </w:rPr>
            </w:pPr>
            <w:r>
              <w:rPr>
                <w:rFonts w:asciiTheme="majorHAnsi" w:hAnsiTheme="majorHAnsi" w:cstheme="majorHAnsi"/>
                <w:shd w:val="clear" w:color="auto" w:fill="FFFFFF"/>
              </w:rPr>
              <w:t>Some people working in secure and/or sensitive employments may not have an employment record in the RAPID data. These are not supplied to DWP or HMRC analysts for security reasons.</w:t>
            </w:r>
          </w:p>
          <w:p w14:paraId="1A488436" w14:textId="394BE8C7" w:rsidR="00891F08" w:rsidRDefault="00891F08" w:rsidP="00A15AE4">
            <w:pPr>
              <w:autoSpaceDE w:val="0"/>
              <w:autoSpaceDN w:val="0"/>
              <w:adjustRightInd w:val="0"/>
              <w:jc w:val="both"/>
              <w:rPr>
                <w:rFonts w:asciiTheme="majorHAnsi" w:hAnsiTheme="majorHAnsi" w:cstheme="majorHAnsi"/>
                <w:shd w:val="clear" w:color="auto" w:fill="FFFFFF"/>
              </w:rPr>
            </w:pPr>
          </w:p>
        </w:tc>
      </w:tr>
    </w:tbl>
    <w:p w14:paraId="1C07C2EF" w14:textId="77295360" w:rsidR="00922C77" w:rsidRDefault="00922C77" w:rsidP="17ED718C">
      <w:pPr>
        <w:ind w:right="33"/>
        <w:jc w:val="both"/>
        <w:rPr>
          <w:rFonts w:asciiTheme="majorHAnsi" w:hAnsiTheme="majorHAnsi" w:cstheme="majorBidi"/>
        </w:rPr>
      </w:pPr>
    </w:p>
    <w:p w14:paraId="47E44A1B" w14:textId="7ED84CDB" w:rsidR="006B288E" w:rsidRPr="006B288E" w:rsidRDefault="006B288E" w:rsidP="17ED718C">
      <w:pPr>
        <w:rPr>
          <w:rFonts w:asciiTheme="majorHAnsi" w:hAnsiTheme="majorHAnsi" w:cstheme="majorBidi"/>
          <w:b/>
          <w:bCs/>
        </w:rPr>
      </w:pPr>
      <w:bookmarkStart w:id="45" w:name="_MON_1793539612"/>
      <w:bookmarkEnd w:id="45"/>
    </w:p>
    <w:sectPr w:rsidR="006B288E" w:rsidRPr="006B288E" w:rsidSect="007A503F">
      <w:footerReference w:type="default" r:id="rId64"/>
      <w:pgSz w:w="11906" w:h="16838"/>
      <w:pgMar w:top="1440" w:right="1800" w:bottom="1440" w:left="1800" w:header="57" w:footer="17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D177F3D" w14:textId="77777777" w:rsidR="000E2E82" w:rsidRDefault="000E2E82" w:rsidP="002D0565">
      <w:r>
        <w:separator/>
      </w:r>
    </w:p>
  </w:endnote>
  <w:endnote w:type="continuationSeparator" w:id="0">
    <w:p w14:paraId="57BD059E" w14:textId="77777777" w:rsidR="000E2E82" w:rsidRDefault="000E2E82" w:rsidP="002D0565">
      <w:r>
        <w:continuationSeparator/>
      </w:r>
    </w:p>
  </w:endnote>
  <w:endnote w:type="continuationNotice" w:id="1">
    <w:p w14:paraId="1130CECC" w14:textId="77777777" w:rsidR="000E2E82" w:rsidRDefault="000E2E8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alibri">
    <w:panose1 w:val="020F0502020204030204"/>
    <w:charset w:val="00"/>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Fonts w:asciiTheme="majorHAnsi" w:hAnsiTheme="majorHAnsi" w:cstheme="majorBidi"/>
      </w:rPr>
      <w:id w:val="-1995166990"/>
      <w:docPartObj>
        <w:docPartGallery w:val="Page Numbers (Bottom of Page)"/>
        <w:docPartUnique/>
      </w:docPartObj>
    </w:sdtPr>
    <w:sdtEndPr>
      <w:rPr>
        <w:noProof/>
      </w:rPr>
    </w:sdtEndPr>
    <w:sdtContent>
      <w:p w14:paraId="5CAD3785" w14:textId="306289FC" w:rsidR="00D402C6" w:rsidRPr="00D402C6" w:rsidRDefault="002B62D3">
        <w:pPr>
          <w:pStyle w:val="Footer"/>
          <w:jc w:val="center"/>
          <w:rPr>
            <w:rFonts w:asciiTheme="majorHAnsi" w:hAnsiTheme="majorHAnsi" w:cstheme="majorHAnsi"/>
          </w:rPr>
        </w:pPr>
        <w:r>
          <w:rPr>
            <w:rFonts w:asciiTheme="majorHAnsi" w:hAnsiTheme="majorHAnsi" w:cstheme="majorHAnsi"/>
          </w:rPr>
          <w:t xml:space="preserve">External </w:t>
        </w:r>
        <w:r w:rsidR="005B5EA0">
          <w:rPr>
            <w:rFonts w:asciiTheme="majorHAnsi" w:hAnsiTheme="majorHAnsi" w:cstheme="majorHAnsi"/>
          </w:rPr>
          <w:t xml:space="preserve">SRS </w:t>
        </w:r>
        <w:r w:rsidR="00E65729">
          <w:rPr>
            <w:rFonts w:asciiTheme="majorHAnsi" w:hAnsiTheme="majorHAnsi" w:cstheme="majorHAnsi"/>
          </w:rPr>
          <w:t>user v</w:t>
        </w:r>
        <w:r>
          <w:rPr>
            <w:rFonts w:asciiTheme="majorHAnsi" w:hAnsiTheme="majorHAnsi" w:cstheme="majorHAnsi"/>
          </w:rPr>
          <w:t>ersion</w:t>
        </w:r>
      </w:p>
      <w:p w14:paraId="3CDB8EA4" w14:textId="684FE912" w:rsidR="00D402C6" w:rsidRPr="00D402C6" w:rsidRDefault="00D402C6" w:rsidP="00D402C6">
        <w:pPr>
          <w:pStyle w:val="Footer"/>
          <w:jc w:val="center"/>
          <w:rPr>
            <w:rFonts w:asciiTheme="majorHAnsi" w:hAnsiTheme="majorHAnsi" w:cstheme="majorHAnsi"/>
          </w:rPr>
        </w:pPr>
        <w:r w:rsidRPr="00D402C6">
          <w:rPr>
            <w:rFonts w:asciiTheme="majorHAnsi" w:hAnsiTheme="majorHAnsi" w:cstheme="majorHAnsi"/>
          </w:rPr>
          <w:fldChar w:fldCharType="begin"/>
        </w:r>
        <w:r w:rsidRPr="00D402C6">
          <w:rPr>
            <w:rFonts w:asciiTheme="majorHAnsi" w:hAnsiTheme="majorHAnsi" w:cstheme="majorHAnsi"/>
          </w:rPr>
          <w:instrText xml:space="preserve"> PAGE   \* MERGEFORMAT </w:instrText>
        </w:r>
        <w:r w:rsidRPr="00D402C6">
          <w:rPr>
            <w:rFonts w:asciiTheme="majorHAnsi" w:hAnsiTheme="majorHAnsi" w:cstheme="majorHAnsi"/>
          </w:rPr>
          <w:fldChar w:fldCharType="separate"/>
        </w:r>
        <w:r w:rsidRPr="00D402C6">
          <w:rPr>
            <w:rFonts w:asciiTheme="majorHAnsi" w:hAnsiTheme="majorHAnsi" w:cstheme="majorHAnsi"/>
            <w:noProof/>
          </w:rPr>
          <w:t>2</w:t>
        </w:r>
        <w:r w:rsidRPr="00D402C6">
          <w:rPr>
            <w:rFonts w:asciiTheme="majorHAnsi" w:hAnsiTheme="majorHAnsi" w:cstheme="majorHAnsi"/>
            <w:noProof/>
          </w:rPr>
          <w:fldChar w:fldCharType="end"/>
        </w:r>
      </w:p>
    </w:sdtContent>
  </w:sdt>
  <w:p w14:paraId="0D0AF4E6" w14:textId="4C42E1C1" w:rsidR="007A503F" w:rsidRDefault="007A503F">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3A67CF7" w14:textId="77777777" w:rsidR="000E2E82" w:rsidRDefault="000E2E82" w:rsidP="002D0565">
      <w:r>
        <w:separator/>
      </w:r>
    </w:p>
  </w:footnote>
  <w:footnote w:type="continuationSeparator" w:id="0">
    <w:p w14:paraId="12452A31" w14:textId="77777777" w:rsidR="000E2E82" w:rsidRDefault="000E2E82" w:rsidP="002D0565">
      <w:r>
        <w:continuationSeparator/>
      </w:r>
    </w:p>
  </w:footnote>
  <w:footnote w:type="continuationNotice" w:id="1">
    <w:p w14:paraId="2A5422D4" w14:textId="77777777" w:rsidR="000E2E82" w:rsidRDefault="000E2E82"/>
  </w:footnote>
  <w:footnote w:id="2">
    <w:p w14:paraId="15B3BD48" w14:textId="3EC21E6F" w:rsidR="00B5492B" w:rsidRDefault="00B5492B" w:rsidP="002D0565">
      <w:pPr>
        <w:pStyle w:val="FootnoteText"/>
      </w:pPr>
      <w:r w:rsidRPr="00675509">
        <w:rPr>
          <w:rStyle w:val="FootnoteReference"/>
          <w:rFonts w:ascii="Arial" w:eastAsiaTheme="majorEastAsia" w:hAnsi="Arial" w:cs="Arial"/>
        </w:rPr>
        <w:footnoteRef/>
      </w:r>
      <w:r w:rsidRPr="001233AD">
        <w:rPr>
          <w:rFonts w:ascii="Arial" w:hAnsi="Arial" w:cs="Arial"/>
        </w:rPr>
        <w:t xml:space="preserve"> In this dataset a person is assumed to be </w:t>
      </w:r>
      <w:r w:rsidRPr="00675509">
        <w:rPr>
          <w:rFonts w:ascii="Arial" w:hAnsi="Arial" w:cs="Arial"/>
        </w:rPr>
        <w:t>‘</w:t>
      </w:r>
      <w:r w:rsidRPr="001233AD">
        <w:rPr>
          <w:rFonts w:ascii="Arial" w:hAnsi="Arial" w:cs="Arial"/>
        </w:rPr>
        <w:t>resident</w:t>
      </w:r>
      <w:r w:rsidRPr="00675509">
        <w:rPr>
          <w:rFonts w:ascii="Arial" w:hAnsi="Arial" w:cs="Arial"/>
        </w:rPr>
        <w:t>’</w:t>
      </w:r>
      <w:r w:rsidRPr="001233AD">
        <w:rPr>
          <w:rFonts w:ascii="Arial" w:hAnsi="Arial" w:cs="Arial"/>
        </w:rPr>
        <w:t xml:space="preserve"> if they have any </w:t>
      </w:r>
      <w:r>
        <w:rPr>
          <w:rFonts w:ascii="Arial" w:hAnsi="Arial" w:cs="Arial"/>
        </w:rPr>
        <w:t>observable</w:t>
      </w:r>
      <w:r w:rsidRPr="001233AD">
        <w:rPr>
          <w:rFonts w:ascii="Arial" w:hAnsi="Arial" w:cs="Arial"/>
        </w:rPr>
        <w:t xml:space="preserve"> activity at some point during the year.</w:t>
      </w:r>
      <w:r>
        <w:rPr>
          <w:rFonts w:ascii="Arial" w:hAnsi="Arial" w:cs="Arial"/>
        </w:rPr>
        <w:t xml:space="preserve"> Release </w:t>
      </w:r>
      <w:r w:rsidR="00D517F1">
        <w:rPr>
          <w:rFonts w:ascii="Arial" w:hAnsi="Arial" w:cs="Arial"/>
        </w:rPr>
        <w:t>8</w:t>
      </w:r>
      <w:r>
        <w:rPr>
          <w:rFonts w:ascii="Arial" w:hAnsi="Arial" w:cs="Arial"/>
        </w:rPr>
        <w:t xml:space="preserve"> also use residential address data in th</w:t>
      </w:r>
      <w:r w:rsidR="00D56312">
        <w:rPr>
          <w:rFonts w:ascii="Arial" w:hAnsi="Arial" w:cs="Arial"/>
        </w:rPr>
        <w:t>e</w:t>
      </w:r>
      <w:r>
        <w:rPr>
          <w:rFonts w:ascii="Arial" w:hAnsi="Arial" w:cs="Arial"/>
        </w:rPr>
        <w:t xml:space="preserve"> methodology.</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9A4F24"/>
    <w:multiLevelType w:val="hybridMultilevel"/>
    <w:tmpl w:val="AC70C32C"/>
    <w:lvl w:ilvl="0" w:tplc="08090001">
      <w:start w:val="1"/>
      <w:numFmt w:val="bullet"/>
      <w:lvlText w:val=""/>
      <w:lvlJc w:val="left"/>
      <w:pPr>
        <w:ind w:left="1440" w:hanging="360"/>
      </w:pPr>
      <w:rPr>
        <w:rFonts w:ascii="Symbol" w:hAnsi="Symbol" w:hint="default"/>
      </w:rPr>
    </w:lvl>
    <w:lvl w:ilvl="1" w:tplc="08090003">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 w15:restartNumberingAfterBreak="0">
    <w:nsid w:val="0120694F"/>
    <w:multiLevelType w:val="hybridMultilevel"/>
    <w:tmpl w:val="AB3479D6"/>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2" w15:restartNumberingAfterBreak="0">
    <w:nsid w:val="036976D7"/>
    <w:multiLevelType w:val="hybridMultilevel"/>
    <w:tmpl w:val="ABEAC1A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ADB3068"/>
    <w:multiLevelType w:val="hybridMultilevel"/>
    <w:tmpl w:val="13760422"/>
    <w:lvl w:ilvl="0" w:tplc="08090001">
      <w:start w:val="1"/>
      <w:numFmt w:val="bullet"/>
      <w:lvlText w:val=""/>
      <w:lvlJc w:val="left"/>
      <w:pPr>
        <w:ind w:left="1080" w:hanging="360"/>
      </w:pPr>
      <w:rPr>
        <w:rFonts w:ascii="Symbol" w:hAnsi="Symbol" w:hint="default"/>
      </w:rPr>
    </w:lvl>
    <w:lvl w:ilvl="1" w:tplc="08090003">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4" w15:restartNumberingAfterBreak="0">
    <w:nsid w:val="0DB32D35"/>
    <w:multiLevelType w:val="hybridMultilevel"/>
    <w:tmpl w:val="A8C07BFE"/>
    <w:lvl w:ilvl="0" w:tplc="08090001">
      <w:start w:val="1"/>
      <w:numFmt w:val="bullet"/>
      <w:lvlText w:val=""/>
      <w:lvlJc w:val="left"/>
      <w:pPr>
        <w:ind w:left="720" w:hanging="360"/>
      </w:pPr>
      <w:rPr>
        <w:rFonts w:ascii="Symbol" w:hAnsi="Symbol"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0E131171"/>
    <w:multiLevelType w:val="hybridMultilevel"/>
    <w:tmpl w:val="9F8C688C"/>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6" w15:restartNumberingAfterBreak="0">
    <w:nsid w:val="0E70F969"/>
    <w:multiLevelType w:val="hybridMultilevel"/>
    <w:tmpl w:val="96C0C1AA"/>
    <w:lvl w:ilvl="0" w:tplc="38627E88">
      <w:start w:val="1"/>
      <w:numFmt w:val="bullet"/>
      <w:lvlText w:val=""/>
      <w:lvlJc w:val="left"/>
      <w:pPr>
        <w:ind w:left="720" w:hanging="360"/>
      </w:pPr>
      <w:rPr>
        <w:rFonts w:ascii="Symbol" w:hAnsi="Symbol" w:hint="default"/>
      </w:rPr>
    </w:lvl>
    <w:lvl w:ilvl="1" w:tplc="A300DF6E">
      <w:start w:val="1"/>
      <w:numFmt w:val="bullet"/>
      <w:lvlText w:val="o"/>
      <w:lvlJc w:val="left"/>
      <w:pPr>
        <w:ind w:left="1440" w:hanging="360"/>
      </w:pPr>
      <w:rPr>
        <w:rFonts w:ascii="Courier New" w:hAnsi="Courier New" w:hint="default"/>
      </w:rPr>
    </w:lvl>
    <w:lvl w:ilvl="2" w:tplc="3686345A">
      <w:start w:val="1"/>
      <w:numFmt w:val="bullet"/>
      <w:lvlText w:val=""/>
      <w:lvlJc w:val="left"/>
      <w:pPr>
        <w:ind w:left="2160" w:hanging="360"/>
      </w:pPr>
      <w:rPr>
        <w:rFonts w:ascii="Wingdings" w:hAnsi="Wingdings" w:hint="default"/>
      </w:rPr>
    </w:lvl>
    <w:lvl w:ilvl="3" w:tplc="C286175C">
      <w:start w:val="1"/>
      <w:numFmt w:val="bullet"/>
      <w:lvlText w:val=""/>
      <w:lvlJc w:val="left"/>
      <w:pPr>
        <w:ind w:left="2880" w:hanging="360"/>
      </w:pPr>
      <w:rPr>
        <w:rFonts w:ascii="Symbol" w:hAnsi="Symbol" w:hint="default"/>
      </w:rPr>
    </w:lvl>
    <w:lvl w:ilvl="4" w:tplc="A60A4848">
      <w:start w:val="1"/>
      <w:numFmt w:val="bullet"/>
      <w:lvlText w:val="o"/>
      <w:lvlJc w:val="left"/>
      <w:pPr>
        <w:ind w:left="3600" w:hanging="360"/>
      </w:pPr>
      <w:rPr>
        <w:rFonts w:ascii="Courier New" w:hAnsi="Courier New" w:hint="default"/>
      </w:rPr>
    </w:lvl>
    <w:lvl w:ilvl="5" w:tplc="73108CE2">
      <w:start w:val="1"/>
      <w:numFmt w:val="bullet"/>
      <w:lvlText w:val=""/>
      <w:lvlJc w:val="left"/>
      <w:pPr>
        <w:ind w:left="4320" w:hanging="360"/>
      </w:pPr>
      <w:rPr>
        <w:rFonts w:ascii="Wingdings" w:hAnsi="Wingdings" w:hint="default"/>
      </w:rPr>
    </w:lvl>
    <w:lvl w:ilvl="6" w:tplc="5ABAE7DC">
      <w:start w:val="1"/>
      <w:numFmt w:val="bullet"/>
      <w:lvlText w:val=""/>
      <w:lvlJc w:val="left"/>
      <w:pPr>
        <w:ind w:left="5040" w:hanging="360"/>
      </w:pPr>
      <w:rPr>
        <w:rFonts w:ascii="Symbol" w:hAnsi="Symbol" w:hint="default"/>
      </w:rPr>
    </w:lvl>
    <w:lvl w:ilvl="7" w:tplc="A47495C4">
      <w:start w:val="1"/>
      <w:numFmt w:val="bullet"/>
      <w:lvlText w:val="o"/>
      <w:lvlJc w:val="left"/>
      <w:pPr>
        <w:ind w:left="5760" w:hanging="360"/>
      </w:pPr>
      <w:rPr>
        <w:rFonts w:ascii="Courier New" w:hAnsi="Courier New" w:hint="default"/>
      </w:rPr>
    </w:lvl>
    <w:lvl w:ilvl="8" w:tplc="050852CC">
      <w:start w:val="1"/>
      <w:numFmt w:val="bullet"/>
      <w:lvlText w:val=""/>
      <w:lvlJc w:val="left"/>
      <w:pPr>
        <w:ind w:left="6480" w:hanging="360"/>
      </w:pPr>
      <w:rPr>
        <w:rFonts w:ascii="Wingdings" w:hAnsi="Wingdings" w:hint="default"/>
      </w:rPr>
    </w:lvl>
  </w:abstractNum>
  <w:abstractNum w:abstractNumId="7" w15:restartNumberingAfterBreak="0">
    <w:nsid w:val="123D6A18"/>
    <w:multiLevelType w:val="hybridMultilevel"/>
    <w:tmpl w:val="16B6998C"/>
    <w:lvl w:ilvl="0" w:tplc="08090001">
      <w:start w:val="1"/>
      <w:numFmt w:val="bullet"/>
      <w:lvlText w:val=""/>
      <w:lvlJc w:val="left"/>
      <w:pPr>
        <w:ind w:left="1800" w:hanging="360"/>
      </w:pPr>
      <w:rPr>
        <w:rFonts w:ascii="Symbol" w:hAnsi="Symbol" w:hint="default"/>
      </w:rPr>
    </w:lvl>
    <w:lvl w:ilvl="1" w:tplc="08090003" w:tentative="1">
      <w:start w:val="1"/>
      <w:numFmt w:val="bullet"/>
      <w:lvlText w:val="o"/>
      <w:lvlJc w:val="left"/>
      <w:pPr>
        <w:ind w:left="2520" w:hanging="360"/>
      </w:pPr>
      <w:rPr>
        <w:rFonts w:ascii="Courier New" w:hAnsi="Courier New" w:cs="Courier New" w:hint="default"/>
      </w:rPr>
    </w:lvl>
    <w:lvl w:ilvl="2" w:tplc="08090005" w:tentative="1">
      <w:start w:val="1"/>
      <w:numFmt w:val="bullet"/>
      <w:lvlText w:val=""/>
      <w:lvlJc w:val="left"/>
      <w:pPr>
        <w:ind w:left="3240" w:hanging="360"/>
      </w:pPr>
      <w:rPr>
        <w:rFonts w:ascii="Wingdings" w:hAnsi="Wingdings" w:hint="default"/>
      </w:rPr>
    </w:lvl>
    <w:lvl w:ilvl="3" w:tplc="08090001" w:tentative="1">
      <w:start w:val="1"/>
      <w:numFmt w:val="bullet"/>
      <w:lvlText w:val=""/>
      <w:lvlJc w:val="left"/>
      <w:pPr>
        <w:ind w:left="3960" w:hanging="360"/>
      </w:pPr>
      <w:rPr>
        <w:rFonts w:ascii="Symbol" w:hAnsi="Symbol" w:hint="default"/>
      </w:rPr>
    </w:lvl>
    <w:lvl w:ilvl="4" w:tplc="08090003" w:tentative="1">
      <w:start w:val="1"/>
      <w:numFmt w:val="bullet"/>
      <w:lvlText w:val="o"/>
      <w:lvlJc w:val="left"/>
      <w:pPr>
        <w:ind w:left="4680" w:hanging="360"/>
      </w:pPr>
      <w:rPr>
        <w:rFonts w:ascii="Courier New" w:hAnsi="Courier New" w:cs="Courier New" w:hint="default"/>
      </w:rPr>
    </w:lvl>
    <w:lvl w:ilvl="5" w:tplc="08090005" w:tentative="1">
      <w:start w:val="1"/>
      <w:numFmt w:val="bullet"/>
      <w:lvlText w:val=""/>
      <w:lvlJc w:val="left"/>
      <w:pPr>
        <w:ind w:left="5400" w:hanging="360"/>
      </w:pPr>
      <w:rPr>
        <w:rFonts w:ascii="Wingdings" w:hAnsi="Wingdings" w:hint="default"/>
      </w:rPr>
    </w:lvl>
    <w:lvl w:ilvl="6" w:tplc="08090001" w:tentative="1">
      <w:start w:val="1"/>
      <w:numFmt w:val="bullet"/>
      <w:lvlText w:val=""/>
      <w:lvlJc w:val="left"/>
      <w:pPr>
        <w:ind w:left="6120" w:hanging="360"/>
      </w:pPr>
      <w:rPr>
        <w:rFonts w:ascii="Symbol" w:hAnsi="Symbol" w:hint="default"/>
      </w:rPr>
    </w:lvl>
    <w:lvl w:ilvl="7" w:tplc="08090003" w:tentative="1">
      <w:start w:val="1"/>
      <w:numFmt w:val="bullet"/>
      <w:lvlText w:val="o"/>
      <w:lvlJc w:val="left"/>
      <w:pPr>
        <w:ind w:left="6840" w:hanging="360"/>
      </w:pPr>
      <w:rPr>
        <w:rFonts w:ascii="Courier New" w:hAnsi="Courier New" w:cs="Courier New" w:hint="default"/>
      </w:rPr>
    </w:lvl>
    <w:lvl w:ilvl="8" w:tplc="08090005" w:tentative="1">
      <w:start w:val="1"/>
      <w:numFmt w:val="bullet"/>
      <w:lvlText w:val=""/>
      <w:lvlJc w:val="left"/>
      <w:pPr>
        <w:ind w:left="7560" w:hanging="360"/>
      </w:pPr>
      <w:rPr>
        <w:rFonts w:ascii="Wingdings" w:hAnsi="Wingdings" w:hint="default"/>
      </w:rPr>
    </w:lvl>
  </w:abstractNum>
  <w:abstractNum w:abstractNumId="8" w15:restartNumberingAfterBreak="0">
    <w:nsid w:val="14AE7A76"/>
    <w:multiLevelType w:val="hybridMultilevel"/>
    <w:tmpl w:val="A3B87886"/>
    <w:lvl w:ilvl="0" w:tplc="08090001">
      <w:start w:val="1"/>
      <w:numFmt w:val="bullet"/>
      <w:lvlText w:val=""/>
      <w:lvlJc w:val="left"/>
      <w:pPr>
        <w:ind w:left="2160" w:hanging="360"/>
      </w:pPr>
      <w:rPr>
        <w:rFonts w:ascii="Symbol" w:hAnsi="Symbol" w:hint="default"/>
      </w:rPr>
    </w:lvl>
    <w:lvl w:ilvl="1" w:tplc="08090003">
      <w:start w:val="1"/>
      <w:numFmt w:val="bullet"/>
      <w:lvlText w:val="o"/>
      <w:lvlJc w:val="left"/>
      <w:pPr>
        <w:ind w:left="2760" w:hanging="360"/>
      </w:pPr>
      <w:rPr>
        <w:rFonts w:ascii="Courier New" w:hAnsi="Courier New" w:cs="Courier New" w:hint="default"/>
      </w:rPr>
    </w:lvl>
    <w:lvl w:ilvl="2" w:tplc="08090005" w:tentative="1">
      <w:start w:val="1"/>
      <w:numFmt w:val="bullet"/>
      <w:lvlText w:val=""/>
      <w:lvlJc w:val="left"/>
      <w:pPr>
        <w:ind w:left="3480" w:hanging="360"/>
      </w:pPr>
      <w:rPr>
        <w:rFonts w:ascii="Wingdings" w:hAnsi="Wingdings" w:hint="default"/>
      </w:rPr>
    </w:lvl>
    <w:lvl w:ilvl="3" w:tplc="08090001" w:tentative="1">
      <w:start w:val="1"/>
      <w:numFmt w:val="bullet"/>
      <w:lvlText w:val=""/>
      <w:lvlJc w:val="left"/>
      <w:pPr>
        <w:ind w:left="4200" w:hanging="360"/>
      </w:pPr>
      <w:rPr>
        <w:rFonts w:ascii="Symbol" w:hAnsi="Symbol" w:hint="default"/>
      </w:rPr>
    </w:lvl>
    <w:lvl w:ilvl="4" w:tplc="08090003" w:tentative="1">
      <w:start w:val="1"/>
      <w:numFmt w:val="bullet"/>
      <w:lvlText w:val="o"/>
      <w:lvlJc w:val="left"/>
      <w:pPr>
        <w:ind w:left="4920" w:hanging="360"/>
      </w:pPr>
      <w:rPr>
        <w:rFonts w:ascii="Courier New" w:hAnsi="Courier New" w:cs="Courier New" w:hint="default"/>
      </w:rPr>
    </w:lvl>
    <w:lvl w:ilvl="5" w:tplc="08090005" w:tentative="1">
      <w:start w:val="1"/>
      <w:numFmt w:val="bullet"/>
      <w:lvlText w:val=""/>
      <w:lvlJc w:val="left"/>
      <w:pPr>
        <w:ind w:left="5640" w:hanging="360"/>
      </w:pPr>
      <w:rPr>
        <w:rFonts w:ascii="Wingdings" w:hAnsi="Wingdings" w:hint="default"/>
      </w:rPr>
    </w:lvl>
    <w:lvl w:ilvl="6" w:tplc="08090001" w:tentative="1">
      <w:start w:val="1"/>
      <w:numFmt w:val="bullet"/>
      <w:lvlText w:val=""/>
      <w:lvlJc w:val="left"/>
      <w:pPr>
        <w:ind w:left="6360" w:hanging="360"/>
      </w:pPr>
      <w:rPr>
        <w:rFonts w:ascii="Symbol" w:hAnsi="Symbol" w:hint="default"/>
      </w:rPr>
    </w:lvl>
    <w:lvl w:ilvl="7" w:tplc="08090003" w:tentative="1">
      <w:start w:val="1"/>
      <w:numFmt w:val="bullet"/>
      <w:lvlText w:val="o"/>
      <w:lvlJc w:val="left"/>
      <w:pPr>
        <w:ind w:left="7080" w:hanging="360"/>
      </w:pPr>
      <w:rPr>
        <w:rFonts w:ascii="Courier New" w:hAnsi="Courier New" w:cs="Courier New" w:hint="default"/>
      </w:rPr>
    </w:lvl>
    <w:lvl w:ilvl="8" w:tplc="08090005" w:tentative="1">
      <w:start w:val="1"/>
      <w:numFmt w:val="bullet"/>
      <w:lvlText w:val=""/>
      <w:lvlJc w:val="left"/>
      <w:pPr>
        <w:ind w:left="7800" w:hanging="360"/>
      </w:pPr>
      <w:rPr>
        <w:rFonts w:ascii="Wingdings" w:hAnsi="Wingdings" w:hint="default"/>
      </w:rPr>
    </w:lvl>
  </w:abstractNum>
  <w:abstractNum w:abstractNumId="9" w15:restartNumberingAfterBreak="0">
    <w:nsid w:val="14FB21CA"/>
    <w:multiLevelType w:val="hybridMultilevel"/>
    <w:tmpl w:val="25B27E68"/>
    <w:lvl w:ilvl="0" w:tplc="08090001">
      <w:start w:val="1"/>
      <w:numFmt w:val="bullet"/>
      <w:lvlText w:val=""/>
      <w:lvlJc w:val="left"/>
      <w:pPr>
        <w:ind w:left="2880" w:hanging="360"/>
      </w:pPr>
      <w:rPr>
        <w:rFonts w:ascii="Symbol" w:hAnsi="Symbol" w:hint="default"/>
      </w:rPr>
    </w:lvl>
    <w:lvl w:ilvl="1" w:tplc="08090003">
      <w:start w:val="1"/>
      <w:numFmt w:val="bullet"/>
      <w:lvlText w:val="o"/>
      <w:lvlJc w:val="left"/>
      <w:pPr>
        <w:ind w:left="3600" w:hanging="360"/>
      </w:pPr>
      <w:rPr>
        <w:rFonts w:ascii="Courier New" w:hAnsi="Courier New" w:cs="Courier New" w:hint="default"/>
      </w:rPr>
    </w:lvl>
    <w:lvl w:ilvl="2" w:tplc="08090005" w:tentative="1">
      <w:start w:val="1"/>
      <w:numFmt w:val="bullet"/>
      <w:lvlText w:val=""/>
      <w:lvlJc w:val="left"/>
      <w:pPr>
        <w:ind w:left="4320" w:hanging="360"/>
      </w:pPr>
      <w:rPr>
        <w:rFonts w:ascii="Wingdings" w:hAnsi="Wingdings" w:hint="default"/>
      </w:rPr>
    </w:lvl>
    <w:lvl w:ilvl="3" w:tplc="08090001" w:tentative="1">
      <w:start w:val="1"/>
      <w:numFmt w:val="bullet"/>
      <w:lvlText w:val=""/>
      <w:lvlJc w:val="left"/>
      <w:pPr>
        <w:ind w:left="5040" w:hanging="360"/>
      </w:pPr>
      <w:rPr>
        <w:rFonts w:ascii="Symbol" w:hAnsi="Symbol" w:hint="default"/>
      </w:rPr>
    </w:lvl>
    <w:lvl w:ilvl="4" w:tplc="08090003" w:tentative="1">
      <w:start w:val="1"/>
      <w:numFmt w:val="bullet"/>
      <w:lvlText w:val="o"/>
      <w:lvlJc w:val="left"/>
      <w:pPr>
        <w:ind w:left="5760" w:hanging="360"/>
      </w:pPr>
      <w:rPr>
        <w:rFonts w:ascii="Courier New" w:hAnsi="Courier New" w:cs="Courier New" w:hint="default"/>
      </w:rPr>
    </w:lvl>
    <w:lvl w:ilvl="5" w:tplc="08090005" w:tentative="1">
      <w:start w:val="1"/>
      <w:numFmt w:val="bullet"/>
      <w:lvlText w:val=""/>
      <w:lvlJc w:val="left"/>
      <w:pPr>
        <w:ind w:left="6480" w:hanging="360"/>
      </w:pPr>
      <w:rPr>
        <w:rFonts w:ascii="Wingdings" w:hAnsi="Wingdings" w:hint="default"/>
      </w:rPr>
    </w:lvl>
    <w:lvl w:ilvl="6" w:tplc="08090001" w:tentative="1">
      <w:start w:val="1"/>
      <w:numFmt w:val="bullet"/>
      <w:lvlText w:val=""/>
      <w:lvlJc w:val="left"/>
      <w:pPr>
        <w:ind w:left="7200" w:hanging="360"/>
      </w:pPr>
      <w:rPr>
        <w:rFonts w:ascii="Symbol" w:hAnsi="Symbol" w:hint="default"/>
      </w:rPr>
    </w:lvl>
    <w:lvl w:ilvl="7" w:tplc="08090003" w:tentative="1">
      <w:start w:val="1"/>
      <w:numFmt w:val="bullet"/>
      <w:lvlText w:val="o"/>
      <w:lvlJc w:val="left"/>
      <w:pPr>
        <w:ind w:left="7920" w:hanging="360"/>
      </w:pPr>
      <w:rPr>
        <w:rFonts w:ascii="Courier New" w:hAnsi="Courier New" w:cs="Courier New" w:hint="default"/>
      </w:rPr>
    </w:lvl>
    <w:lvl w:ilvl="8" w:tplc="08090005" w:tentative="1">
      <w:start w:val="1"/>
      <w:numFmt w:val="bullet"/>
      <w:lvlText w:val=""/>
      <w:lvlJc w:val="left"/>
      <w:pPr>
        <w:ind w:left="8640" w:hanging="360"/>
      </w:pPr>
      <w:rPr>
        <w:rFonts w:ascii="Wingdings" w:hAnsi="Wingdings" w:hint="default"/>
      </w:rPr>
    </w:lvl>
  </w:abstractNum>
  <w:abstractNum w:abstractNumId="10" w15:restartNumberingAfterBreak="0">
    <w:nsid w:val="15186B6B"/>
    <w:multiLevelType w:val="multilevel"/>
    <w:tmpl w:val="65304A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151D4135"/>
    <w:multiLevelType w:val="multilevel"/>
    <w:tmpl w:val="7DB28C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 w15:restartNumberingAfterBreak="0">
    <w:nsid w:val="15E65A5F"/>
    <w:multiLevelType w:val="hybridMultilevel"/>
    <w:tmpl w:val="81983216"/>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3" w15:restartNumberingAfterBreak="0">
    <w:nsid w:val="15E7675C"/>
    <w:multiLevelType w:val="hybridMultilevel"/>
    <w:tmpl w:val="0A943394"/>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4" w15:restartNumberingAfterBreak="0">
    <w:nsid w:val="1D9C1CC3"/>
    <w:multiLevelType w:val="hybridMultilevel"/>
    <w:tmpl w:val="4CB2A3C6"/>
    <w:lvl w:ilvl="0" w:tplc="08090001">
      <w:start w:val="1"/>
      <w:numFmt w:val="bullet"/>
      <w:lvlText w:val=""/>
      <w:lvlJc w:val="left"/>
      <w:pPr>
        <w:ind w:left="1224" w:hanging="360"/>
      </w:pPr>
      <w:rPr>
        <w:rFonts w:ascii="Symbol" w:hAnsi="Symbol" w:hint="default"/>
      </w:rPr>
    </w:lvl>
    <w:lvl w:ilvl="1" w:tplc="08090003" w:tentative="1">
      <w:start w:val="1"/>
      <w:numFmt w:val="bullet"/>
      <w:lvlText w:val="o"/>
      <w:lvlJc w:val="left"/>
      <w:pPr>
        <w:ind w:left="1944" w:hanging="360"/>
      </w:pPr>
      <w:rPr>
        <w:rFonts w:ascii="Courier New" w:hAnsi="Courier New" w:cs="Courier New" w:hint="default"/>
      </w:rPr>
    </w:lvl>
    <w:lvl w:ilvl="2" w:tplc="08090005" w:tentative="1">
      <w:start w:val="1"/>
      <w:numFmt w:val="bullet"/>
      <w:lvlText w:val=""/>
      <w:lvlJc w:val="left"/>
      <w:pPr>
        <w:ind w:left="2664" w:hanging="360"/>
      </w:pPr>
      <w:rPr>
        <w:rFonts w:ascii="Wingdings" w:hAnsi="Wingdings" w:hint="default"/>
      </w:rPr>
    </w:lvl>
    <w:lvl w:ilvl="3" w:tplc="08090001" w:tentative="1">
      <w:start w:val="1"/>
      <w:numFmt w:val="bullet"/>
      <w:lvlText w:val=""/>
      <w:lvlJc w:val="left"/>
      <w:pPr>
        <w:ind w:left="3384" w:hanging="360"/>
      </w:pPr>
      <w:rPr>
        <w:rFonts w:ascii="Symbol" w:hAnsi="Symbol" w:hint="default"/>
      </w:rPr>
    </w:lvl>
    <w:lvl w:ilvl="4" w:tplc="08090003" w:tentative="1">
      <w:start w:val="1"/>
      <w:numFmt w:val="bullet"/>
      <w:lvlText w:val="o"/>
      <w:lvlJc w:val="left"/>
      <w:pPr>
        <w:ind w:left="4104" w:hanging="360"/>
      </w:pPr>
      <w:rPr>
        <w:rFonts w:ascii="Courier New" w:hAnsi="Courier New" w:cs="Courier New" w:hint="default"/>
      </w:rPr>
    </w:lvl>
    <w:lvl w:ilvl="5" w:tplc="08090005" w:tentative="1">
      <w:start w:val="1"/>
      <w:numFmt w:val="bullet"/>
      <w:lvlText w:val=""/>
      <w:lvlJc w:val="left"/>
      <w:pPr>
        <w:ind w:left="4824" w:hanging="360"/>
      </w:pPr>
      <w:rPr>
        <w:rFonts w:ascii="Wingdings" w:hAnsi="Wingdings" w:hint="default"/>
      </w:rPr>
    </w:lvl>
    <w:lvl w:ilvl="6" w:tplc="08090001" w:tentative="1">
      <w:start w:val="1"/>
      <w:numFmt w:val="bullet"/>
      <w:lvlText w:val=""/>
      <w:lvlJc w:val="left"/>
      <w:pPr>
        <w:ind w:left="5544" w:hanging="360"/>
      </w:pPr>
      <w:rPr>
        <w:rFonts w:ascii="Symbol" w:hAnsi="Symbol" w:hint="default"/>
      </w:rPr>
    </w:lvl>
    <w:lvl w:ilvl="7" w:tplc="08090003" w:tentative="1">
      <w:start w:val="1"/>
      <w:numFmt w:val="bullet"/>
      <w:lvlText w:val="o"/>
      <w:lvlJc w:val="left"/>
      <w:pPr>
        <w:ind w:left="6264" w:hanging="360"/>
      </w:pPr>
      <w:rPr>
        <w:rFonts w:ascii="Courier New" w:hAnsi="Courier New" w:cs="Courier New" w:hint="default"/>
      </w:rPr>
    </w:lvl>
    <w:lvl w:ilvl="8" w:tplc="08090005" w:tentative="1">
      <w:start w:val="1"/>
      <w:numFmt w:val="bullet"/>
      <w:lvlText w:val=""/>
      <w:lvlJc w:val="left"/>
      <w:pPr>
        <w:ind w:left="6984" w:hanging="360"/>
      </w:pPr>
      <w:rPr>
        <w:rFonts w:ascii="Wingdings" w:hAnsi="Wingdings" w:hint="default"/>
      </w:rPr>
    </w:lvl>
  </w:abstractNum>
  <w:abstractNum w:abstractNumId="15" w15:restartNumberingAfterBreak="0">
    <w:nsid w:val="1F147D3E"/>
    <w:multiLevelType w:val="hybridMultilevel"/>
    <w:tmpl w:val="5590D9DE"/>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6" w15:restartNumberingAfterBreak="0">
    <w:nsid w:val="1F4C6B11"/>
    <w:multiLevelType w:val="hybridMultilevel"/>
    <w:tmpl w:val="88E68022"/>
    <w:lvl w:ilvl="0" w:tplc="08090001">
      <w:start w:val="1"/>
      <w:numFmt w:val="bullet"/>
      <w:lvlText w:val=""/>
      <w:lvlJc w:val="left"/>
      <w:pPr>
        <w:ind w:left="1296" w:hanging="360"/>
      </w:pPr>
      <w:rPr>
        <w:rFonts w:ascii="Symbol" w:hAnsi="Symbol" w:hint="default"/>
      </w:rPr>
    </w:lvl>
    <w:lvl w:ilvl="1" w:tplc="08090003" w:tentative="1">
      <w:start w:val="1"/>
      <w:numFmt w:val="bullet"/>
      <w:lvlText w:val="o"/>
      <w:lvlJc w:val="left"/>
      <w:pPr>
        <w:ind w:left="2016" w:hanging="360"/>
      </w:pPr>
      <w:rPr>
        <w:rFonts w:ascii="Courier New" w:hAnsi="Courier New" w:cs="Courier New" w:hint="default"/>
      </w:rPr>
    </w:lvl>
    <w:lvl w:ilvl="2" w:tplc="08090005" w:tentative="1">
      <w:start w:val="1"/>
      <w:numFmt w:val="bullet"/>
      <w:lvlText w:val=""/>
      <w:lvlJc w:val="left"/>
      <w:pPr>
        <w:ind w:left="2736" w:hanging="360"/>
      </w:pPr>
      <w:rPr>
        <w:rFonts w:ascii="Wingdings" w:hAnsi="Wingdings" w:hint="default"/>
      </w:rPr>
    </w:lvl>
    <w:lvl w:ilvl="3" w:tplc="08090001" w:tentative="1">
      <w:start w:val="1"/>
      <w:numFmt w:val="bullet"/>
      <w:lvlText w:val=""/>
      <w:lvlJc w:val="left"/>
      <w:pPr>
        <w:ind w:left="3456" w:hanging="360"/>
      </w:pPr>
      <w:rPr>
        <w:rFonts w:ascii="Symbol" w:hAnsi="Symbol" w:hint="default"/>
      </w:rPr>
    </w:lvl>
    <w:lvl w:ilvl="4" w:tplc="08090003" w:tentative="1">
      <w:start w:val="1"/>
      <w:numFmt w:val="bullet"/>
      <w:lvlText w:val="o"/>
      <w:lvlJc w:val="left"/>
      <w:pPr>
        <w:ind w:left="4176" w:hanging="360"/>
      </w:pPr>
      <w:rPr>
        <w:rFonts w:ascii="Courier New" w:hAnsi="Courier New" w:cs="Courier New" w:hint="default"/>
      </w:rPr>
    </w:lvl>
    <w:lvl w:ilvl="5" w:tplc="08090005" w:tentative="1">
      <w:start w:val="1"/>
      <w:numFmt w:val="bullet"/>
      <w:lvlText w:val=""/>
      <w:lvlJc w:val="left"/>
      <w:pPr>
        <w:ind w:left="4896" w:hanging="360"/>
      </w:pPr>
      <w:rPr>
        <w:rFonts w:ascii="Wingdings" w:hAnsi="Wingdings" w:hint="default"/>
      </w:rPr>
    </w:lvl>
    <w:lvl w:ilvl="6" w:tplc="08090001" w:tentative="1">
      <w:start w:val="1"/>
      <w:numFmt w:val="bullet"/>
      <w:lvlText w:val=""/>
      <w:lvlJc w:val="left"/>
      <w:pPr>
        <w:ind w:left="5616" w:hanging="360"/>
      </w:pPr>
      <w:rPr>
        <w:rFonts w:ascii="Symbol" w:hAnsi="Symbol" w:hint="default"/>
      </w:rPr>
    </w:lvl>
    <w:lvl w:ilvl="7" w:tplc="08090003" w:tentative="1">
      <w:start w:val="1"/>
      <w:numFmt w:val="bullet"/>
      <w:lvlText w:val="o"/>
      <w:lvlJc w:val="left"/>
      <w:pPr>
        <w:ind w:left="6336" w:hanging="360"/>
      </w:pPr>
      <w:rPr>
        <w:rFonts w:ascii="Courier New" w:hAnsi="Courier New" w:cs="Courier New" w:hint="default"/>
      </w:rPr>
    </w:lvl>
    <w:lvl w:ilvl="8" w:tplc="08090005" w:tentative="1">
      <w:start w:val="1"/>
      <w:numFmt w:val="bullet"/>
      <w:lvlText w:val=""/>
      <w:lvlJc w:val="left"/>
      <w:pPr>
        <w:ind w:left="7056" w:hanging="360"/>
      </w:pPr>
      <w:rPr>
        <w:rFonts w:ascii="Wingdings" w:hAnsi="Wingdings" w:hint="default"/>
      </w:rPr>
    </w:lvl>
  </w:abstractNum>
  <w:abstractNum w:abstractNumId="17" w15:restartNumberingAfterBreak="0">
    <w:nsid w:val="20591BD7"/>
    <w:multiLevelType w:val="hybridMultilevel"/>
    <w:tmpl w:val="5FB28810"/>
    <w:lvl w:ilvl="0" w:tplc="C546C252">
      <w:start w:val="1"/>
      <w:numFmt w:val="decimal"/>
      <w:lvlText w:val="%1."/>
      <w:lvlJc w:val="left"/>
      <w:pPr>
        <w:ind w:left="1440" w:hanging="360"/>
      </w:pPr>
      <w:rPr>
        <w:rFonts w:hint="default"/>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8" w15:restartNumberingAfterBreak="0">
    <w:nsid w:val="2600136B"/>
    <w:multiLevelType w:val="multilevel"/>
    <w:tmpl w:val="596010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 w15:restartNumberingAfterBreak="0">
    <w:nsid w:val="2D107887"/>
    <w:multiLevelType w:val="hybridMultilevel"/>
    <w:tmpl w:val="AD504C7C"/>
    <w:lvl w:ilvl="0" w:tplc="266E9348">
      <w:start w:val="1"/>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0" w15:restartNumberingAfterBreak="0">
    <w:nsid w:val="31720CE7"/>
    <w:multiLevelType w:val="hybridMultilevel"/>
    <w:tmpl w:val="7204A1B8"/>
    <w:lvl w:ilvl="0" w:tplc="08090001">
      <w:start w:val="1"/>
      <w:numFmt w:val="bullet"/>
      <w:lvlText w:val=""/>
      <w:lvlJc w:val="left"/>
      <w:pPr>
        <w:ind w:left="1296" w:hanging="360"/>
      </w:pPr>
      <w:rPr>
        <w:rFonts w:ascii="Symbol" w:hAnsi="Symbol" w:hint="default"/>
      </w:rPr>
    </w:lvl>
    <w:lvl w:ilvl="1" w:tplc="08090003" w:tentative="1">
      <w:start w:val="1"/>
      <w:numFmt w:val="bullet"/>
      <w:lvlText w:val="o"/>
      <w:lvlJc w:val="left"/>
      <w:pPr>
        <w:ind w:left="2016" w:hanging="360"/>
      </w:pPr>
      <w:rPr>
        <w:rFonts w:ascii="Courier New" w:hAnsi="Courier New" w:cs="Courier New" w:hint="default"/>
      </w:rPr>
    </w:lvl>
    <w:lvl w:ilvl="2" w:tplc="08090005" w:tentative="1">
      <w:start w:val="1"/>
      <w:numFmt w:val="bullet"/>
      <w:lvlText w:val=""/>
      <w:lvlJc w:val="left"/>
      <w:pPr>
        <w:ind w:left="2736" w:hanging="360"/>
      </w:pPr>
      <w:rPr>
        <w:rFonts w:ascii="Wingdings" w:hAnsi="Wingdings" w:hint="default"/>
      </w:rPr>
    </w:lvl>
    <w:lvl w:ilvl="3" w:tplc="08090001" w:tentative="1">
      <w:start w:val="1"/>
      <w:numFmt w:val="bullet"/>
      <w:lvlText w:val=""/>
      <w:lvlJc w:val="left"/>
      <w:pPr>
        <w:ind w:left="3456" w:hanging="360"/>
      </w:pPr>
      <w:rPr>
        <w:rFonts w:ascii="Symbol" w:hAnsi="Symbol" w:hint="default"/>
      </w:rPr>
    </w:lvl>
    <w:lvl w:ilvl="4" w:tplc="08090003" w:tentative="1">
      <w:start w:val="1"/>
      <w:numFmt w:val="bullet"/>
      <w:lvlText w:val="o"/>
      <w:lvlJc w:val="left"/>
      <w:pPr>
        <w:ind w:left="4176" w:hanging="360"/>
      </w:pPr>
      <w:rPr>
        <w:rFonts w:ascii="Courier New" w:hAnsi="Courier New" w:cs="Courier New" w:hint="default"/>
      </w:rPr>
    </w:lvl>
    <w:lvl w:ilvl="5" w:tplc="08090005" w:tentative="1">
      <w:start w:val="1"/>
      <w:numFmt w:val="bullet"/>
      <w:lvlText w:val=""/>
      <w:lvlJc w:val="left"/>
      <w:pPr>
        <w:ind w:left="4896" w:hanging="360"/>
      </w:pPr>
      <w:rPr>
        <w:rFonts w:ascii="Wingdings" w:hAnsi="Wingdings" w:hint="default"/>
      </w:rPr>
    </w:lvl>
    <w:lvl w:ilvl="6" w:tplc="08090001" w:tentative="1">
      <w:start w:val="1"/>
      <w:numFmt w:val="bullet"/>
      <w:lvlText w:val=""/>
      <w:lvlJc w:val="left"/>
      <w:pPr>
        <w:ind w:left="5616" w:hanging="360"/>
      </w:pPr>
      <w:rPr>
        <w:rFonts w:ascii="Symbol" w:hAnsi="Symbol" w:hint="default"/>
      </w:rPr>
    </w:lvl>
    <w:lvl w:ilvl="7" w:tplc="08090003" w:tentative="1">
      <w:start w:val="1"/>
      <w:numFmt w:val="bullet"/>
      <w:lvlText w:val="o"/>
      <w:lvlJc w:val="left"/>
      <w:pPr>
        <w:ind w:left="6336" w:hanging="360"/>
      </w:pPr>
      <w:rPr>
        <w:rFonts w:ascii="Courier New" w:hAnsi="Courier New" w:cs="Courier New" w:hint="default"/>
      </w:rPr>
    </w:lvl>
    <w:lvl w:ilvl="8" w:tplc="08090005" w:tentative="1">
      <w:start w:val="1"/>
      <w:numFmt w:val="bullet"/>
      <w:lvlText w:val=""/>
      <w:lvlJc w:val="left"/>
      <w:pPr>
        <w:ind w:left="7056" w:hanging="360"/>
      </w:pPr>
      <w:rPr>
        <w:rFonts w:ascii="Wingdings" w:hAnsi="Wingdings" w:hint="default"/>
      </w:rPr>
    </w:lvl>
  </w:abstractNum>
  <w:abstractNum w:abstractNumId="21" w15:restartNumberingAfterBreak="0">
    <w:nsid w:val="32BB71FC"/>
    <w:multiLevelType w:val="hybridMultilevel"/>
    <w:tmpl w:val="515A51DC"/>
    <w:lvl w:ilvl="0" w:tplc="08090001">
      <w:start w:val="1"/>
      <w:numFmt w:val="bullet"/>
      <w:lvlText w:val=""/>
      <w:lvlJc w:val="left"/>
      <w:pPr>
        <w:ind w:left="1353" w:hanging="360"/>
      </w:pPr>
      <w:rPr>
        <w:rFonts w:ascii="Symbol" w:hAnsi="Symbol" w:hint="default"/>
      </w:rPr>
    </w:lvl>
    <w:lvl w:ilvl="1" w:tplc="08090003" w:tentative="1">
      <w:start w:val="1"/>
      <w:numFmt w:val="bullet"/>
      <w:lvlText w:val="o"/>
      <w:lvlJc w:val="left"/>
      <w:pPr>
        <w:ind w:left="2073" w:hanging="360"/>
      </w:pPr>
      <w:rPr>
        <w:rFonts w:ascii="Courier New" w:hAnsi="Courier New" w:cs="Courier New" w:hint="default"/>
      </w:rPr>
    </w:lvl>
    <w:lvl w:ilvl="2" w:tplc="08090005" w:tentative="1">
      <w:start w:val="1"/>
      <w:numFmt w:val="bullet"/>
      <w:lvlText w:val=""/>
      <w:lvlJc w:val="left"/>
      <w:pPr>
        <w:ind w:left="2793" w:hanging="360"/>
      </w:pPr>
      <w:rPr>
        <w:rFonts w:ascii="Wingdings" w:hAnsi="Wingdings" w:hint="default"/>
      </w:rPr>
    </w:lvl>
    <w:lvl w:ilvl="3" w:tplc="08090001" w:tentative="1">
      <w:start w:val="1"/>
      <w:numFmt w:val="bullet"/>
      <w:lvlText w:val=""/>
      <w:lvlJc w:val="left"/>
      <w:pPr>
        <w:ind w:left="3513" w:hanging="360"/>
      </w:pPr>
      <w:rPr>
        <w:rFonts w:ascii="Symbol" w:hAnsi="Symbol" w:hint="default"/>
      </w:rPr>
    </w:lvl>
    <w:lvl w:ilvl="4" w:tplc="08090003" w:tentative="1">
      <w:start w:val="1"/>
      <w:numFmt w:val="bullet"/>
      <w:lvlText w:val="o"/>
      <w:lvlJc w:val="left"/>
      <w:pPr>
        <w:ind w:left="4233" w:hanging="360"/>
      </w:pPr>
      <w:rPr>
        <w:rFonts w:ascii="Courier New" w:hAnsi="Courier New" w:cs="Courier New" w:hint="default"/>
      </w:rPr>
    </w:lvl>
    <w:lvl w:ilvl="5" w:tplc="08090005" w:tentative="1">
      <w:start w:val="1"/>
      <w:numFmt w:val="bullet"/>
      <w:lvlText w:val=""/>
      <w:lvlJc w:val="left"/>
      <w:pPr>
        <w:ind w:left="4953" w:hanging="360"/>
      </w:pPr>
      <w:rPr>
        <w:rFonts w:ascii="Wingdings" w:hAnsi="Wingdings" w:hint="default"/>
      </w:rPr>
    </w:lvl>
    <w:lvl w:ilvl="6" w:tplc="08090001" w:tentative="1">
      <w:start w:val="1"/>
      <w:numFmt w:val="bullet"/>
      <w:lvlText w:val=""/>
      <w:lvlJc w:val="left"/>
      <w:pPr>
        <w:ind w:left="5673" w:hanging="360"/>
      </w:pPr>
      <w:rPr>
        <w:rFonts w:ascii="Symbol" w:hAnsi="Symbol" w:hint="default"/>
      </w:rPr>
    </w:lvl>
    <w:lvl w:ilvl="7" w:tplc="08090003" w:tentative="1">
      <w:start w:val="1"/>
      <w:numFmt w:val="bullet"/>
      <w:lvlText w:val="o"/>
      <w:lvlJc w:val="left"/>
      <w:pPr>
        <w:ind w:left="6393" w:hanging="360"/>
      </w:pPr>
      <w:rPr>
        <w:rFonts w:ascii="Courier New" w:hAnsi="Courier New" w:cs="Courier New" w:hint="default"/>
      </w:rPr>
    </w:lvl>
    <w:lvl w:ilvl="8" w:tplc="08090005" w:tentative="1">
      <w:start w:val="1"/>
      <w:numFmt w:val="bullet"/>
      <w:lvlText w:val=""/>
      <w:lvlJc w:val="left"/>
      <w:pPr>
        <w:ind w:left="7113" w:hanging="360"/>
      </w:pPr>
      <w:rPr>
        <w:rFonts w:ascii="Wingdings" w:hAnsi="Wingdings" w:hint="default"/>
      </w:rPr>
    </w:lvl>
  </w:abstractNum>
  <w:abstractNum w:abstractNumId="22" w15:restartNumberingAfterBreak="0">
    <w:nsid w:val="335A4030"/>
    <w:multiLevelType w:val="hybridMultilevel"/>
    <w:tmpl w:val="EC484A4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3" w15:restartNumberingAfterBreak="0">
    <w:nsid w:val="35F52BC0"/>
    <w:multiLevelType w:val="hybridMultilevel"/>
    <w:tmpl w:val="3D2E72A0"/>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24" w15:restartNumberingAfterBreak="0">
    <w:nsid w:val="364E1674"/>
    <w:multiLevelType w:val="hybridMultilevel"/>
    <w:tmpl w:val="46D4A248"/>
    <w:lvl w:ilvl="0" w:tplc="08090001">
      <w:start w:val="1"/>
      <w:numFmt w:val="bullet"/>
      <w:lvlText w:val=""/>
      <w:lvlJc w:val="left"/>
      <w:pPr>
        <w:ind w:left="2160" w:hanging="360"/>
      </w:pPr>
      <w:rPr>
        <w:rFonts w:ascii="Symbol" w:hAnsi="Symbol" w:hint="default"/>
      </w:rPr>
    </w:lvl>
    <w:lvl w:ilvl="1" w:tplc="08090003" w:tentative="1">
      <w:start w:val="1"/>
      <w:numFmt w:val="bullet"/>
      <w:lvlText w:val="o"/>
      <w:lvlJc w:val="left"/>
      <w:pPr>
        <w:ind w:left="2880" w:hanging="360"/>
      </w:pPr>
      <w:rPr>
        <w:rFonts w:ascii="Courier New" w:hAnsi="Courier New" w:cs="Courier New" w:hint="default"/>
      </w:rPr>
    </w:lvl>
    <w:lvl w:ilvl="2" w:tplc="08090005" w:tentative="1">
      <w:start w:val="1"/>
      <w:numFmt w:val="bullet"/>
      <w:lvlText w:val=""/>
      <w:lvlJc w:val="left"/>
      <w:pPr>
        <w:ind w:left="3600" w:hanging="360"/>
      </w:pPr>
      <w:rPr>
        <w:rFonts w:ascii="Wingdings" w:hAnsi="Wingdings" w:hint="default"/>
      </w:rPr>
    </w:lvl>
    <w:lvl w:ilvl="3" w:tplc="08090001" w:tentative="1">
      <w:start w:val="1"/>
      <w:numFmt w:val="bullet"/>
      <w:lvlText w:val=""/>
      <w:lvlJc w:val="left"/>
      <w:pPr>
        <w:ind w:left="4320" w:hanging="360"/>
      </w:pPr>
      <w:rPr>
        <w:rFonts w:ascii="Symbol" w:hAnsi="Symbol" w:hint="default"/>
      </w:rPr>
    </w:lvl>
    <w:lvl w:ilvl="4" w:tplc="08090003" w:tentative="1">
      <w:start w:val="1"/>
      <w:numFmt w:val="bullet"/>
      <w:lvlText w:val="o"/>
      <w:lvlJc w:val="left"/>
      <w:pPr>
        <w:ind w:left="5040" w:hanging="360"/>
      </w:pPr>
      <w:rPr>
        <w:rFonts w:ascii="Courier New" w:hAnsi="Courier New" w:cs="Courier New" w:hint="default"/>
      </w:rPr>
    </w:lvl>
    <w:lvl w:ilvl="5" w:tplc="08090005" w:tentative="1">
      <w:start w:val="1"/>
      <w:numFmt w:val="bullet"/>
      <w:lvlText w:val=""/>
      <w:lvlJc w:val="left"/>
      <w:pPr>
        <w:ind w:left="5760" w:hanging="360"/>
      </w:pPr>
      <w:rPr>
        <w:rFonts w:ascii="Wingdings" w:hAnsi="Wingdings" w:hint="default"/>
      </w:rPr>
    </w:lvl>
    <w:lvl w:ilvl="6" w:tplc="08090001" w:tentative="1">
      <w:start w:val="1"/>
      <w:numFmt w:val="bullet"/>
      <w:lvlText w:val=""/>
      <w:lvlJc w:val="left"/>
      <w:pPr>
        <w:ind w:left="6480" w:hanging="360"/>
      </w:pPr>
      <w:rPr>
        <w:rFonts w:ascii="Symbol" w:hAnsi="Symbol" w:hint="default"/>
      </w:rPr>
    </w:lvl>
    <w:lvl w:ilvl="7" w:tplc="08090003" w:tentative="1">
      <w:start w:val="1"/>
      <w:numFmt w:val="bullet"/>
      <w:lvlText w:val="o"/>
      <w:lvlJc w:val="left"/>
      <w:pPr>
        <w:ind w:left="7200" w:hanging="360"/>
      </w:pPr>
      <w:rPr>
        <w:rFonts w:ascii="Courier New" w:hAnsi="Courier New" w:cs="Courier New" w:hint="default"/>
      </w:rPr>
    </w:lvl>
    <w:lvl w:ilvl="8" w:tplc="08090005" w:tentative="1">
      <w:start w:val="1"/>
      <w:numFmt w:val="bullet"/>
      <w:lvlText w:val=""/>
      <w:lvlJc w:val="left"/>
      <w:pPr>
        <w:ind w:left="7920" w:hanging="360"/>
      </w:pPr>
      <w:rPr>
        <w:rFonts w:ascii="Wingdings" w:hAnsi="Wingdings" w:hint="default"/>
      </w:rPr>
    </w:lvl>
  </w:abstractNum>
  <w:abstractNum w:abstractNumId="25" w15:restartNumberingAfterBreak="0">
    <w:nsid w:val="38670E7E"/>
    <w:multiLevelType w:val="hybridMultilevel"/>
    <w:tmpl w:val="67AE0D52"/>
    <w:lvl w:ilvl="0" w:tplc="08090001">
      <w:start w:val="1"/>
      <w:numFmt w:val="bullet"/>
      <w:lvlText w:val=""/>
      <w:lvlJc w:val="left"/>
      <w:pPr>
        <w:ind w:left="720" w:hanging="360"/>
      </w:pPr>
      <w:rPr>
        <w:rFonts w:ascii="Symbol" w:hAnsi="Symbol" w:hint="default"/>
      </w:rPr>
    </w:lvl>
    <w:lvl w:ilvl="1" w:tplc="08090001">
      <w:start w:val="1"/>
      <w:numFmt w:val="bullet"/>
      <w:lvlText w:val=""/>
      <w:lvlJc w:val="left"/>
      <w:pPr>
        <w:ind w:left="1440" w:hanging="360"/>
      </w:pPr>
      <w:rPr>
        <w:rFonts w:ascii="Symbol" w:hAnsi="Symbol"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6" w15:restartNumberingAfterBreak="0">
    <w:nsid w:val="3AE23BD1"/>
    <w:multiLevelType w:val="hybridMultilevel"/>
    <w:tmpl w:val="CF5EE16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3C8D348C"/>
    <w:multiLevelType w:val="hybridMultilevel"/>
    <w:tmpl w:val="4B2403F4"/>
    <w:lvl w:ilvl="0" w:tplc="08090001">
      <w:start w:val="1"/>
      <w:numFmt w:val="bullet"/>
      <w:lvlText w:val=""/>
      <w:lvlJc w:val="left"/>
      <w:pPr>
        <w:ind w:left="1080" w:hanging="360"/>
      </w:pPr>
      <w:rPr>
        <w:rFonts w:ascii="Symbol" w:hAnsi="Symbol" w:hint="default"/>
      </w:rPr>
    </w:lvl>
    <w:lvl w:ilvl="1" w:tplc="08090003">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8" w15:restartNumberingAfterBreak="0">
    <w:nsid w:val="3DD710C6"/>
    <w:multiLevelType w:val="hybridMultilevel"/>
    <w:tmpl w:val="980C9DE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9" w15:restartNumberingAfterBreak="0">
    <w:nsid w:val="3FE61239"/>
    <w:multiLevelType w:val="hybridMultilevel"/>
    <w:tmpl w:val="8368A8FA"/>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30" w15:restartNumberingAfterBreak="0">
    <w:nsid w:val="3FE86B7A"/>
    <w:multiLevelType w:val="multilevel"/>
    <w:tmpl w:val="583451F2"/>
    <w:lvl w:ilvl="0">
      <w:start w:val="1"/>
      <w:numFmt w:val="decimal"/>
      <w:pStyle w:val="Heading1"/>
      <w:lvlText w:val="%1"/>
      <w:lvlJc w:val="left"/>
      <w:pPr>
        <w:ind w:left="432" w:hanging="432"/>
      </w:pPr>
      <w:rPr>
        <w:sz w:val="32"/>
        <w:szCs w:val="32"/>
      </w:rPr>
    </w:lvl>
    <w:lvl w:ilvl="1">
      <w:start w:val="1"/>
      <w:numFmt w:val="decimal"/>
      <w:pStyle w:val="Heading2"/>
      <w:lvlText w:val="%1.%2"/>
      <w:lvlJc w:val="left"/>
      <w:pPr>
        <w:ind w:left="718"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31" w15:restartNumberingAfterBreak="0">
    <w:nsid w:val="40734322"/>
    <w:multiLevelType w:val="hybridMultilevel"/>
    <w:tmpl w:val="57420BB2"/>
    <w:lvl w:ilvl="0" w:tplc="08090005">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41800423"/>
    <w:multiLevelType w:val="hybridMultilevel"/>
    <w:tmpl w:val="912CC614"/>
    <w:lvl w:ilvl="0" w:tplc="08090001">
      <w:start w:val="1"/>
      <w:numFmt w:val="bullet"/>
      <w:lvlText w:val=""/>
      <w:lvlJc w:val="left"/>
      <w:pPr>
        <w:ind w:left="1440" w:hanging="360"/>
      </w:pPr>
      <w:rPr>
        <w:rFonts w:ascii="Symbol" w:hAnsi="Symbol" w:hint="default"/>
      </w:rPr>
    </w:lvl>
    <w:lvl w:ilvl="1" w:tplc="08090003">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33" w15:restartNumberingAfterBreak="0">
    <w:nsid w:val="43BF450F"/>
    <w:multiLevelType w:val="hybridMultilevel"/>
    <w:tmpl w:val="C45C986A"/>
    <w:lvl w:ilvl="0" w:tplc="08090001">
      <w:start w:val="1"/>
      <w:numFmt w:val="bullet"/>
      <w:lvlText w:val=""/>
      <w:lvlJc w:val="left"/>
      <w:pPr>
        <w:ind w:left="1080" w:hanging="360"/>
      </w:pPr>
      <w:rPr>
        <w:rFonts w:ascii="Symbol" w:hAnsi="Symbol" w:hint="default"/>
      </w:rPr>
    </w:lvl>
    <w:lvl w:ilvl="1" w:tplc="08090003">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4" w15:restartNumberingAfterBreak="0">
    <w:nsid w:val="449B23EF"/>
    <w:multiLevelType w:val="hybridMultilevel"/>
    <w:tmpl w:val="75EC7182"/>
    <w:lvl w:ilvl="0" w:tplc="08090001">
      <w:start w:val="1"/>
      <w:numFmt w:val="bullet"/>
      <w:lvlText w:val=""/>
      <w:lvlJc w:val="left"/>
      <w:pPr>
        <w:ind w:left="1296" w:hanging="360"/>
      </w:pPr>
      <w:rPr>
        <w:rFonts w:ascii="Symbol" w:hAnsi="Symbol" w:hint="default"/>
      </w:rPr>
    </w:lvl>
    <w:lvl w:ilvl="1" w:tplc="08090003" w:tentative="1">
      <w:start w:val="1"/>
      <w:numFmt w:val="bullet"/>
      <w:lvlText w:val="o"/>
      <w:lvlJc w:val="left"/>
      <w:pPr>
        <w:ind w:left="2016" w:hanging="360"/>
      </w:pPr>
      <w:rPr>
        <w:rFonts w:ascii="Courier New" w:hAnsi="Courier New" w:cs="Courier New" w:hint="default"/>
      </w:rPr>
    </w:lvl>
    <w:lvl w:ilvl="2" w:tplc="08090005" w:tentative="1">
      <w:start w:val="1"/>
      <w:numFmt w:val="bullet"/>
      <w:lvlText w:val=""/>
      <w:lvlJc w:val="left"/>
      <w:pPr>
        <w:ind w:left="2736" w:hanging="360"/>
      </w:pPr>
      <w:rPr>
        <w:rFonts w:ascii="Wingdings" w:hAnsi="Wingdings" w:hint="default"/>
      </w:rPr>
    </w:lvl>
    <w:lvl w:ilvl="3" w:tplc="08090001" w:tentative="1">
      <w:start w:val="1"/>
      <w:numFmt w:val="bullet"/>
      <w:lvlText w:val=""/>
      <w:lvlJc w:val="left"/>
      <w:pPr>
        <w:ind w:left="3456" w:hanging="360"/>
      </w:pPr>
      <w:rPr>
        <w:rFonts w:ascii="Symbol" w:hAnsi="Symbol" w:hint="default"/>
      </w:rPr>
    </w:lvl>
    <w:lvl w:ilvl="4" w:tplc="08090003" w:tentative="1">
      <w:start w:val="1"/>
      <w:numFmt w:val="bullet"/>
      <w:lvlText w:val="o"/>
      <w:lvlJc w:val="left"/>
      <w:pPr>
        <w:ind w:left="4176" w:hanging="360"/>
      </w:pPr>
      <w:rPr>
        <w:rFonts w:ascii="Courier New" w:hAnsi="Courier New" w:cs="Courier New" w:hint="default"/>
      </w:rPr>
    </w:lvl>
    <w:lvl w:ilvl="5" w:tplc="08090005" w:tentative="1">
      <w:start w:val="1"/>
      <w:numFmt w:val="bullet"/>
      <w:lvlText w:val=""/>
      <w:lvlJc w:val="left"/>
      <w:pPr>
        <w:ind w:left="4896" w:hanging="360"/>
      </w:pPr>
      <w:rPr>
        <w:rFonts w:ascii="Wingdings" w:hAnsi="Wingdings" w:hint="default"/>
      </w:rPr>
    </w:lvl>
    <w:lvl w:ilvl="6" w:tplc="08090001" w:tentative="1">
      <w:start w:val="1"/>
      <w:numFmt w:val="bullet"/>
      <w:lvlText w:val=""/>
      <w:lvlJc w:val="left"/>
      <w:pPr>
        <w:ind w:left="5616" w:hanging="360"/>
      </w:pPr>
      <w:rPr>
        <w:rFonts w:ascii="Symbol" w:hAnsi="Symbol" w:hint="default"/>
      </w:rPr>
    </w:lvl>
    <w:lvl w:ilvl="7" w:tplc="08090003" w:tentative="1">
      <w:start w:val="1"/>
      <w:numFmt w:val="bullet"/>
      <w:lvlText w:val="o"/>
      <w:lvlJc w:val="left"/>
      <w:pPr>
        <w:ind w:left="6336" w:hanging="360"/>
      </w:pPr>
      <w:rPr>
        <w:rFonts w:ascii="Courier New" w:hAnsi="Courier New" w:cs="Courier New" w:hint="default"/>
      </w:rPr>
    </w:lvl>
    <w:lvl w:ilvl="8" w:tplc="08090005" w:tentative="1">
      <w:start w:val="1"/>
      <w:numFmt w:val="bullet"/>
      <w:lvlText w:val=""/>
      <w:lvlJc w:val="left"/>
      <w:pPr>
        <w:ind w:left="7056" w:hanging="360"/>
      </w:pPr>
      <w:rPr>
        <w:rFonts w:ascii="Wingdings" w:hAnsi="Wingdings" w:hint="default"/>
      </w:rPr>
    </w:lvl>
  </w:abstractNum>
  <w:abstractNum w:abstractNumId="35" w15:restartNumberingAfterBreak="0">
    <w:nsid w:val="45994304"/>
    <w:multiLevelType w:val="hybridMultilevel"/>
    <w:tmpl w:val="F74CBA16"/>
    <w:lvl w:ilvl="0" w:tplc="08090001">
      <w:start w:val="1"/>
      <w:numFmt w:val="bullet"/>
      <w:lvlText w:val=""/>
      <w:lvlJc w:val="left"/>
      <w:pPr>
        <w:ind w:left="1800" w:hanging="360"/>
      </w:pPr>
      <w:rPr>
        <w:rFonts w:ascii="Symbol" w:hAnsi="Symbol" w:hint="default"/>
      </w:rPr>
    </w:lvl>
    <w:lvl w:ilvl="1" w:tplc="08090003" w:tentative="1">
      <w:start w:val="1"/>
      <w:numFmt w:val="bullet"/>
      <w:lvlText w:val="o"/>
      <w:lvlJc w:val="left"/>
      <w:pPr>
        <w:ind w:left="2400" w:hanging="360"/>
      </w:pPr>
      <w:rPr>
        <w:rFonts w:ascii="Courier New" w:hAnsi="Courier New" w:cs="Courier New" w:hint="default"/>
      </w:rPr>
    </w:lvl>
    <w:lvl w:ilvl="2" w:tplc="08090005" w:tentative="1">
      <w:start w:val="1"/>
      <w:numFmt w:val="bullet"/>
      <w:lvlText w:val=""/>
      <w:lvlJc w:val="left"/>
      <w:pPr>
        <w:ind w:left="3120" w:hanging="360"/>
      </w:pPr>
      <w:rPr>
        <w:rFonts w:ascii="Wingdings" w:hAnsi="Wingdings" w:hint="default"/>
      </w:rPr>
    </w:lvl>
    <w:lvl w:ilvl="3" w:tplc="08090001" w:tentative="1">
      <w:start w:val="1"/>
      <w:numFmt w:val="bullet"/>
      <w:lvlText w:val=""/>
      <w:lvlJc w:val="left"/>
      <w:pPr>
        <w:ind w:left="3840" w:hanging="360"/>
      </w:pPr>
      <w:rPr>
        <w:rFonts w:ascii="Symbol" w:hAnsi="Symbol" w:hint="default"/>
      </w:rPr>
    </w:lvl>
    <w:lvl w:ilvl="4" w:tplc="08090003" w:tentative="1">
      <w:start w:val="1"/>
      <w:numFmt w:val="bullet"/>
      <w:lvlText w:val="o"/>
      <w:lvlJc w:val="left"/>
      <w:pPr>
        <w:ind w:left="4560" w:hanging="360"/>
      </w:pPr>
      <w:rPr>
        <w:rFonts w:ascii="Courier New" w:hAnsi="Courier New" w:cs="Courier New" w:hint="default"/>
      </w:rPr>
    </w:lvl>
    <w:lvl w:ilvl="5" w:tplc="08090005" w:tentative="1">
      <w:start w:val="1"/>
      <w:numFmt w:val="bullet"/>
      <w:lvlText w:val=""/>
      <w:lvlJc w:val="left"/>
      <w:pPr>
        <w:ind w:left="5280" w:hanging="360"/>
      </w:pPr>
      <w:rPr>
        <w:rFonts w:ascii="Wingdings" w:hAnsi="Wingdings" w:hint="default"/>
      </w:rPr>
    </w:lvl>
    <w:lvl w:ilvl="6" w:tplc="08090001" w:tentative="1">
      <w:start w:val="1"/>
      <w:numFmt w:val="bullet"/>
      <w:lvlText w:val=""/>
      <w:lvlJc w:val="left"/>
      <w:pPr>
        <w:ind w:left="6000" w:hanging="360"/>
      </w:pPr>
      <w:rPr>
        <w:rFonts w:ascii="Symbol" w:hAnsi="Symbol" w:hint="default"/>
      </w:rPr>
    </w:lvl>
    <w:lvl w:ilvl="7" w:tplc="08090003" w:tentative="1">
      <w:start w:val="1"/>
      <w:numFmt w:val="bullet"/>
      <w:lvlText w:val="o"/>
      <w:lvlJc w:val="left"/>
      <w:pPr>
        <w:ind w:left="6720" w:hanging="360"/>
      </w:pPr>
      <w:rPr>
        <w:rFonts w:ascii="Courier New" w:hAnsi="Courier New" w:cs="Courier New" w:hint="default"/>
      </w:rPr>
    </w:lvl>
    <w:lvl w:ilvl="8" w:tplc="08090005" w:tentative="1">
      <w:start w:val="1"/>
      <w:numFmt w:val="bullet"/>
      <w:lvlText w:val=""/>
      <w:lvlJc w:val="left"/>
      <w:pPr>
        <w:ind w:left="7440" w:hanging="360"/>
      </w:pPr>
      <w:rPr>
        <w:rFonts w:ascii="Wingdings" w:hAnsi="Wingdings" w:hint="default"/>
      </w:rPr>
    </w:lvl>
  </w:abstractNum>
  <w:abstractNum w:abstractNumId="36" w15:restartNumberingAfterBreak="0">
    <w:nsid w:val="484532F3"/>
    <w:multiLevelType w:val="hybridMultilevel"/>
    <w:tmpl w:val="8682A408"/>
    <w:lvl w:ilvl="0" w:tplc="08090001">
      <w:start w:val="1"/>
      <w:numFmt w:val="bullet"/>
      <w:lvlText w:val=""/>
      <w:lvlJc w:val="left"/>
      <w:pPr>
        <w:ind w:left="1296" w:hanging="360"/>
      </w:pPr>
      <w:rPr>
        <w:rFonts w:ascii="Symbol" w:hAnsi="Symbol" w:hint="default"/>
      </w:rPr>
    </w:lvl>
    <w:lvl w:ilvl="1" w:tplc="08090003">
      <w:start w:val="1"/>
      <w:numFmt w:val="bullet"/>
      <w:lvlText w:val="o"/>
      <w:lvlJc w:val="left"/>
      <w:pPr>
        <w:ind w:left="2016" w:hanging="360"/>
      </w:pPr>
      <w:rPr>
        <w:rFonts w:ascii="Courier New" w:hAnsi="Courier New" w:cs="Courier New" w:hint="default"/>
      </w:rPr>
    </w:lvl>
    <w:lvl w:ilvl="2" w:tplc="08090005" w:tentative="1">
      <w:start w:val="1"/>
      <w:numFmt w:val="bullet"/>
      <w:lvlText w:val=""/>
      <w:lvlJc w:val="left"/>
      <w:pPr>
        <w:ind w:left="2736" w:hanging="360"/>
      </w:pPr>
      <w:rPr>
        <w:rFonts w:ascii="Wingdings" w:hAnsi="Wingdings" w:hint="default"/>
      </w:rPr>
    </w:lvl>
    <w:lvl w:ilvl="3" w:tplc="08090001" w:tentative="1">
      <w:start w:val="1"/>
      <w:numFmt w:val="bullet"/>
      <w:lvlText w:val=""/>
      <w:lvlJc w:val="left"/>
      <w:pPr>
        <w:ind w:left="3456" w:hanging="360"/>
      </w:pPr>
      <w:rPr>
        <w:rFonts w:ascii="Symbol" w:hAnsi="Symbol" w:hint="default"/>
      </w:rPr>
    </w:lvl>
    <w:lvl w:ilvl="4" w:tplc="08090003" w:tentative="1">
      <w:start w:val="1"/>
      <w:numFmt w:val="bullet"/>
      <w:lvlText w:val="o"/>
      <w:lvlJc w:val="left"/>
      <w:pPr>
        <w:ind w:left="4176" w:hanging="360"/>
      </w:pPr>
      <w:rPr>
        <w:rFonts w:ascii="Courier New" w:hAnsi="Courier New" w:cs="Courier New" w:hint="default"/>
      </w:rPr>
    </w:lvl>
    <w:lvl w:ilvl="5" w:tplc="08090005" w:tentative="1">
      <w:start w:val="1"/>
      <w:numFmt w:val="bullet"/>
      <w:lvlText w:val=""/>
      <w:lvlJc w:val="left"/>
      <w:pPr>
        <w:ind w:left="4896" w:hanging="360"/>
      </w:pPr>
      <w:rPr>
        <w:rFonts w:ascii="Wingdings" w:hAnsi="Wingdings" w:hint="default"/>
      </w:rPr>
    </w:lvl>
    <w:lvl w:ilvl="6" w:tplc="08090001" w:tentative="1">
      <w:start w:val="1"/>
      <w:numFmt w:val="bullet"/>
      <w:lvlText w:val=""/>
      <w:lvlJc w:val="left"/>
      <w:pPr>
        <w:ind w:left="5616" w:hanging="360"/>
      </w:pPr>
      <w:rPr>
        <w:rFonts w:ascii="Symbol" w:hAnsi="Symbol" w:hint="default"/>
      </w:rPr>
    </w:lvl>
    <w:lvl w:ilvl="7" w:tplc="08090003" w:tentative="1">
      <w:start w:val="1"/>
      <w:numFmt w:val="bullet"/>
      <w:lvlText w:val="o"/>
      <w:lvlJc w:val="left"/>
      <w:pPr>
        <w:ind w:left="6336" w:hanging="360"/>
      </w:pPr>
      <w:rPr>
        <w:rFonts w:ascii="Courier New" w:hAnsi="Courier New" w:cs="Courier New" w:hint="default"/>
      </w:rPr>
    </w:lvl>
    <w:lvl w:ilvl="8" w:tplc="08090005" w:tentative="1">
      <w:start w:val="1"/>
      <w:numFmt w:val="bullet"/>
      <w:lvlText w:val=""/>
      <w:lvlJc w:val="left"/>
      <w:pPr>
        <w:ind w:left="7056" w:hanging="360"/>
      </w:pPr>
      <w:rPr>
        <w:rFonts w:ascii="Wingdings" w:hAnsi="Wingdings" w:hint="default"/>
      </w:rPr>
    </w:lvl>
  </w:abstractNum>
  <w:abstractNum w:abstractNumId="37" w15:restartNumberingAfterBreak="0">
    <w:nsid w:val="48C157CC"/>
    <w:multiLevelType w:val="hybridMultilevel"/>
    <w:tmpl w:val="0A1E9D7E"/>
    <w:lvl w:ilvl="0" w:tplc="08090015">
      <w:start w:val="1"/>
      <w:numFmt w:val="upperLetter"/>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38" w15:restartNumberingAfterBreak="0">
    <w:nsid w:val="4B385CD2"/>
    <w:multiLevelType w:val="hybridMultilevel"/>
    <w:tmpl w:val="7BE8E450"/>
    <w:lvl w:ilvl="0" w:tplc="08090001">
      <w:start w:val="1"/>
      <w:numFmt w:val="bullet"/>
      <w:lvlText w:val=""/>
      <w:lvlJc w:val="left"/>
      <w:pPr>
        <w:ind w:left="2160" w:hanging="360"/>
      </w:pPr>
      <w:rPr>
        <w:rFonts w:ascii="Symbol" w:hAnsi="Symbol" w:hint="default"/>
      </w:rPr>
    </w:lvl>
    <w:lvl w:ilvl="1" w:tplc="08090003" w:tentative="1">
      <w:start w:val="1"/>
      <w:numFmt w:val="bullet"/>
      <w:lvlText w:val="o"/>
      <w:lvlJc w:val="left"/>
      <w:pPr>
        <w:ind w:left="2880" w:hanging="360"/>
      </w:pPr>
      <w:rPr>
        <w:rFonts w:ascii="Courier New" w:hAnsi="Courier New" w:cs="Courier New" w:hint="default"/>
      </w:rPr>
    </w:lvl>
    <w:lvl w:ilvl="2" w:tplc="08090005" w:tentative="1">
      <w:start w:val="1"/>
      <w:numFmt w:val="bullet"/>
      <w:lvlText w:val=""/>
      <w:lvlJc w:val="left"/>
      <w:pPr>
        <w:ind w:left="3600" w:hanging="360"/>
      </w:pPr>
      <w:rPr>
        <w:rFonts w:ascii="Wingdings" w:hAnsi="Wingdings" w:hint="default"/>
      </w:rPr>
    </w:lvl>
    <w:lvl w:ilvl="3" w:tplc="08090001" w:tentative="1">
      <w:start w:val="1"/>
      <w:numFmt w:val="bullet"/>
      <w:lvlText w:val=""/>
      <w:lvlJc w:val="left"/>
      <w:pPr>
        <w:ind w:left="4320" w:hanging="360"/>
      </w:pPr>
      <w:rPr>
        <w:rFonts w:ascii="Symbol" w:hAnsi="Symbol" w:hint="default"/>
      </w:rPr>
    </w:lvl>
    <w:lvl w:ilvl="4" w:tplc="08090003" w:tentative="1">
      <w:start w:val="1"/>
      <w:numFmt w:val="bullet"/>
      <w:lvlText w:val="o"/>
      <w:lvlJc w:val="left"/>
      <w:pPr>
        <w:ind w:left="5040" w:hanging="360"/>
      </w:pPr>
      <w:rPr>
        <w:rFonts w:ascii="Courier New" w:hAnsi="Courier New" w:cs="Courier New" w:hint="default"/>
      </w:rPr>
    </w:lvl>
    <w:lvl w:ilvl="5" w:tplc="08090005" w:tentative="1">
      <w:start w:val="1"/>
      <w:numFmt w:val="bullet"/>
      <w:lvlText w:val=""/>
      <w:lvlJc w:val="left"/>
      <w:pPr>
        <w:ind w:left="5760" w:hanging="360"/>
      </w:pPr>
      <w:rPr>
        <w:rFonts w:ascii="Wingdings" w:hAnsi="Wingdings" w:hint="default"/>
      </w:rPr>
    </w:lvl>
    <w:lvl w:ilvl="6" w:tplc="08090001" w:tentative="1">
      <w:start w:val="1"/>
      <w:numFmt w:val="bullet"/>
      <w:lvlText w:val=""/>
      <w:lvlJc w:val="left"/>
      <w:pPr>
        <w:ind w:left="6480" w:hanging="360"/>
      </w:pPr>
      <w:rPr>
        <w:rFonts w:ascii="Symbol" w:hAnsi="Symbol" w:hint="default"/>
      </w:rPr>
    </w:lvl>
    <w:lvl w:ilvl="7" w:tplc="08090003" w:tentative="1">
      <w:start w:val="1"/>
      <w:numFmt w:val="bullet"/>
      <w:lvlText w:val="o"/>
      <w:lvlJc w:val="left"/>
      <w:pPr>
        <w:ind w:left="7200" w:hanging="360"/>
      </w:pPr>
      <w:rPr>
        <w:rFonts w:ascii="Courier New" w:hAnsi="Courier New" w:cs="Courier New" w:hint="default"/>
      </w:rPr>
    </w:lvl>
    <w:lvl w:ilvl="8" w:tplc="08090005" w:tentative="1">
      <w:start w:val="1"/>
      <w:numFmt w:val="bullet"/>
      <w:lvlText w:val=""/>
      <w:lvlJc w:val="left"/>
      <w:pPr>
        <w:ind w:left="7920" w:hanging="360"/>
      </w:pPr>
      <w:rPr>
        <w:rFonts w:ascii="Wingdings" w:hAnsi="Wingdings" w:hint="default"/>
      </w:rPr>
    </w:lvl>
  </w:abstractNum>
  <w:abstractNum w:abstractNumId="39" w15:restartNumberingAfterBreak="0">
    <w:nsid w:val="4B525BBA"/>
    <w:multiLevelType w:val="hybridMultilevel"/>
    <w:tmpl w:val="33A2596C"/>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40" w15:restartNumberingAfterBreak="0">
    <w:nsid w:val="4BDD3338"/>
    <w:multiLevelType w:val="hybridMultilevel"/>
    <w:tmpl w:val="FD626196"/>
    <w:lvl w:ilvl="0" w:tplc="08090001">
      <w:start w:val="1"/>
      <w:numFmt w:val="bullet"/>
      <w:lvlText w:val=""/>
      <w:lvlJc w:val="left"/>
      <w:pPr>
        <w:ind w:left="360" w:hanging="360"/>
      </w:pPr>
      <w:rPr>
        <w:rFonts w:ascii="Symbol" w:hAnsi="Symbol" w:hint="default"/>
      </w:rPr>
    </w:lvl>
    <w:lvl w:ilvl="1" w:tplc="08090001">
      <w:start w:val="1"/>
      <w:numFmt w:val="bullet"/>
      <w:lvlText w:val=""/>
      <w:lvlJc w:val="left"/>
      <w:pPr>
        <w:ind w:left="1080" w:hanging="360"/>
      </w:pPr>
      <w:rPr>
        <w:rFonts w:ascii="Symbol" w:hAnsi="Symbol" w:hint="default"/>
      </w:rPr>
    </w:lvl>
    <w:lvl w:ilvl="2" w:tplc="08090005">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1" w15:restartNumberingAfterBreak="0">
    <w:nsid w:val="4C424E41"/>
    <w:multiLevelType w:val="hybridMultilevel"/>
    <w:tmpl w:val="B1A45AD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2" w15:restartNumberingAfterBreak="0">
    <w:nsid w:val="4CA47C60"/>
    <w:multiLevelType w:val="hybridMultilevel"/>
    <w:tmpl w:val="7362E92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43" w15:restartNumberingAfterBreak="0">
    <w:nsid w:val="4D951F1B"/>
    <w:multiLevelType w:val="hybridMultilevel"/>
    <w:tmpl w:val="1B669398"/>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4" w15:restartNumberingAfterBreak="0">
    <w:nsid w:val="4FE83D53"/>
    <w:multiLevelType w:val="hybridMultilevel"/>
    <w:tmpl w:val="A34E8F3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 w15:restartNumberingAfterBreak="0">
    <w:nsid w:val="521C4EF3"/>
    <w:multiLevelType w:val="hybridMultilevel"/>
    <w:tmpl w:val="28D495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 w15:restartNumberingAfterBreak="0">
    <w:nsid w:val="5336120E"/>
    <w:multiLevelType w:val="hybridMultilevel"/>
    <w:tmpl w:val="B786023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47" w15:restartNumberingAfterBreak="0">
    <w:nsid w:val="53B925DA"/>
    <w:multiLevelType w:val="hybridMultilevel"/>
    <w:tmpl w:val="4BE6420C"/>
    <w:lvl w:ilvl="0" w:tplc="08090001">
      <w:start w:val="1"/>
      <w:numFmt w:val="bullet"/>
      <w:lvlText w:val=""/>
      <w:lvlJc w:val="left"/>
      <w:pPr>
        <w:ind w:left="1800" w:hanging="360"/>
      </w:pPr>
      <w:rPr>
        <w:rFonts w:ascii="Symbol" w:hAnsi="Symbol" w:hint="default"/>
      </w:rPr>
    </w:lvl>
    <w:lvl w:ilvl="1" w:tplc="08090003">
      <w:start w:val="1"/>
      <w:numFmt w:val="bullet"/>
      <w:lvlText w:val="o"/>
      <w:lvlJc w:val="left"/>
      <w:pPr>
        <w:ind w:left="2520" w:hanging="360"/>
      </w:pPr>
      <w:rPr>
        <w:rFonts w:ascii="Courier New" w:hAnsi="Courier New" w:cs="Courier New" w:hint="default"/>
      </w:rPr>
    </w:lvl>
    <w:lvl w:ilvl="2" w:tplc="08090005" w:tentative="1">
      <w:start w:val="1"/>
      <w:numFmt w:val="bullet"/>
      <w:lvlText w:val=""/>
      <w:lvlJc w:val="left"/>
      <w:pPr>
        <w:ind w:left="3240" w:hanging="360"/>
      </w:pPr>
      <w:rPr>
        <w:rFonts w:ascii="Wingdings" w:hAnsi="Wingdings" w:hint="default"/>
      </w:rPr>
    </w:lvl>
    <w:lvl w:ilvl="3" w:tplc="08090001" w:tentative="1">
      <w:start w:val="1"/>
      <w:numFmt w:val="bullet"/>
      <w:lvlText w:val=""/>
      <w:lvlJc w:val="left"/>
      <w:pPr>
        <w:ind w:left="3960" w:hanging="360"/>
      </w:pPr>
      <w:rPr>
        <w:rFonts w:ascii="Symbol" w:hAnsi="Symbol" w:hint="default"/>
      </w:rPr>
    </w:lvl>
    <w:lvl w:ilvl="4" w:tplc="08090003" w:tentative="1">
      <w:start w:val="1"/>
      <w:numFmt w:val="bullet"/>
      <w:lvlText w:val="o"/>
      <w:lvlJc w:val="left"/>
      <w:pPr>
        <w:ind w:left="4680" w:hanging="360"/>
      </w:pPr>
      <w:rPr>
        <w:rFonts w:ascii="Courier New" w:hAnsi="Courier New" w:cs="Courier New" w:hint="default"/>
      </w:rPr>
    </w:lvl>
    <w:lvl w:ilvl="5" w:tplc="08090005" w:tentative="1">
      <w:start w:val="1"/>
      <w:numFmt w:val="bullet"/>
      <w:lvlText w:val=""/>
      <w:lvlJc w:val="left"/>
      <w:pPr>
        <w:ind w:left="5400" w:hanging="360"/>
      </w:pPr>
      <w:rPr>
        <w:rFonts w:ascii="Wingdings" w:hAnsi="Wingdings" w:hint="default"/>
      </w:rPr>
    </w:lvl>
    <w:lvl w:ilvl="6" w:tplc="08090001" w:tentative="1">
      <w:start w:val="1"/>
      <w:numFmt w:val="bullet"/>
      <w:lvlText w:val=""/>
      <w:lvlJc w:val="left"/>
      <w:pPr>
        <w:ind w:left="6120" w:hanging="360"/>
      </w:pPr>
      <w:rPr>
        <w:rFonts w:ascii="Symbol" w:hAnsi="Symbol" w:hint="default"/>
      </w:rPr>
    </w:lvl>
    <w:lvl w:ilvl="7" w:tplc="08090003" w:tentative="1">
      <w:start w:val="1"/>
      <w:numFmt w:val="bullet"/>
      <w:lvlText w:val="o"/>
      <w:lvlJc w:val="left"/>
      <w:pPr>
        <w:ind w:left="6840" w:hanging="360"/>
      </w:pPr>
      <w:rPr>
        <w:rFonts w:ascii="Courier New" w:hAnsi="Courier New" w:cs="Courier New" w:hint="default"/>
      </w:rPr>
    </w:lvl>
    <w:lvl w:ilvl="8" w:tplc="08090005" w:tentative="1">
      <w:start w:val="1"/>
      <w:numFmt w:val="bullet"/>
      <w:lvlText w:val=""/>
      <w:lvlJc w:val="left"/>
      <w:pPr>
        <w:ind w:left="7560" w:hanging="360"/>
      </w:pPr>
      <w:rPr>
        <w:rFonts w:ascii="Wingdings" w:hAnsi="Wingdings" w:hint="default"/>
      </w:rPr>
    </w:lvl>
  </w:abstractNum>
  <w:abstractNum w:abstractNumId="48" w15:restartNumberingAfterBreak="0">
    <w:nsid w:val="55277B05"/>
    <w:multiLevelType w:val="hybridMultilevel"/>
    <w:tmpl w:val="687E07B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9" w15:restartNumberingAfterBreak="0">
    <w:nsid w:val="55C94640"/>
    <w:multiLevelType w:val="hybridMultilevel"/>
    <w:tmpl w:val="75D4B6AA"/>
    <w:lvl w:ilvl="0" w:tplc="08090001">
      <w:start w:val="1"/>
      <w:numFmt w:val="bullet"/>
      <w:lvlText w:val=""/>
      <w:lvlJc w:val="left"/>
      <w:pPr>
        <w:ind w:left="936" w:hanging="360"/>
      </w:pPr>
      <w:rPr>
        <w:rFonts w:ascii="Symbol" w:hAnsi="Symbol" w:hint="default"/>
      </w:rPr>
    </w:lvl>
    <w:lvl w:ilvl="1" w:tplc="08090003" w:tentative="1">
      <w:start w:val="1"/>
      <w:numFmt w:val="bullet"/>
      <w:lvlText w:val="o"/>
      <w:lvlJc w:val="left"/>
      <w:pPr>
        <w:ind w:left="1656" w:hanging="360"/>
      </w:pPr>
      <w:rPr>
        <w:rFonts w:ascii="Courier New" w:hAnsi="Courier New" w:cs="Courier New" w:hint="default"/>
      </w:rPr>
    </w:lvl>
    <w:lvl w:ilvl="2" w:tplc="08090005" w:tentative="1">
      <w:start w:val="1"/>
      <w:numFmt w:val="bullet"/>
      <w:lvlText w:val=""/>
      <w:lvlJc w:val="left"/>
      <w:pPr>
        <w:ind w:left="2376" w:hanging="360"/>
      </w:pPr>
      <w:rPr>
        <w:rFonts w:ascii="Wingdings" w:hAnsi="Wingdings" w:hint="default"/>
      </w:rPr>
    </w:lvl>
    <w:lvl w:ilvl="3" w:tplc="08090001" w:tentative="1">
      <w:start w:val="1"/>
      <w:numFmt w:val="bullet"/>
      <w:lvlText w:val=""/>
      <w:lvlJc w:val="left"/>
      <w:pPr>
        <w:ind w:left="3096" w:hanging="360"/>
      </w:pPr>
      <w:rPr>
        <w:rFonts w:ascii="Symbol" w:hAnsi="Symbol" w:hint="default"/>
      </w:rPr>
    </w:lvl>
    <w:lvl w:ilvl="4" w:tplc="08090003" w:tentative="1">
      <w:start w:val="1"/>
      <w:numFmt w:val="bullet"/>
      <w:lvlText w:val="o"/>
      <w:lvlJc w:val="left"/>
      <w:pPr>
        <w:ind w:left="3816" w:hanging="360"/>
      </w:pPr>
      <w:rPr>
        <w:rFonts w:ascii="Courier New" w:hAnsi="Courier New" w:cs="Courier New" w:hint="default"/>
      </w:rPr>
    </w:lvl>
    <w:lvl w:ilvl="5" w:tplc="08090005" w:tentative="1">
      <w:start w:val="1"/>
      <w:numFmt w:val="bullet"/>
      <w:lvlText w:val=""/>
      <w:lvlJc w:val="left"/>
      <w:pPr>
        <w:ind w:left="4536" w:hanging="360"/>
      </w:pPr>
      <w:rPr>
        <w:rFonts w:ascii="Wingdings" w:hAnsi="Wingdings" w:hint="default"/>
      </w:rPr>
    </w:lvl>
    <w:lvl w:ilvl="6" w:tplc="08090001" w:tentative="1">
      <w:start w:val="1"/>
      <w:numFmt w:val="bullet"/>
      <w:lvlText w:val=""/>
      <w:lvlJc w:val="left"/>
      <w:pPr>
        <w:ind w:left="5256" w:hanging="360"/>
      </w:pPr>
      <w:rPr>
        <w:rFonts w:ascii="Symbol" w:hAnsi="Symbol" w:hint="default"/>
      </w:rPr>
    </w:lvl>
    <w:lvl w:ilvl="7" w:tplc="08090003" w:tentative="1">
      <w:start w:val="1"/>
      <w:numFmt w:val="bullet"/>
      <w:lvlText w:val="o"/>
      <w:lvlJc w:val="left"/>
      <w:pPr>
        <w:ind w:left="5976" w:hanging="360"/>
      </w:pPr>
      <w:rPr>
        <w:rFonts w:ascii="Courier New" w:hAnsi="Courier New" w:cs="Courier New" w:hint="default"/>
      </w:rPr>
    </w:lvl>
    <w:lvl w:ilvl="8" w:tplc="08090005" w:tentative="1">
      <w:start w:val="1"/>
      <w:numFmt w:val="bullet"/>
      <w:lvlText w:val=""/>
      <w:lvlJc w:val="left"/>
      <w:pPr>
        <w:ind w:left="6696" w:hanging="360"/>
      </w:pPr>
      <w:rPr>
        <w:rFonts w:ascii="Wingdings" w:hAnsi="Wingdings" w:hint="default"/>
      </w:rPr>
    </w:lvl>
  </w:abstractNum>
  <w:abstractNum w:abstractNumId="50" w15:restartNumberingAfterBreak="0">
    <w:nsid w:val="58BD039B"/>
    <w:multiLevelType w:val="hybridMultilevel"/>
    <w:tmpl w:val="128CD93E"/>
    <w:lvl w:ilvl="0" w:tplc="0809000F">
      <w:start w:val="1"/>
      <w:numFmt w:val="decimal"/>
      <w:lvlText w:val="%1."/>
      <w:lvlJc w:val="left"/>
      <w:pPr>
        <w:ind w:left="1440" w:hanging="360"/>
      </w:p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51" w15:restartNumberingAfterBreak="0">
    <w:nsid w:val="59001158"/>
    <w:multiLevelType w:val="hybridMultilevel"/>
    <w:tmpl w:val="1EFCFAA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2" w15:restartNumberingAfterBreak="0">
    <w:nsid w:val="5A8E3123"/>
    <w:multiLevelType w:val="hybridMultilevel"/>
    <w:tmpl w:val="177C6D50"/>
    <w:lvl w:ilvl="0" w:tplc="FFFFFFFF">
      <w:start w:val="1"/>
      <w:numFmt w:val="bullet"/>
      <w:lvlText w:val=""/>
      <w:lvlJc w:val="left"/>
      <w:pPr>
        <w:ind w:left="360" w:hanging="360"/>
      </w:pPr>
      <w:rPr>
        <w:rFonts w:ascii="Symbol" w:hAnsi="Symbol" w:hint="default"/>
      </w:rPr>
    </w:lvl>
    <w:lvl w:ilvl="1" w:tplc="08090001">
      <w:start w:val="1"/>
      <w:numFmt w:val="bullet"/>
      <w:lvlText w:val=""/>
      <w:lvlJc w:val="left"/>
      <w:pPr>
        <w:ind w:left="1080" w:hanging="360"/>
      </w:pPr>
      <w:rPr>
        <w:rFonts w:ascii="Symbol" w:hAnsi="Symbol" w:hint="default"/>
      </w:rPr>
    </w:lvl>
    <w:lvl w:ilvl="2" w:tplc="FFFFFFFF">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53" w15:restartNumberingAfterBreak="0">
    <w:nsid w:val="5AD13F24"/>
    <w:multiLevelType w:val="hybridMultilevel"/>
    <w:tmpl w:val="CE202FE0"/>
    <w:lvl w:ilvl="0" w:tplc="F5A41538">
      <w:start w:val="1"/>
      <w:numFmt w:val="decimal"/>
      <w:lvlText w:val="%1."/>
      <w:lvlJc w:val="left"/>
      <w:pPr>
        <w:tabs>
          <w:tab w:val="num" w:pos="720"/>
        </w:tabs>
        <w:ind w:left="720" w:hanging="360"/>
      </w:pPr>
      <w:rPr>
        <w:rFonts w:ascii="Arial" w:hAnsi="Arial" w:cs="Arial" w:hint="default"/>
      </w:rPr>
    </w:lvl>
    <w:lvl w:ilvl="1" w:tplc="6F7AFDAC">
      <w:start w:val="1"/>
      <w:numFmt w:val="decimal"/>
      <w:lvlText w:val="%2."/>
      <w:lvlJc w:val="left"/>
      <w:pPr>
        <w:tabs>
          <w:tab w:val="num" w:pos="1440"/>
        </w:tabs>
        <w:ind w:left="1440" w:hanging="360"/>
      </w:pPr>
    </w:lvl>
    <w:lvl w:ilvl="2" w:tplc="7A80E4A8">
      <w:start w:val="1"/>
      <w:numFmt w:val="decimal"/>
      <w:lvlText w:val="%3."/>
      <w:lvlJc w:val="left"/>
      <w:pPr>
        <w:tabs>
          <w:tab w:val="num" w:pos="2160"/>
        </w:tabs>
        <w:ind w:left="2160" w:hanging="360"/>
      </w:pPr>
    </w:lvl>
    <w:lvl w:ilvl="3" w:tplc="C76060B0">
      <w:start w:val="1"/>
      <w:numFmt w:val="decimal"/>
      <w:lvlText w:val="%4."/>
      <w:lvlJc w:val="left"/>
      <w:pPr>
        <w:tabs>
          <w:tab w:val="num" w:pos="2880"/>
        </w:tabs>
        <w:ind w:left="2880" w:hanging="360"/>
      </w:pPr>
    </w:lvl>
    <w:lvl w:ilvl="4" w:tplc="934C6B74">
      <w:start w:val="1"/>
      <w:numFmt w:val="decimal"/>
      <w:lvlText w:val="%5."/>
      <w:lvlJc w:val="left"/>
      <w:pPr>
        <w:tabs>
          <w:tab w:val="num" w:pos="3600"/>
        </w:tabs>
        <w:ind w:left="3600" w:hanging="360"/>
      </w:pPr>
    </w:lvl>
    <w:lvl w:ilvl="5" w:tplc="9C62CB7E">
      <w:start w:val="1"/>
      <w:numFmt w:val="decimal"/>
      <w:lvlText w:val="%6."/>
      <w:lvlJc w:val="left"/>
      <w:pPr>
        <w:tabs>
          <w:tab w:val="num" w:pos="4320"/>
        </w:tabs>
        <w:ind w:left="4320" w:hanging="360"/>
      </w:pPr>
    </w:lvl>
    <w:lvl w:ilvl="6" w:tplc="14B60F94">
      <w:start w:val="1"/>
      <w:numFmt w:val="decimal"/>
      <w:lvlText w:val="%7."/>
      <w:lvlJc w:val="left"/>
      <w:pPr>
        <w:tabs>
          <w:tab w:val="num" w:pos="5040"/>
        </w:tabs>
        <w:ind w:left="5040" w:hanging="360"/>
      </w:pPr>
    </w:lvl>
    <w:lvl w:ilvl="7" w:tplc="E62E10FC">
      <w:start w:val="1"/>
      <w:numFmt w:val="decimal"/>
      <w:lvlText w:val="%8."/>
      <w:lvlJc w:val="left"/>
      <w:pPr>
        <w:tabs>
          <w:tab w:val="num" w:pos="5760"/>
        </w:tabs>
        <w:ind w:left="5760" w:hanging="360"/>
      </w:pPr>
    </w:lvl>
    <w:lvl w:ilvl="8" w:tplc="FEDA99F6">
      <w:start w:val="1"/>
      <w:numFmt w:val="decimal"/>
      <w:lvlText w:val="%9."/>
      <w:lvlJc w:val="left"/>
      <w:pPr>
        <w:tabs>
          <w:tab w:val="num" w:pos="6480"/>
        </w:tabs>
        <w:ind w:left="6480" w:hanging="360"/>
      </w:pPr>
    </w:lvl>
  </w:abstractNum>
  <w:abstractNum w:abstractNumId="54" w15:restartNumberingAfterBreak="0">
    <w:nsid w:val="5BB04B6C"/>
    <w:multiLevelType w:val="hybridMultilevel"/>
    <w:tmpl w:val="0B5C0F8E"/>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55" w15:restartNumberingAfterBreak="0">
    <w:nsid w:val="5D071272"/>
    <w:multiLevelType w:val="hybridMultilevel"/>
    <w:tmpl w:val="D0B06BB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6" w15:restartNumberingAfterBreak="0">
    <w:nsid w:val="5D6A6D86"/>
    <w:multiLevelType w:val="hybridMultilevel"/>
    <w:tmpl w:val="D3C246B8"/>
    <w:lvl w:ilvl="0" w:tplc="08090001">
      <w:start w:val="1"/>
      <w:numFmt w:val="bullet"/>
      <w:lvlText w:val=""/>
      <w:lvlJc w:val="left"/>
      <w:pPr>
        <w:ind w:left="1500" w:hanging="360"/>
      </w:pPr>
      <w:rPr>
        <w:rFonts w:ascii="Symbol" w:hAnsi="Symbol" w:hint="default"/>
      </w:rPr>
    </w:lvl>
    <w:lvl w:ilvl="1" w:tplc="08090003" w:tentative="1">
      <w:start w:val="1"/>
      <w:numFmt w:val="bullet"/>
      <w:lvlText w:val="o"/>
      <w:lvlJc w:val="left"/>
      <w:pPr>
        <w:ind w:left="2220" w:hanging="360"/>
      </w:pPr>
      <w:rPr>
        <w:rFonts w:ascii="Courier New" w:hAnsi="Courier New" w:cs="Courier New" w:hint="default"/>
      </w:rPr>
    </w:lvl>
    <w:lvl w:ilvl="2" w:tplc="08090005" w:tentative="1">
      <w:start w:val="1"/>
      <w:numFmt w:val="bullet"/>
      <w:lvlText w:val=""/>
      <w:lvlJc w:val="left"/>
      <w:pPr>
        <w:ind w:left="2940" w:hanging="360"/>
      </w:pPr>
      <w:rPr>
        <w:rFonts w:ascii="Wingdings" w:hAnsi="Wingdings" w:hint="default"/>
      </w:rPr>
    </w:lvl>
    <w:lvl w:ilvl="3" w:tplc="08090001" w:tentative="1">
      <w:start w:val="1"/>
      <w:numFmt w:val="bullet"/>
      <w:lvlText w:val=""/>
      <w:lvlJc w:val="left"/>
      <w:pPr>
        <w:ind w:left="3660" w:hanging="360"/>
      </w:pPr>
      <w:rPr>
        <w:rFonts w:ascii="Symbol" w:hAnsi="Symbol" w:hint="default"/>
      </w:rPr>
    </w:lvl>
    <w:lvl w:ilvl="4" w:tplc="08090003" w:tentative="1">
      <w:start w:val="1"/>
      <w:numFmt w:val="bullet"/>
      <w:lvlText w:val="o"/>
      <w:lvlJc w:val="left"/>
      <w:pPr>
        <w:ind w:left="4380" w:hanging="360"/>
      </w:pPr>
      <w:rPr>
        <w:rFonts w:ascii="Courier New" w:hAnsi="Courier New" w:cs="Courier New" w:hint="default"/>
      </w:rPr>
    </w:lvl>
    <w:lvl w:ilvl="5" w:tplc="08090005" w:tentative="1">
      <w:start w:val="1"/>
      <w:numFmt w:val="bullet"/>
      <w:lvlText w:val=""/>
      <w:lvlJc w:val="left"/>
      <w:pPr>
        <w:ind w:left="5100" w:hanging="360"/>
      </w:pPr>
      <w:rPr>
        <w:rFonts w:ascii="Wingdings" w:hAnsi="Wingdings" w:hint="default"/>
      </w:rPr>
    </w:lvl>
    <w:lvl w:ilvl="6" w:tplc="08090001" w:tentative="1">
      <w:start w:val="1"/>
      <w:numFmt w:val="bullet"/>
      <w:lvlText w:val=""/>
      <w:lvlJc w:val="left"/>
      <w:pPr>
        <w:ind w:left="5820" w:hanging="360"/>
      </w:pPr>
      <w:rPr>
        <w:rFonts w:ascii="Symbol" w:hAnsi="Symbol" w:hint="default"/>
      </w:rPr>
    </w:lvl>
    <w:lvl w:ilvl="7" w:tplc="08090003" w:tentative="1">
      <w:start w:val="1"/>
      <w:numFmt w:val="bullet"/>
      <w:lvlText w:val="o"/>
      <w:lvlJc w:val="left"/>
      <w:pPr>
        <w:ind w:left="6540" w:hanging="360"/>
      </w:pPr>
      <w:rPr>
        <w:rFonts w:ascii="Courier New" w:hAnsi="Courier New" w:cs="Courier New" w:hint="default"/>
      </w:rPr>
    </w:lvl>
    <w:lvl w:ilvl="8" w:tplc="08090005" w:tentative="1">
      <w:start w:val="1"/>
      <w:numFmt w:val="bullet"/>
      <w:lvlText w:val=""/>
      <w:lvlJc w:val="left"/>
      <w:pPr>
        <w:ind w:left="7260" w:hanging="360"/>
      </w:pPr>
      <w:rPr>
        <w:rFonts w:ascii="Wingdings" w:hAnsi="Wingdings" w:hint="default"/>
      </w:rPr>
    </w:lvl>
  </w:abstractNum>
  <w:abstractNum w:abstractNumId="57" w15:restartNumberingAfterBreak="0">
    <w:nsid w:val="5D7C1C61"/>
    <w:multiLevelType w:val="hybridMultilevel"/>
    <w:tmpl w:val="E0B0713C"/>
    <w:lvl w:ilvl="0" w:tplc="08090001">
      <w:start w:val="1"/>
      <w:numFmt w:val="bullet"/>
      <w:lvlText w:val=""/>
      <w:lvlJc w:val="left"/>
      <w:pPr>
        <w:ind w:left="1296" w:hanging="360"/>
      </w:pPr>
      <w:rPr>
        <w:rFonts w:ascii="Symbol" w:hAnsi="Symbol" w:hint="default"/>
      </w:rPr>
    </w:lvl>
    <w:lvl w:ilvl="1" w:tplc="08090003" w:tentative="1">
      <w:start w:val="1"/>
      <w:numFmt w:val="bullet"/>
      <w:lvlText w:val="o"/>
      <w:lvlJc w:val="left"/>
      <w:pPr>
        <w:ind w:left="2016" w:hanging="360"/>
      </w:pPr>
      <w:rPr>
        <w:rFonts w:ascii="Courier New" w:hAnsi="Courier New" w:cs="Courier New" w:hint="default"/>
      </w:rPr>
    </w:lvl>
    <w:lvl w:ilvl="2" w:tplc="08090005" w:tentative="1">
      <w:start w:val="1"/>
      <w:numFmt w:val="bullet"/>
      <w:lvlText w:val=""/>
      <w:lvlJc w:val="left"/>
      <w:pPr>
        <w:ind w:left="2736" w:hanging="360"/>
      </w:pPr>
      <w:rPr>
        <w:rFonts w:ascii="Wingdings" w:hAnsi="Wingdings" w:hint="default"/>
      </w:rPr>
    </w:lvl>
    <w:lvl w:ilvl="3" w:tplc="08090001" w:tentative="1">
      <w:start w:val="1"/>
      <w:numFmt w:val="bullet"/>
      <w:lvlText w:val=""/>
      <w:lvlJc w:val="left"/>
      <w:pPr>
        <w:ind w:left="3456" w:hanging="360"/>
      </w:pPr>
      <w:rPr>
        <w:rFonts w:ascii="Symbol" w:hAnsi="Symbol" w:hint="default"/>
      </w:rPr>
    </w:lvl>
    <w:lvl w:ilvl="4" w:tplc="08090003" w:tentative="1">
      <w:start w:val="1"/>
      <w:numFmt w:val="bullet"/>
      <w:lvlText w:val="o"/>
      <w:lvlJc w:val="left"/>
      <w:pPr>
        <w:ind w:left="4176" w:hanging="360"/>
      </w:pPr>
      <w:rPr>
        <w:rFonts w:ascii="Courier New" w:hAnsi="Courier New" w:cs="Courier New" w:hint="default"/>
      </w:rPr>
    </w:lvl>
    <w:lvl w:ilvl="5" w:tplc="08090005" w:tentative="1">
      <w:start w:val="1"/>
      <w:numFmt w:val="bullet"/>
      <w:lvlText w:val=""/>
      <w:lvlJc w:val="left"/>
      <w:pPr>
        <w:ind w:left="4896" w:hanging="360"/>
      </w:pPr>
      <w:rPr>
        <w:rFonts w:ascii="Wingdings" w:hAnsi="Wingdings" w:hint="default"/>
      </w:rPr>
    </w:lvl>
    <w:lvl w:ilvl="6" w:tplc="08090001" w:tentative="1">
      <w:start w:val="1"/>
      <w:numFmt w:val="bullet"/>
      <w:lvlText w:val=""/>
      <w:lvlJc w:val="left"/>
      <w:pPr>
        <w:ind w:left="5616" w:hanging="360"/>
      </w:pPr>
      <w:rPr>
        <w:rFonts w:ascii="Symbol" w:hAnsi="Symbol" w:hint="default"/>
      </w:rPr>
    </w:lvl>
    <w:lvl w:ilvl="7" w:tplc="08090003" w:tentative="1">
      <w:start w:val="1"/>
      <w:numFmt w:val="bullet"/>
      <w:lvlText w:val="o"/>
      <w:lvlJc w:val="left"/>
      <w:pPr>
        <w:ind w:left="6336" w:hanging="360"/>
      </w:pPr>
      <w:rPr>
        <w:rFonts w:ascii="Courier New" w:hAnsi="Courier New" w:cs="Courier New" w:hint="default"/>
      </w:rPr>
    </w:lvl>
    <w:lvl w:ilvl="8" w:tplc="08090005" w:tentative="1">
      <w:start w:val="1"/>
      <w:numFmt w:val="bullet"/>
      <w:lvlText w:val=""/>
      <w:lvlJc w:val="left"/>
      <w:pPr>
        <w:ind w:left="7056" w:hanging="360"/>
      </w:pPr>
      <w:rPr>
        <w:rFonts w:ascii="Wingdings" w:hAnsi="Wingdings" w:hint="default"/>
      </w:rPr>
    </w:lvl>
  </w:abstractNum>
  <w:abstractNum w:abstractNumId="58" w15:restartNumberingAfterBreak="0">
    <w:nsid w:val="5DD4611F"/>
    <w:multiLevelType w:val="hybridMultilevel"/>
    <w:tmpl w:val="4EBC03CA"/>
    <w:lvl w:ilvl="0" w:tplc="08090001">
      <w:start w:val="1"/>
      <w:numFmt w:val="bullet"/>
      <w:lvlText w:val=""/>
      <w:lvlJc w:val="left"/>
      <w:pPr>
        <w:ind w:left="1152" w:hanging="360"/>
      </w:pPr>
      <w:rPr>
        <w:rFonts w:ascii="Symbol" w:hAnsi="Symbol" w:hint="default"/>
      </w:rPr>
    </w:lvl>
    <w:lvl w:ilvl="1" w:tplc="08090003" w:tentative="1">
      <w:start w:val="1"/>
      <w:numFmt w:val="bullet"/>
      <w:lvlText w:val="o"/>
      <w:lvlJc w:val="left"/>
      <w:pPr>
        <w:ind w:left="1872" w:hanging="360"/>
      </w:pPr>
      <w:rPr>
        <w:rFonts w:ascii="Courier New" w:hAnsi="Courier New" w:cs="Courier New" w:hint="default"/>
      </w:rPr>
    </w:lvl>
    <w:lvl w:ilvl="2" w:tplc="08090005" w:tentative="1">
      <w:start w:val="1"/>
      <w:numFmt w:val="bullet"/>
      <w:lvlText w:val=""/>
      <w:lvlJc w:val="left"/>
      <w:pPr>
        <w:ind w:left="2592" w:hanging="360"/>
      </w:pPr>
      <w:rPr>
        <w:rFonts w:ascii="Wingdings" w:hAnsi="Wingdings" w:hint="default"/>
      </w:rPr>
    </w:lvl>
    <w:lvl w:ilvl="3" w:tplc="08090001" w:tentative="1">
      <w:start w:val="1"/>
      <w:numFmt w:val="bullet"/>
      <w:lvlText w:val=""/>
      <w:lvlJc w:val="left"/>
      <w:pPr>
        <w:ind w:left="3312" w:hanging="360"/>
      </w:pPr>
      <w:rPr>
        <w:rFonts w:ascii="Symbol" w:hAnsi="Symbol" w:hint="default"/>
      </w:rPr>
    </w:lvl>
    <w:lvl w:ilvl="4" w:tplc="08090003" w:tentative="1">
      <w:start w:val="1"/>
      <w:numFmt w:val="bullet"/>
      <w:lvlText w:val="o"/>
      <w:lvlJc w:val="left"/>
      <w:pPr>
        <w:ind w:left="4032" w:hanging="360"/>
      </w:pPr>
      <w:rPr>
        <w:rFonts w:ascii="Courier New" w:hAnsi="Courier New" w:cs="Courier New" w:hint="default"/>
      </w:rPr>
    </w:lvl>
    <w:lvl w:ilvl="5" w:tplc="08090005" w:tentative="1">
      <w:start w:val="1"/>
      <w:numFmt w:val="bullet"/>
      <w:lvlText w:val=""/>
      <w:lvlJc w:val="left"/>
      <w:pPr>
        <w:ind w:left="4752" w:hanging="360"/>
      </w:pPr>
      <w:rPr>
        <w:rFonts w:ascii="Wingdings" w:hAnsi="Wingdings" w:hint="default"/>
      </w:rPr>
    </w:lvl>
    <w:lvl w:ilvl="6" w:tplc="08090001" w:tentative="1">
      <w:start w:val="1"/>
      <w:numFmt w:val="bullet"/>
      <w:lvlText w:val=""/>
      <w:lvlJc w:val="left"/>
      <w:pPr>
        <w:ind w:left="5472" w:hanging="360"/>
      </w:pPr>
      <w:rPr>
        <w:rFonts w:ascii="Symbol" w:hAnsi="Symbol" w:hint="default"/>
      </w:rPr>
    </w:lvl>
    <w:lvl w:ilvl="7" w:tplc="08090003" w:tentative="1">
      <w:start w:val="1"/>
      <w:numFmt w:val="bullet"/>
      <w:lvlText w:val="o"/>
      <w:lvlJc w:val="left"/>
      <w:pPr>
        <w:ind w:left="6192" w:hanging="360"/>
      </w:pPr>
      <w:rPr>
        <w:rFonts w:ascii="Courier New" w:hAnsi="Courier New" w:cs="Courier New" w:hint="default"/>
      </w:rPr>
    </w:lvl>
    <w:lvl w:ilvl="8" w:tplc="08090005" w:tentative="1">
      <w:start w:val="1"/>
      <w:numFmt w:val="bullet"/>
      <w:lvlText w:val=""/>
      <w:lvlJc w:val="left"/>
      <w:pPr>
        <w:ind w:left="6912" w:hanging="360"/>
      </w:pPr>
      <w:rPr>
        <w:rFonts w:ascii="Wingdings" w:hAnsi="Wingdings" w:hint="default"/>
      </w:rPr>
    </w:lvl>
  </w:abstractNum>
  <w:abstractNum w:abstractNumId="59" w15:restartNumberingAfterBreak="0">
    <w:nsid w:val="5FAC019D"/>
    <w:multiLevelType w:val="hybridMultilevel"/>
    <w:tmpl w:val="A16E6E28"/>
    <w:lvl w:ilvl="0" w:tplc="08090001">
      <w:start w:val="1"/>
      <w:numFmt w:val="bullet"/>
      <w:lvlText w:val=""/>
      <w:lvlJc w:val="left"/>
      <w:pPr>
        <w:ind w:left="720" w:hanging="360"/>
      </w:pPr>
      <w:rPr>
        <w:rFonts w:ascii="Symbol" w:hAnsi="Symbol" w:hint="default"/>
      </w:rPr>
    </w:lvl>
    <w:lvl w:ilvl="1" w:tplc="0809000F">
      <w:start w:val="1"/>
      <w:numFmt w:val="decimal"/>
      <w:lvlText w:val="%2."/>
      <w:lvlJc w:val="left"/>
      <w:pPr>
        <w:ind w:left="1440" w:hanging="360"/>
      </w:p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60" w15:restartNumberingAfterBreak="0">
    <w:nsid w:val="5FD25555"/>
    <w:multiLevelType w:val="hybridMultilevel"/>
    <w:tmpl w:val="D50EFEDE"/>
    <w:lvl w:ilvl="0" w:tplc="08090001">
      <w:start w:val="1"/>
      <w:numFmt w:val="bullet"/>
      <w:lvlText w:val=""/>
      <w:lvlJc w:val="left"/>
      <w:pPr>
        <w:ind w:left="1296" w:hanging="360"/>
      </w:pPr>
      <w:rPr>
        <w:rFonts w:ascii="Symbol" w:hAnsi="Symbol" w:hint="default"/>
      </w:rPr>
    </w:lvl>
    <w:lvl w:ilvl="1" w:tplc="08090003">
      <w:start w:val="1"/>
      <w:numFmt w:val="bullet"/>
      <w:lvlText w:val="o"/>
      <w:lvlJc w:val="left"/>
      <w:pPr>
        <w:ind w:left="2016" w:hanging="360"/>
      </w:pPr>
      <w:rPr>
        <w:rFonts w:ascii="Courier New" w:hAnsi="Courier New" w:cs="Courier New" w:hint="default"/>
      </w:rPr>
    </w:lvl>
    <w:lvl w:ilvl="2" w:tplc="08090005" w:tentative="1">
      <w:start w:val="1"/>
      <w:numFmt w:val="bullet"/>
      <w:lvlText w:val=""/>
      <w:lvlJc w:val="left"/>
      <w:pPr>
        <w:ind w:left="2736" w:hanging="360"/>
      </w:pPr>
      <w:rPr>
        <w:rFonts w:ascii="Wingdings" w:hAnsi="Wingdings" w:hint="default"/>
      </w:rPr>
    </w:lvl>
    <w:lvl w:ilvl="3" w:tplc="08090001" w:tentative="1">
      <w:start w:val="1"/>
      <w:numFmt w:val="bullet"/>
      <w:lvlText w:val=""/>
      <w:lvlJc w:val="left"/>
      <w:pPr>
        <w:ind w:left="3456" w:hanging="360"/>
      </w:pPr>
      <w:rPr>
        <w:rFonts w:ascii="Symbol" w:hAnsi="Symbol" w:hint="default"/>
      </w:rPr>
    </w:lvl>
    <w:lvl w:ilvl="4" w:tplc="08090003" w:tentative="1">
      <w:start w:val="1"/>
      <w:numFmt w:val="bullet"/>
      <w:lvlText w:val="o"/>
      <w:lvlJc w:val="left"/>
      <w:pPr>
        <w:ind w:left="4176" w:hanging="360"/>
      </w:pPr>
      <w:rPr>
        <w:rFonts w:ascii="Courier New" w:hAnsi="Courier New" w:cs="Courier New" w:hint="default"/>
      </w:rPr>
    </w:lvl>
    <w:lvl w:ilvl="5" w:tplc="08090005" w:tentative="1">
      <w:start w:val="1"/>
      <w:numFmt w:val="bullet"/>
      <w:lvlText w:val=""/>
      <w:lvlJc w:val="left"/>
      <w:pPr>
        <w:ind w:left="4896" w:hanging="360"/>
      </w:pPr>
      <w:rPr>
        <w:rFonts w:ascii="Wingdings" w:hAnsi="Wingdings" w:hint="default"/>
      </w:rPr>
    </w:lvl>
    <w:lvl w:ilvl="6" w:tplc="08090001" w:tentative="1">
      <w:start w:val="1"/>
      <w:numFmt w:val="bullet"/>
      <w:lvlText w:val=""/>
      <w:lvlJc w:val="left"/>
      <w:pPr>
        <w:ind w:left="5616" w:hanging="360"/>
      </w:pPr>
      <w:rPr>
        <w:rFonts w:ascii="Symbol" w:hAnsi="Symbol" w:hint="default"/>
      </w:rPr>
    </w:lvl>
    <w:lvl w:ilvl="7" w:tplc="08090003" w:tentative="1">
      <w:start w:val="1"/>
      <w:numFmt w:val="bullet"/>
      <w:lvlText w:val="o"/>
      <w:lvlJc w:val="left"/>
      <w:pPr>
        <w:ind w:left="6336" w:hanging="360"/>
      </w:pPr>
      <w:rPr>
        <w:rFonts w:ascii="Courier New" w:hAnsi="Courier New" w:cs="Courier New" w:hint="default"/>
      </w:rPr>
    </w:lvl>
    <w:lvl w:ilvl="8" w:tplc="08090005" w:tentative="1">
      <w:start w:val="1"/>
      <w:numFmt w:val="bullet"/>
      <w:lvlText w:val=""/>
      <w:lvlJc w:val="left"/>
      <w:pPr>
        <w:ind w:left="7056" w:hanging="360"/>
      </w:pPr>
      <w:rPr>
        <w:rFonts w:ascii="Wingdings" w:hAnsi="Wingdings" w:hint="default"/>
      </w:rPr>
    </w:lvl>
  </w:abstractNum>
  <w:abstractNum w:abstractNumId="61" w15:restartNumberingAfterBreak="0">
    <w:nsid w:val="60946238"/>
    <w:multiLevelType w:val="multilevel"/>
    <w:tmpl w:val="761EFA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2" w15:restartNumberingAfterBreak="0">
    <w:nsid w:val="61485A29"/>
    <w:multiLevelType w:val="hybridMultilevel"/>
    <w:tmpl w:val="52E201B4"/>
    <w:lvl w:ilvl="0" w:tplc="08090001">
      <w:start w:val="1"/>
      <w:numFmt w:val="bullet"/>
      <w:lvlText w:val=""/>
      <w:lvlJc w:val="left"/>
      <w:pPr>
        <w:ind w:left="360" w:hanging="360"/>
      </w:pPr>
      <w:rPr>
        <w:rFonts w:ascii="Symbol" w:hAnsi="Symbol" w:hint="default"/>
      </w:rPr>
    </w:lvl>
    <w:lvl w:ilvl="1" w:tplc="08090001">
      <w:start w:val="1"/>
      <w:numFmt w:val="bullet"/>
      <w:lvlText w:val=""/>
      <w:lvlJc w:val="left"/>
      <w:pPr>
        <w:ind w:left="1080" w:hanging="360"/>
      </w:pPr>
      <w:rPr>
        <w:rFonts w:ascii="Symbol" w:hAnsi="Symbol" w:hint="default"/>
      </w:rPr>
    </w:lvl>
    <w:lvl w:ilvl="2" w:tplc="08090005">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3" w15:restartNumberingAfterBreak="0">
    <w:nsid w:val="62134D4C"/>
    <w:multiLevelType w:val="hybridMultilevel"/>
    <w:tmpl w:val="3F1691A8"/>
    <w:lvl w:ilvl="0" w:tplc="08090001">
      <w:start w:val="1"/>
      <w:numFmt w:val="bullet"/>
      <w:lvlText w:val=""/>
      <w:lvlJc w:val="left"/>
      <w:pPr>
        <w:ind w:left="1440" w:hanging="360"/>
      </w:pPr>
      <w:rPr>
        <w:rFonts w:ascii="Symbol" w:hAnsi="Symbol" w:hint="default"/>
      </w:rPr>
    </w:lvl>
    <w:lvl w:ilvl="1" w:tplc="08090003">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64" w15:restartNumberingAfterBreak="0">
    <w:nsid w:val="62D26F5C"/>
    <w:multiLevelType w:val="multilevel"/>
    <w:tmpl w:val="EF86B1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5" w15:restartNumberingAfterBreak="0">
    <w:nsid w:val="63C8486B"/>
    <w:multiLevelType w:val="hybridMultilevel"/>
    <w:tmpl w:val="C13EF42E"/>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6" w15:restartNumberingAfterBreak="0">
    <w:nsid w:val="649A35EB"/>
    <w:multiLevelType w:val="hybridMultilevel"/>
    <w:tmpl w:val="57B2A90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7" w15:restartNumberingAfterBreak="0">
    <w:nsid w:val="655F2DCA"/>
    <w:multiLevelType w:val="hybridMultilevel"/>
    <w:tmpl w:val="A5AAF5F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68" w15:restartNumberingAfterBreak="0">
    <w:nsid w:val="670A4931"/>
    <w:multiLevelType w:val="hybridMultilevel"/>
    <w:tmpl w:val="04B866D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9" w15:restartNumberingAfterBreak="0">
    <w:nsid w:val="68C8076C"/>
    <w:multiLevelType w:val="hybridMultilevel"/>
    <w:tmpl w:val="B1FCBC0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0" w15:restartNumberingAfterBreak="0">
    <w:nsid w:val="68CF1366"/>
    <w:multiLevelType w:val="hybridMultilevel"/>
    <w:tmpl w:val="CB5E8DBC"/>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71" w15:restartNumberingAfterBreak="0">
    <w:nsid w:val="69900B7E"/>
    <w:multiLevelType w:val="hybridMultilevel"/>
    <w:tmpl w:val="7A848A46"/>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72" w15:restartNumberingAfterBreak="0">
    <w:nsid w:val="6CF24A58"/>
    <w:multiLevelType w:val="hybridMultilevel"/>
    <w:tmpl w:val="9140EF40"/>
    <w:lvl w:ilvl="0" w:tplc="08090001">
      <w:start w:val="1"/>
      <w:numFmt w:val="bullet"/>
      <w:lvlText w:val=""/>
      <w:lvlJc w:val="left"/>
      <w:pPr>
        <w:ind w:left="936" w:hanging="360"/>
      </w:pPr>
      <w:rPr>
        <w:rFonts w:ascii="Symbol" w:hAnsi="Symbol" w:hint="default"/>
      </w:rPr>
    </w:lvl>
    <w:lvl w:ilvl="1" w:tplc="08090003" w:tentative="1">
      <w:start w:val="1"/>
      <w:numFmt w:val="bullet"/>
      <w:lvlText w:val="o"/>
      <w:lvlJc w:val="left"/>
      <w:pPr>
        <w:ind w:left="1656" w:hanging="360"/>
      </w:pPr>
      <w:rPr>
        <w:rFonts w:ascii="Courier New" w:hAnsi="Courier New" w:cs="Courier New" w:hint="default"/>
      </w:rPr>
    </w:lvl>
    <w:lvl w:ilvl="2" w:tplc="08090005" w:tentative="1">
      <w:start w:val="1"/>
      <w:numFmt w:val="bullet"/>
      <w:lvlText w:val=""/>
      <w:lvlJc w:val="left"/>
      <w:pPr>
        <w:ind w:left="2376" w:hanging="360"/>
      </w:pPr>
      <w:rPr>
        <w:rFonts w:ascii="Wingdings" w:hAnsi="Wingdings" w:hint="default"/>
      </w:rPr>
    </w:lvl>
    <w:lvl w:ilvl="3" w:tplc="08090001" w:tentative="1">
      <w:start w:val="1"/>
      <w:numFmt w:val="bullet"/>
      <w:lvlText w:val=""/>
      <w:lvlJc w:val="left"/>
      <w:pPr>
        <w:ind w:left="3096" w:hanging="360"/>
      </w:pPr>
      <w:rPr>
        <w:rFonts w:ascii="Symbol" w:hAnsi="Symbol" w:hint="default"/>
      </w:rPr>
    </w:lvl>
    <w:lvl w:ilvl="4" w:tplc="08090003" w:tentative="1">
      <w:start w:val="1"/>
      <w:numFmt w:val="bullet"/>
      <w:lvlText w:val="o"/>
      <w:lvlJc w:val="left"/>
      <w:pPr>
        <w:ind w:left="3816" w:hanging="360"/>
      </w:pPr>
      <w:rPr>
        <w:rFonts w:ascii="Courier New" w:hAnsi="Courier New" w:cs="Courier New" w:hint="default"/>
      </w:rPr>
    </w:lvl>
    <w:lvl w:ilvl="5" w:tplc="08090005" w:tentative="1">
      <w:start w:val="1"/>
      <w:numFmt w:val="bullet"/>
      <w:lvlText w:val=""/>
      <w:lvlJc w:val="left"/>
      <w:pPr>
        <w:ind w:left="4536" w:hanging="360"/>
      </w:pPr>
      <w:rPr>
        <w:rFonts w:ascii="Wingdings" w:hAnsi="Wingdings" w:hint="default"/>
      </w:rPr>
    </w:lvl>
    <w:lvl w:ilvl="6" w:tplc="08090001" w:tentative="1">
      <w:start w:val="1"/>
      <w:numFmt w:val="bullet"/>
      <w:lvlText w:val=""/>
      <w:lvlJc w:val="left"/>
      <w:pPr>
        <w:ind w:left="5256" w:hanging="360"/>
      </w:pPr>
      <w:rPr>
        <w:rFonts w:ascii="Symbol" w:hAnsi="Symbol" w:hint="default"/>
      </w:rPr>
    </w:lvl>
    <w:lvl w:ilvl="7" w:tplc="08090003" w:tentative="1">
      <w:start w:val="1"/>
      <w:numFmt w:val="bullet"/>
      <w:lvlText w:val="o"/>
      <w:lvlJc w:val="left"/>
      <w:pPr>
        <w:ind w:left="5976" w:hanging="360"/>
      </w:pPr>
      <w:rPr>
        <w:rFonts w:ascii="Courier New" w:hAnsi="Courier New" w:cs="Courier New" w:hint="default"/>
      </w:rPr>
    </w:lvl>
    <w:lvl w:ilvl="8" w:tplc="08090005" w:tentative="1">
      <w:start w:val="1"/>
      <w:numFmt w:val="bullet"/>
      <w:lvlText w:val=""/>
      <w:lvlJc w:val="left"/>
      <w:pPr>
        <w:ind w:left="6696" w:hanging="360"/>
      </w:pPr>
      <w:rPr>
        <w:rFonts w:ascii="Wingdings" w:hAnsi="Wingdings" w:hint="default"/>
      </w:rPr>
    </w:lvl>
  </w:abstractNum>
  <w:abstractNum w:abstractNumId="73" w15:restartNumberingAfterBreak="0">
    <w:nsid w:val="6DEB2DC2"/>
    <w:multiLevelType w:val="hybridMultilevel"/>
    <w:tmpl w:val="2E5E2978"/>
    <w:lvl w:ilvl="0" w:tplc="08090003">
      <w:start w:val="1"/>
      <w:numFmt w:val="bullet"/>
      <w:lvlText w:val="o"/>
      <w:lvlJc w:val="left"/>
      <w:pPr>
        <w:ind w:left="1296" w:hanging="360"/>
      </w:pPr>
      <w:rPr>
        <w:rFonts w:ascii="Courier New" w:hAnsi="Courier New" w:cs="Courier New" w:hint="default"/>
      </w:rPr>
    </w:lvl>
    <w:lvl w:ilvl="1" w:tplc="08090003" w:tentative="1">
      <w:start w:val="1"/>
      <w:numFmt w:val="bullet"/>
      <w:lvlText w:val="o"/>
      <w:lvlJc w:val="left"/>
      <w:pPr>
        <w:ind w:left="2016" w:hanging="360"/>
      </w:pPr>
      <w:rPr>
        <w:rFonts w:ascii="Courier New" w:hAnsi="Courier New" w:cs="Courier New" w:hint="default"/>
      </w:rPr>
    </w:lvl>
    <w:lvl w:ilvl="2" w:tplc="08090005" w:tentative="1">
      <w:start w:val="1"/>
      <w:numFmt w:val="bullet"/>
      <w:lvlText w:val=""/>
      <w:lvlJc w:val="left"/>
      <w:pPr>
        <w:ind w:left="2736" w:hanging="360"/>
      </w:pPr>
      <w:rPr>
        <w:rFonts w:ascii="Wingdings" w:hAnsi="Wingdings" w:hint="default"/>
      </w:rPr>
    </w:lvl>
    <w:lvl w:ilvl="3" w:tplc="08090001" w:tentative="1">
      <w:start w:val="1"/>
      <w:numFmt w:val="bullet"/>
      <w:lvlText w:val=""/>
      <w:lvlJc w:val="left"/>
      <w:pPr>
        <w:ind w:left="3456" w:hanging="360"/>
      </w:pPr>
      <w:rPr>
        <w:rFonts w:ascii="Symbol" w:hAnsi="Symbol" w:hint="default"/>
      </w:rPr>
    </w:lvl>
    <w:lvl w:ilvl="4" w:tplc="08090003" w:tentative="1">
      <w:start w:val="1"/>
      <w:numFmt w:val="bullet"/>
      <w:lvlText w:val="o"/>
      <w:lvlJc w:val="left"/>
      <w:pPr>
        <w:ind w:left="4176" w:hanging="360"/>
      </w:pPr>
      <w:rPr>
        <w:rFonts w:ascii="Courier New" w:hAnsi="Courier New" w:cs="Courier New" w:hint="default"/>
      </w:rPr>
    </w:lvl>
    <w:lvl w:ilvl="5" w:tplc="08090005" w:tentative="1">
      <w:start w:val="1"/>
      <w:numFmt w:val="bullet"/>
      <w:lvlText w:val=""/>
      <w:lvlJc w:val="left"/>
      <w:pPr>
        <w:ind w:left="4896" w:hanging="360"/>
      </w:pPr>
      <w:rPr>
        <w:rFonts w:ascii="Wingdings" w:hAnsi="Wingdings" w:hint="default"/>
      </w:rPr>
    </w:lvl>
    <w:lvl w:ilvl="6" w:tplc="08090001" w:tentative="1">
      <w:start w:val="1"/>
      <w:numFmt w:val="bullet"/>
      <w:lvlText w:val=""/>
      <w:lvlJc w:val="left"/>
      <w:pPr>
        <w:ind w:left="5616" w:hanging="360"/>
      </w:pPr>
      <w:rPr>
        <w:rFonts w:ascii="Symbol" w:hAnsi="Symbol" w:hint="default"/>
      </w:rPr>
    </w:lvl>
    <w:lvl w:ilvl="7" w:tplc="08090003" w:tentative="1">
      <w:start w:val="1"/>
      <w:numFmt w:val="bullet"/>
      <w:lvlText w:val="o"/>
      <w:lvlJc w:val="left"/>
      <w:pPr>
        <w:ind w:left="6336" w:hanging="360"/>
      </w:pPr>
      <w:rPr>
        <w:rFonts w:ascii="Courier New" w:hAnsi="Courier New" w:cs="Courier New" w:hint="default"/>
      </w:rPr>
    </w:lvl>
    <w:lvl w:ilvl="8" w:tplc="08090005" w:tentative="1">
      <w:start w:val="1"/>
      <w:numFmt w:val="bullet"/>
      <w:lvlText w:val=""/>
      <w:lvlJc w:val="left"/>
      <w:pPr>
        <w:ind w:left="7056" w:hanging="360"/>
      </w:pPr>
      <w:rPr>
        <w:rFonts w:ascii="Wingdings" w:hAnsi="Wingdings" w:hint="default"/>
      </w:rPr>
    </w:lvl>
  </w:abstractNum>
  <w:abstractNum w:abstractNumId="74" w15:restartNumberingAfterBreak="0">
    <w:nsid w:val="6FED296F"/>
    <w:multiLevelType w:val="hybridMultilevel"/>
    <w:tmpl w:val="C6288168"/>
    <w:lvl w:ilvl="0" w:tplc="0809000F">
      <w:start w:val="1"/>
      <w:numFmt w:val="decimal"/>
      <w:lvlText w:val="%1."/>
      <w:lvlJc w:val="left"/>
      <w:pPr>
        <w:ind w:left="1296" w:hanging="360"/>
      </w:pPr>
      <w:rPr>
        <w:rFonts w:hint="default"/>
      </w:rPr>
    </w:lvl>
    <w:lvl w:ilvl="1" w:tplc="08090003" w:tentative="1">
      <w:start w:val="1"/>
      <w:numFmt w:val="bullet"/>
      <w:lvlText w:val="o"/>
      <w:lvlJc w:val="left"/>
      <w:pPr>
        <w:ind w:left="2016" w:hanging="360"/>
      </w:pPr>
      <w:rPr>
        <w:rFonts w:ascii="Courier New" w:hAnsi="Courier New" w:cs="Courier New" w:hint="default"/>
      </w:rPr>
    </w:lvl>
    <w:lvl w:ilvl="2" w:tplc="08090005" w:tentative="1">
      <w:start w:val="1"/>
      <w:numFmt w:val="bullet"/>
      <w:lvlText w:val=""/>
      <w:lvlJc w:val="left"/>
      <w:pPr>
        <w:ind w:left="2736" w:hanging="360"/>
      </w:pPr>
      <w:rPr>
        <w:rFonts w:ascii="Wingdings" w:hAnsi="Wingdings" w:hint="default"/>
      </w:rPr>
    </w:lvl>
    <w:lvl w:ilvl="3" w:tplc="08090001" w:tentative="1">
      <w:start w:val="1"/>
      <w:numFmt w:val="bullet"/>
      <w:lvlText w:val=""/>
      <w:lvlJc w:val="left"/>
      <w:pPr>
        <w:ind w:left="3456" w:hanging="360"/>
      </w:pPr>
      <w:rPr>
        <w:rFonts w:ascii="Symbol" w:hAnsi="Symbol" w:hint="default"/>
      </w:rPr>
    </w:lvl>
    <w:lvl w:ilvl="4" w:tplc="08090003" w:tentative="1">
      <w:start w:val="1"/>
      <w:numFmt w:val="bullet"/>
      <w:lvlText w:val="o"/>
      <w:lvlJc w:val="left"/>
      <w:pPr>
        <w:ind w:left="4176" w:hanging="360"/>
      </w:pPr>
      <w:rPr>
        <w:rFonts w:ascii="Courier New" w:hAnsi="Courier New" w:cs="Courier New" w:hint="default"/>
      </w:rPr>
    </w:lvl>
    <w:lvl w:ilvl="5" w:tplc="08090005" w:tentative="1">
      <w:start w:val="1"/>
      <w:numFmt w:val="bullet"/>
      <w:lvlText w:val=""/>
      <w:lvlJc w:val="left"/>
      <w:pPr>
        <w:ind w:left="4896" w:hanging="360"/>
      </w:pPr>
      <w:rPr>
        <w:rFonts w:ascii="Wingdings" w:hAnsi="Wingdings" w:hint="default"/>
      </w:rPr>
    </w:lvl>
    <w:lvl w:ilvl="6" w:tplc="08090001" w:tentative="1">
      <w:start w:val="1"/>
      <w:numFmt w:val="bullet"/>
      <w:lvlText w:val=""/>
      <w:lvlJc w:val="left"/>
      <w:pPr>
        <w:ind w:left="5616" w:hanging="360"/>
      </w:pPr>
      <w:rPr>
        <w:rFonts w:ascii="Symbol" w:hAnsi="Symbol" w:hint="default"/>
      </w:rPr>
    </w:lvl>
    <w:lvl w:ilvl="7" w:tplc="08090003" w:tentative="1">
      <w:start w:val="1"/>
      <w:numFmt w:val="bullet"/>
      <w:lvlText w:val="o"/>
      <w:lvlJc w:val="left"/>
      <w:pPr>
        <w:ind w:left="6336" w:hanging="360"/>
      </w:pPr>
      <w:rPr>
        <w:rFonts w:ascii="Courier New" w:hAnsi="Courier New" w:cs="Courier New" w:hint="default"/>
      </w:rPr>
    </w:lvl>
    <w:lvl w:ilvl="8" w:tplc="08090005" w:tentative="1">
      <w:start w:val="1"/>
      <w:numFmt w:val="bullet"/>
      <w:lvlText w:val=""/>
      <w:lvlJc w:val="left"/>
      <w:pPr>
        <w:ind w:left="7056" w:hanging="360"/>
      </w:pPr>
      <w:rPr>
        <w:rFonts w:ascii="Wingdings" w:hAnsi="Wingdings" w:hint="default"/>
      </w:rPr>
    </w:lvl>
  </w:abstractNum>
  <w:abstractNum w:abstractNumId="75" w15:restartNumberingAfterBreak="0">
    <w:nsid w:val="73DD2748"/>
    <w:multiLevelType w:val="hybridMultilevel"/>
    <w:tmpl w:val="71E27FB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6" w15:restartNumberingAfterBreak="0">
    <w:nsid w:val="7509226D"/>
    <w:multiLevelType w:val="hybridMultilevel"/>
    <w:tmpl w:val="CB8E8F20"/>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7" w15:restartNumberingAfterBreak="0">
    <w:nsid w:val="783E27D0"/>
    <w:multiLevelType w:val="hybridMultilevel"/>
    <w:tmpl w:val="728025BC"/>
    <w:lvl w:ilvl="0" w:tplc="38EAED62">
      <w:start w:val="1"/>
      <w:numFmt w:val="decimal"/>
      <w:lvlText w:val="%1."/>
      <w:lvlJc w:val="left"/>
      <w:pPr>
        <w:ind w:left="1440" w:hanging="360"/>
      </w:pPr>
      <w:rPr>
        <w:rFonts w:hint="default"/>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78" w15:restartNumberingAfterBreak="0">
    <w:nsid w:val="790D3E17"/>
    <w:multiLevelType w:val="hybridMultilevel"/>
    <w:tmpl w:val="8C32C9C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9" w15:restartNumberingAfterBreak="0">
    <w:nsid w:val="79BE38C4"/>
    <w:multiLevelType w:val="multilevel"/>
    <w:tmpl w:val="C6DC6B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0" w15:restartNumberingAfterBreak="0">
    <w:nsid w:val="7D532022"/>
    <w:multiLevelType w:val="hybridMultilevel"/>
    <w:tmpl w:val="EB1881E6"/>
    <w:lvl w:ilvl="0" w:tplc="08090001">
      <w:start w:val="1"/>
      <w:numFmt w:val="bullet"/>
      <w:lvlText w:val=""/>
      <w:lvlJc w:val="left"/>
      <w:pPr>
        <w:ind w:left="1080" w:hanging="360"/>
      </w:pPr>
      <w:rPr>
        <w:rFonts w:ascii="Symbol" w:hAnsi="Symbol" w:hint="default"/>
      </w:rPr>
    </w:lvl>
    <w:lvl w:ilvl="1" w:tplc="08090003">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81" w15:restartNumberingAfterBreak="0">
    <w:nsid w:val="7DDF3499"/>
    <w:multiLevelType w:val="hybridMultilevel"/>
    <w:tmpl w:val="3D1A784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2" w15:restartNumberingAfterBreak="0">
    <w:nsid w:val="7EC341EB"/>
    <w:multiLevelType w:val="hybridMultilevel"/>
    <w:tmpl w:val="48507358"/>
    <w:lvl w:ilvl="0" w:tplc="08090001">
      <w:start w:val="1"/>
      <w:numFmt w:val="bullet"/>
      <w:lvlText w:val=""/>
      <w:lvlJc w:val="left"/>
      <w:pPr>
        <w:ind w:left="936" w:hanging="360"/>
      </w:pPr>
      <w:rPr>
        <w:rFonts w:ascii="Symbol" w:hAnsi="Symbol" w:hint="default"/>
      </w:rPr>
    </w:lvl>
    <w:lvl w:ilvl="1" w:tplc="08090003" w:tentative="1">
      <w:start w:val="1"/>
      <w:numFmt w:val="bullet"/>
      <w:lvlText w:val="o"/>
      <w:lvlJc w:val="left"/>
      <w:pPr>
        <w:ind w:left="1656" w:hanging="360"/>
      </w:pPr>
      <w:rPr>
        <w:rFonts w:ascii="Courier New" w:hAnsi="Courier New" w:cs="Courier New" w:hint="default"/>
      </w:rPr>
    </w:lvl>
    <w:lvl w:ilvl="2" w:tplc="08090005" w:tentative="1">
      <w:start w:val="1"/>
      <w:numFmt w:val="bullet"/>
      <w:lvlText w:val=""/>
      <w:lvlJc w:val="left"/>
      <w:pPr>
        <w:ind w:left="2376" w:hanging="360"/>
      </w:pPr>
      <w:rPr>
        <w:rFonts w:ascii="Wingdings" w:hAnsi="Wingdings" w:hint="default"/>
      </w:rPr>
    </w:lvl>
    <w:lvl w:ilvl="3" w:tplc="08090001" w:tentative="1">
      <w:start w:val="1"/>
      <w:numFmt w:val="bullet"/>
      <w:lvlText w:val=""/>
      <w:lvlJc w:val="left"/>
      <w:pPr>
        <w:ind w:left="3096" w:hanging="360"/>
      </w:pPr>
      <w:rPr>
        <w:rFonts w:ascii="Symbol" w:hAnsi="Symbol" w:hint="default"/>
      </w:rPr>
    </w:lvl>
    <w:lvl w:ilvl="4" w:tplc="08090003" w:tentative="1">
      <w:start w:val="1"/>
      <w:numFmt w:val="bullet"/>
      <w:lvlText w:val="o"/>
      <w:lvlJc w:val="left"/>
      <w:pPr>
        <w:ind w:left="3816" w:hanging="360"/>
      </w:pPr>
      <w:rPr>
        <w:rFonts w:ascii="Courier New" w:hAnsi="Courier New" w:cs="Courier New" w:hint="default"/>
      </w:rPr>
    </w:lvl>
    <w:lvl w:ilvl="5" w:tplc="08090005" w:tentative="1">
      <w:start w:val="1"/>
      <w:numFmt w:val="bullet"/>
      <w:lvlText w:val=""/>
      <w:lvlJc w:val="left"/>
      <w:pPr>
        <w:ind w:left="4536" w:hanging="360"/>
      </w:pPr>
      <w:rPr>
        <w:rFonts w:ascii="Wingdings" w:hAnsi="Wingdings" w:hint="default"/>
      </w:rPr>
    </w:lvl>
    <w:lvl w:ilvl="6" w:tplc="08090001" w:tentative="1">
      <w:start w:val="1"/>
      <w:numFmt w:val="bullet"/>
      <w:lvlText w:val=""/>
      <w:lvlJc w:val="left"/>
      <w:pPr>
        <w:ind w:left="5256" w:hanging="360"/>
      </w:pPr>
      <w:rPr>
        <w:rFonts w:ascii="Symbol" w:hAnsi="Symbol" w:hint="default"/>
      </w:rPr>
    </w:lvl>
    <w:lvl w:ilvl="7" w:tplc="08090003" w:tentative="1">
      <w:start w:val="1"/>
      <w:numFmt w:val="bullet"/>
      <w:lvlText w:val="o"/>
      <w:lvlJc w:val="left"/>
      <w:pPr>
        <w:ind w:left="5976" w:hanging="360"/>
      </w:pPr>
      <w:rPr>
        <w:rFonts w:ascii="Courier New" w:hAnsi="Courier New" w:cs="Courier New" w:hint="default"/>
      </w:rPr>
    </w:lvl>
    <w:lvl w:ilvl="8" w:tplc="08090005" w:tentative="1">
      <w:start w:val="1"/>
      <w:numFmt w:val="bullet"/>
      <w:lvlText w:val=""/>
      <w:lvlJc w:val="left"/>
      <w:pPr>
        <w:ind w:left="6696" w:hanging="360"/>
      </w:pPr>
      <w:rPr>
        <w:rFonts w:ascii="Wingdings" w:hAnsi="Wingdings" w:hint="default"/>
      </w:rPr>
    </w:lvl>
  </w:abstractNum>
  <w:abstractNum w:abstractNumId="83" w15:restartNumberingAfterBreak="0">
    <w:nsid w:val="7F733FC5"/>
    <w:multiLevelType w:val="hybridMultilevel"/>
    <w:tmpl w:val="49FC94F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num w:numId="1" w16cid:durableId="2064788424">
    <w:abstractNumId w:val="6"/>
  </w:num>
  <w:num w:numId="2" w16cid:durableId="925768759">
    <w:abstractNumId w:val="30"/>
  </w:num>
  <w:num w:numId="3" w16cid:durableId="1858033098">
    <w:abstractNumId w:val="14"/>
  </w:num>
  <w:num w:numId="4" w16cid:durableId="1884252336">
    <w:abstractNumId w:val="72"/>
  </w:num>
  <w:num w:numId="5" w16cid:durableId="431559214">
    <w:abstractNumId w:val="22"/>
  </w:num>
  <w:num w:numId="6" w16cid:durableId="508255904">
    <w:abstractNumId w:val="76"/>
  </w:num>
  <w:num w:numId="7" w16cid:durableId="702902085">
    <w:abstractNumId w:val="43"/>
  </w:num>
  <w:num w:numId="8" w16cid:durableId="1672218687">
    <w:abstractNumId w:val="65"/>
  </w:num>
  <w:num w:numId="9" w16cid:durableId="586234598">
    <w:abstractNumId w:val="28"/>
  </w:num>
  <w:num w:numId="10" w16cid:durableId="1925995816">
    <w:abstractNumId w:val="62"/>
  </w:num>
  <w:num w:numId="11" w16cid:durableId="1446072374">
    <w:abstractNumId w:val="40"/>
  </w:num>
  <w:num w:numId="12" w16cid:durableId="149291788">
    <w:abstractNumId w:val="54"/>
  </w:num>
  <w:num w:numId="13" w16cid:durableId="1075015034">
    <w:abstractNumId w:val="35"/>
  </w:num>
  <w:num w:numId="14" w16cid:durableId="1449229583">
    <w:abstractNumId w:val="8"/>
  </w:num>
  <w:num w:numId="15" w16cid:durableId="352347759">
    <w:abstractNumId w:val="24"/>
  </w:num>
  <w:num w:numId="16" w16cid:durableId="390466154">
    <w:abstractNumId w:val="3"/>
  </w:num>
  <w:num w:numId="17" w16cid:durableId="167908538">
    <w:abstractNumId w:val="38"/>
  </w:num>
  <w:num w:numId="18" w16cid:durableId="415791218">
    <w:abstractNumId w:val="12"/>
  </w:num>
  <w:num w:numId="19" w16cid:durableId="1558282142">
    <w:abstractNumId w:val="5"/>
  </w:num>
  <w:num w:numId="20" w16cid:durableId="1052120741">
    <w:abstractNumId w:val="47"/>
  </w:num>
  <w:num w:numId="21" w16cid:durableId="933365153">
    <w:abstractNumId w:val="82"/>
  </w:num>
  <w:num w:numId="22" w16cid:durableId="1330788155">
    <w:abstractNumId w:val="68"/>
  </w:num>
  <w:num w:numId="23" w16cid:durableId="100807921">
    <w:abstractNumId w:val="23"/>
  </w:num>
  <w:num w:numId="24" w16cid:durableId="1374309356">
    <w:abstractNumId w:val="56"/>
  </w:num>
  <w:num w:numId="25" w16cid:durableId="1884099776">
    <w:abstractNumId w:val="32"/>
  </w:num>
  <w:num w:numId="26" w16cid:durableId="1504469958">
    <w:abstractNumId w:val="9"/>
  </w:num>
  <w:num w:numId="27" w16cid:durableId="1346789547">
    <w:abstractNumId w:val="45"/>
  </w:num>
  <w:num w:numId="28" w16cid:durableId="1464276930">
    <w:abstractNumId w:val="31"/>
  </w:num>
  <w:num w:numId="29" w16cid:durableId="1074931333">
    <w:abstractNumId w:val="71"/>
  </w:num>
  <w:num w:numId="30" w16cid:durableId="71775538">
    <w:abstractNumId w:val="39"/>
  </w:num>
  <w:num w:numId="31" w16cid:durableId="59208376">
    <w:abstractNumId w:val="75"/>
  </w:num>
  <w:num w:numId="32" w16cid:durableId="1055392299">
    <w:abstractNumId w:val="7"/>
  </w:num>
  <w:num w:numId="33" w16cid:durableId="429203296">
    <w:abstractNumId w:val="27"/>
  </w:num>
  <w:num w:numId="34" w16cid:durableId="1824814109">
    <w:abstractNumId w:val="55"/>
  </w:num>
  <w:num w:numId="35" w16cid:durableId="2080592766">
    <w:abstractNumId w:val="33"/>
  </w:num>
  <w:num w:numId="36" w16cid:durableId="501242922">
    <w:abstractNumId w:val="13"/>
  </w:num>
  <w:num w:numId="37" w16cid:durableId="1473821">
    <w:abstractNumId w:val="80"/>
  </w:num>
  <w:num w:numId="38" w16cid:durableId="1353065467">
    <w:abstractNumId w:val="77"/>
  </w:num>
  <w:num w:numId="39" w16cid:durableId="1029137547">
    <w:abstractNumId w:val="51"/>
  </w:num>
  <w:num w:numId="40" w16cid:durableId="1525481767">
    <w:abstractNumId w:val="17"/>
  </w:num>
  <w:num w:numId="41" w16cid:durableId="1669015062">
    <w:abstractNumId w:val="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16cid:durableId="488978880">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16cid:durableId="2120947774">
    <w:abstractNumId w:val="26"/>
  </w:num>
  <w:num w:numId="44" w16cid:durableId="1321226906">
    <w:abstractNumId w:val="15"/>
  </w:num>
  <w:num w:numId="45" w16cid:durableId="886188589">
    <w:abstractNumId w:val="2"/>
  </w:num>
  <w:num w:numId="46" w16cid:durableId="636107995">
    <w:abstractNumId w:val="73"/>
  </w:num>
  <w:num w:numId="47" w16cid:durableId="1449011332">
    <w:abstractNumId w:val="4"/>
  </w:num>
  <w:num w:numId="48" w16cid:durableId="1214464436">
    <w:abstractNumId w:val="0"/>
  </w:num>
  <w:num w:numId="49" w16cid:durableId="1098135516">
    <w:abstractNumId w:val="78"/>
  </w:num>
  <w:num w:numId="50" w16cid:durableId="1815946102">
    <w:abstractNumId w:val="66"/>
  </w:num>
  <w:num w:numId="51" w16cid:durableId="867834035">
    <w:abstractNumId w:val="63"/>
  </w:num>
  <w:num w:numId="52" w16cid:durableId="602880018">
    <w:abstractNumId w:val="25"/>
  </w:num>
  <w:num w:numId="53" w16cid:durableId="1317342444">
    <w:abstractNumId w:val="20"/>
  </w:num>
  <w:num w:numId="54" w16cid:durableId="1335492809">
    <w:abstractNumId w:val="21"/>
  </w:num>
  <w:num w:numId="55" w16cid:durableId="1306544125">
    <w:abstractNumId w:val="74"/>
  </w:num>
  <w:num w:numId="56" w16cid:durableId="427191157">
    <w:abstractNumId w:val="57"/>
  </w:num>
  <w:num w:numId="57" w16cid:durableId="1316640682">
    <w:abstractNumId w:val="70"/>
  </w:num>
  <w:num w:numId="58" w16cid:durableId="1696079129">
    <w:abstractNumId w:val="50"/>
  </w:num>
  <w:num w:numId="59" w16cid:durableId="1741562719">
    <w:abstractNumId w:val="19"/>
  </w:num>
  <w:num w:numId="60" w16cid:durableId="670064631">
    <w:abstractNumId w:val="1"/>
  </w:num>
  <w:num w:numId="61" w16cid:durableId="1156603982">
    <w:abstractNumId w:val="36"/>
  </w:num>
  <w:num w:numId="62" w16cid:durableId="1351297290">
    <w:abstractNumId w:val="48"/>
  </w:num>
  <w:num w:numId="63" w16cid:durableId="1902250875">
    <w:abstractNumId w:val="49"/>
  </w:num>
  <w:num w:numId="64" w16cid:durableId="635380678">
    <w:abstractNumId w:val="41"/>
  </w:num>
  <w:num w:numId="65" w16cid:durableId="607852393">
    <w:abstractNumId w:val="44"/>
  </w:num>
  <w:num w:numId="66" w16cid:durableId="26377661">
    <w:abstractNumId w:val="81"/>
  </w:num>
  <w:num w:numId="67" w16cid:durableId="1386681444">
    <w:abstractNumId w:val="79"/>
  </w:num>
  <w:num w:numId="68" w16cid:durableId="279916177">
    <w:abstractNumId w:val="69"/>
  </w:num>
  <w:num w:numId="69" w16cid:durableId="1202398140">
    <w:abstractNumId w:val="52"/>
  </w:num>
  <w:num w:numId="70" w16cid:durableId="1840384587">
    <w:abstractNumId w:val="16"/>
  </w:num>
  <w:num w:numId="71" w16cid:durableId="973561006">
    <w:abstractNumId w:val="34"/>
  </w:num>
  <w:num w:numId="72" w16cid:durableId="86507708">
    <w:abstractNumId w:val="60"/>
  </w:num>
  <w:num w:numId="73" w16cid:durableId="1820422243">
    <w:abstractNumId w:val="18"/>
  </w:num>
  <w:num w:numId="74" w16cid:durableId="493182260">
    <w:abstractNumId w:val="61"/>
  </w:num>
  <w:num w:numId="75" w16cid:durableId="986741742">
    <w:abstractNumId w:val="10"/>
  </w:num>
  <w:num w:numId="76" w16cid:durableId="1976643779">
    <w:abstractNumId w:val="64"/>
  </w:num>
  <w:num w:numId="77" w16cid:durableId="1900238948">
    <w:abstractNumId w:val="11"/>
  </w:num>
  <w:num w:numId="78" w16cid:durableId="1162700256">
    <w:abstractNumId w:val="59"/>
    <w:lvlOverride w:ilvl="0"/>
    <w:lvlOverride w:ilvl="1">
      <w:startOverride w:val="1"/>
    </w:lvlOverride>
    <w:lvlOverride w:ilvl="2"/>
    <w:lvlOverride w:ilvl="3"/>
    <w:lvlOverride w:ilvl="4"/>
    <w:lvlOverride w:ilvl="5"/>
    <w:lvlOverride w:ilvl="6"/>
    <w:lvlOverride w:ilvl="7"/>
    <w:lvlOverride w:ilvl="8"/>
  </w:num>
  <w:num w:numId="79" w16cid:durableId="903224493">
    <w:abstractNumId w:val="30"/>
    <w:lvlOverride w:ilvl="0">
      <w:startOverride w:val="18"/>
    </w:lvlOverride>
    <w:lvlOverride w:ilvl="1">
      <w:startOverride w:val="1"/>
    </w:lvlOverride>
  </w:num>
  <w:num w:numId="80" w16cid:durableId="43331527">
    <w:abstractNumId w:val="37"/>
  </w:num>
  <w:num w:numId="81" w16cid:durableId="432944965">
    <w:abstractNumId w:val="83"/>
  </w:num>
  <w:num w:numId="82" w16cid:durableId="362171231">
    <w:abstractNumId w:val="29"/>
  </w:num>
  <w:num w:numId="83" w16cid:durableId="155845030">
    <w:abstractNumId w:val="58"/>
  </w:num>
  <w:num w:numId="84" w16cid:durableId="1237478095">
    <w:abstractNumId w:val="42"/>
  </w:num>
  <w:num w:numId="85" w16cid:durableId="36050383">
    <w:abstractNumId w:val="67"/>
  </w:num>
  <w:num w:numId="86" w16cid:durableId="817770989">
    <w:abstractNumId w:val="46"/>
  </w:num>
  <w:numIdMacAtCleanup w:val="7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noPunctuationKerning/>
  <w:characterSpacingControl w:val="doNotCompress"/>
  <w:hdrShapeDefaults>
    <o:shapedefaults v:ext="edit" spidmax="2052"/>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60866"/>
    <w:rsid w:val="000001BD"/>
    <w:rsid w:val="00001530"/>
    <w:rsid w:val="000024A5"/>
    <w:rsid w:val="000025D7"/>
    <w:rsid w:val="00002A1F"/>
    <w:rsid w:val="0000419D"/>
    <w:rsid w:val="00005A60"/>
    <w:rsid w:val="00006904"/>
    <w:rsid w:val="000069BD"/>
    <w:rsid w:val="00007620"/>
    <w:rsid w:val="000105A0"/>
    <w:rsid w:val="00011565"/>
    <w:rsid w:val="00011791"/>
    <w:rsid w:val="00012966"/>
    <w:rsid w:val="00013965"/>
    <w:rsid w:val="00014D41"/>
    <w:rsid w:val="000162C3"/>
    <w:rsid w:val="00016C58"/>
    <w:rsid w:val="00017DCE"/>
    <w:rsid w:val="00020AE3"/>
    <w:rsid w:val="00021559"/>
    <w:rsid w:val="0002308C"/>
    <w:rsid w:val="000231FE"/>
    <w:rsid w:val="000248AD"/>
    <w:rsid w:val="000255ED"/>
    <w:rsid w:val="0002634F"/>
    <w:rsid w:val="00026A46"/>
    <w:rsid w:val="00026A69"/>
    <w:rsid w:val="00026CF6"/>
    <w:rsid w:val="00030125"/>
    <w:rsid w:val="00031455"/>
    <w:rsid w:val="00031A99"/>
    <w:rsid w:val="00031FCA"/>
    <w:rsid w:val="000320EA"/>
    <w:rsid w:val="00033507"/>
    <w:rsid w:val="0003531E"/>
    <w:rsid w:val="000359A4"/>
    <w:rsid w:val="00035F30"/>
    <w:rsid w:val="000411C1"/>
    <w:rsid w:val="0004155A"/>
    <w:rsid w:val="00041F7F"/>
    <w:rsid w:val="000422ED"/>
    <w:rsid w:val="000428D8"/>
    <w:rsid w:val="0004384E"/>
    <w:rsid w:val="000445C6"/>
    <w:rsid w:val="00045D76"/>
    <w:rsid w:val="00046B18"/>
    <w:rsid w:val="00046EC9"/>
    <w:rsid w:val="000475E5"/>
    <w:rsid w:val="0005037F"/>
    <w:rsid w:val="000510FB"/>
    <w:rsid w:val="0005175D"/>
    <w:rsid w:val="000518B8"/>
    <w:rsid w:val="00052887"/>
    <w:rsid w:val="00053D99"/>
    <w:rsid w:val="00053E84"/>
    <w:rsid w:val="00055FC2"/>
    <w:rsid w:val="00056455"/>
    <w:rsid w:val="00056DA8"/>
    <w:rsid w:val="00057009"/>
    <w:rsid w:val="000570A8"/>
    <w:rsid w:val="0005795A"/>
    <w:rsid w:val="000609B7"/>
    <w:rsid w:val="0006166F"/>
    <w:rsid w:val="000621FD"/>
    <w:rsid w:val="0006279D"/>
    <w:rsid w:val="00062B8E"/>
    <w:rsid w:val="000646A7"/>
    <w:rsid w:val="00064E49"/>
    <w:rsid w:val="000660D4"/>
    <w:rsid w:val="00066D13"/>
    <w:rsid w:val="00066DF4"/>
    <w:rsid w:val="000676C2"/>
    <w:rsid w:val="000704B8"/>
    <w:rsid w:val="00071C4C"/>
    <w:rsid w:val="0007202C"/>
    <w:rsid w:val="0007247E"/>
    <w:rsid w:val="00072E5A"/>
    <w:rsid w:val="00074710"/>
    <w:rsid w:val="00074BD3"/>
    <w:rsid w:val="00075FEE"/>
    <w:rsid w:val="00076BCC"/>
    <w:rsid w:val="00077A8F"/>
    <w:rsid w:val="00077DD1"/>
    <w:rsid w:val="00077EED"/>
    <w:rsid w:val="000806B3"/>
    <w:rsid w:val="00081DBF"/>
    <w:rsid w:val="00082269"/>
    <w:rsid w:val="00082491"/>
    <w:rsid w:val="000828C9"/>
    <w:rsid w:val="00083971"/>
    <w:rsid w:val="00083F54"/>
    <w:rsid w:val="00084044"/>
    <w:rsid w:val="00084373"/>
    <w:rsid w:val="0008476B"/>
    <w:rsid w:val="00085D1B"/>
    <w:rsid w:val="00085F27"/>
    <w:rsid w:val="0008759D"/>
    <w:rsid w:val="000876C9"/>
    <w:rsid w:val="00087A3D"/>
    <w:rsid w:val="0009001C"/>
    <w:rsid w:val="00091082"/>
    <w:rsid w:val="00091094"/>
    <w:rsid w:val="00092D14"/>
    <w:rsid w:val="000942D4"/>
    <w:rsid w:val="000950FB"/>
    <w:rsid w:val="00097DC6"/>
    <w:rsid w:val="000A01B9"/>
    <w:rsid w:val="000A0DB0"/>
    <w:rsid w:val="000A2BB3"/>
    <w:rsid w:val="000A3AD9"/>
    <w:rsid w:val="000A528D"/>
    <w:rsid w:val="000A5921"/>
    <w:rsid w:val="000A69E3"/>
    <w:rsid w:val="000A71A0"/>
    <w:rsid w:val="000B0269"/>
    <w:rsid w:val="000B04E8"/>
    <w:rsid w:val="000B284F"/>
    <w:rsid w:val="000B38F7"/>
    <w:rsid w:val="000B4C48"/>
    <w:rsid w:val="000B53D7"/>
    <w:rsid w:val="000B53EC"/>
    <w:rsid w:val="000B55AE"/>
    <w:rsid w:val="000B5F77"/>
    <w:rsid w:val="000B60D3"/>
    <w:rsid w:val="000B693F"/>
    <w:rsid w:val="000B6FF6"/>
    <w:rsid w:val="000B7370"/>
    <w:rsid w:val="000B7541"/>
    <w:rsid w:val="000B76F7"/>
    <w:rsid w:val="000C038C"/>
    <w:rsid w:val="000C10F8"/>
    <w:rsid w:val="000C265B"/>
    <w:rsid w:val="000C2C74"/>
    <w:rsid w:val="000C4177"/>
    <w:rsid w:val="000C4960"/>
    <w:rsid w:val="000C4F1A"/>
    <w:rsid w:val="000C5524"/>
    <w:rsid w:val="000C6C00"/>
    <w:rsid w:val="000C7251"/>
    <w:rsid w:val="000C7609"/>
    <w:rsid w:val="000D0958"/>
    <w:rsid w:val="000D0C0F"/>
    <w:rsid w:val="000D101A"/>
    <w:rsid w:val="000D12FA"/>
    <w:rsid w:val="000D1C37"/>
    <w:rsid w:val="000D354B"/>
    <w:rsid w:val="000D3AB2"/>
    <w:rsid w:val="000D446F"/>
    <w:rsid w:val="000D4495"/>
    <w:rsid w:val="000D4B16"/>
    <w:rsid w:val="000D55A1"/>
    <w:rsid w:val="000D5643"/>
    <w:rsid w:val="000D7B15"/>
    <w:rsid w:val="000E0203"/>
    <w:rsid w:val="000E074B"/>
    <w:rsid w:val="000E1AC5"/>
    <w:rsid w:val="000E21FE"/>
    <w:rsid w:val="000E2373"/>
    <w:rsid w:val="000E2E82"/>
    <w:rsid w:val="000E339A"/>
    <w:rsid w:val="000E4349"/>
    <w:rsid w:val="000E6CE7"/>
    <w:rsid w:val="000E71D3"/>
    <w:rsid w:val="000E72D7"/>
    <w:rsid w:val="000E7495"/>
    <w:rsid w:val="000F0191"/>
    <w:rsid w:val="000F1A5F"/>
    <w:rsid w:val="000F1CEA"/>
    <w:rsid w:val="000F3031"/>
    <w:rsid w:val="000F4437"/>
    <w:rsid w:val="000F4E06"/>
    <w:rsid w:val="000F61CA"/>
    <w:rsid w:val="000F6613"/>
    <w:rsid w:val="000F74E3"/>
    <w:rsid w:val="000F7882"/>
    <w:rsid w:val="000F7E60"/>
    <w:rsid w:val="001013EE"/>
    <w:rsid w:val="001017D4"/>
    <w:rsid w:val="001018B3"/>
    <w:rsid w:val="001019F3"/>
    <w:rsid w:val="00101D40"/>
    <w:rsid w:val="00101F9E"/>
    <w:rsid w:val="00102590"/>
    <w:rsid w:val="001028DF"/>
    <w:rsid w:val="0010488D"/>
    <w:rsid w:val="00106312"/>
    <w:rsid w:val="001071BC"/>
    <w:rsid w:val="001077A4"/>
    <w:rsid w:val="00110D00"/>
    <w:rsid w:val="00111101"/>
    <w:rsid w:val="001115AD"/>
    <w:rsid w:val="00111AB7"/>
    <w:rsid w:val="00113195"/>
    <w:rsid w:val="0011326A"/>
    <w:rsid w:val="001136A8"/>
    <w:rsid w:val="00113FFA"/>
    <w:rsid w:val="001140DE"/>
    <w:rsid w:val="00114833"/>
    <w:rsid w:val="00114D00"/>
    <w:rsid w:val="00114F3C"/>
    <w:rsid w:val="0011544B"/>
    <w:rsid w:val="0011635E"/>
    <w:rsid w:val="001167F9"/>
    <w:rsid w:val="00117D99"/>
    <w:rsid w:val="0012171D"/>
    <w:rsid w:val="0012365F"/>
    <w:rsid w:val="0012395A"/>
    <w:rsid w:val="0012446F"/>
    <w:rsid w:val="00125CB0"/>
    <w:rsid w:val="00126612"/>
    <w:rsid w:val="001271B8"/>
    <w:rsid w:val="00127C90"/>
    <w:rsid w:val="00130245"/>
    <w:rsid w:val="00130435"/>
    <w:rsid w:val="001310BF"/>
    <w:rsid w:val="001318B3"/>
    <w:rsid w:val="001328C1"/>
    <w:rsid w:val="00132A34"/>
    <w:rsid w:val="00132AEF"/>
    <w:rsid w:val="00132EB1"/>
    <w:rsid w:val="00133D5C"/>
    <w:rsid w:val="00133DBE"/>
    <w:rsid w:val="00134174"/>
    <w:rsid w:val="00134246"/>
    <w:rsid w:val="00134A6D"/>
    <w:rsid w:val="001357DC"/>
    <w:rsid w:val="00136AAE"/>
    <w:rsid w:val="001416BA"/>
    <w:rsid w:val="00142CF2"/>
    <w:rsid w:val="00142F56"/>
    <w:rsid w:val="0014317B"/>
    <w:rsid w:val="00143FAB"/>
    <w:rsid w:val="00144D3F"/>
    <w:rsid w:val="00145817"/>
    <w:rsid w:val="00145B7F"/>
    <w:rsid w:val="0014633B"/>
    <w:rsid w:val="001472E5"/>
    <w:rsid w:val="00147320"/>
    <w:rsid w:val="001473D6"/>
    <w:rsid w:val="0015417D"/>
    <w:rsid w:val="001543AB"/>
    <w:rsid w:val="00154764"/>
    <w:rsid w:val="00154E68"/>
    <w:rsid w:val="0015565A"/>
    <w:rsid w:val="001556BC"/>
    <w:rsid w:val="00155AA2"/>
    <w:rsid w:val="00156448"/>
    <w:rsid w:val="0016051B"/>
    <w:rsid w:val="00160D29"/>
    <w:rsid w:val="0016250B"/>
    <w:rsid w:val="00162E95"/>
    <w:rsid w:val="001634C6"/>
    <w:rsid w:val="0016397F"/>
    <w:rsid w:val="00163FEC"/>
    <w:rsid w:val="001650B0"/>
    <w:rsid w:val="00165198"/>
    <w:rsid w:val="00166A06"/>
    <w:rsid w:val="001673E0"/>
    <w:rsid w:val="001701F1"/>
    <w:rsid w:val="001713BC"/>
    <w:rsid w:val="001715B4"/>
    <w:rsid w:val="00172AE3"/>
    <w:rsid w:val="00173BD7"/>
    <w:rsid w:val="0017515B"/>
    <w:rsid w:val="00175435"/>
    <w:rsid w:val="00176AF9"/>
    <w:rsid w:val="00176F7E"/>
    <w:rsid w:val="001774D3"/>
    <w:rsid w:val="0018025B"/>
    <w:rsid w:val="0018109B"/>
    <w:rsid w:val="001819FF"/>
    <w:rsid w:val="00181CA2"/>
    <w:rsid w:val="001831AE"/>
    <w:rsid w:val="00183B17"/>
    <w:rsid w:val="0018644F"/>
    <w:rsid w:val="0018680A"/>
    <w:rsid w:val="0019009F"/>
    <w:rsid w:val="001915D5"/>
    <w:rsid w:val="00191D02"/>
    <w:rsid w:val="00191E35"/>
    <w:rsid w:val="0019376A"/>
    <w:rsid w:val="001939C1"/>
    <w:rsid w:val="00195906"/>
    <w:rsid w:val="0019590C"/>
    <w:rsid w:val="001A1851"/>
    <w:rsid w:val="001A5036"/>
    <w:rsid w:val="001A5151"/>
    <w:rsid w:val="001A5425"/>
    <w:rsid w:val="001B0331"/>
    <w:rsid w:val="001B0471"/>
    <w:rsid w:val="001B0950"/>
    <w:rsid w:val="001B2EAA"/>
    <w:rsid w:val="001B51F2"/>
    <w:rsid w:val="001B524D"/>
    <w:rsid w:val="001B6041"/>
    <w:rsid w:val="001B6428"/>
    <w:rsid w:val="001B7CC7"/>
    <w:rsid w:val="001C0B5C"/>
    <w:rsid w:val="001C1238"/>
    <w:rsid w:val="001C1E58"/>
    <w:rsid w:val="001C249C"/>
    <w:rsid w:val="001C3505"/>
    <w:rsid w:val="001C3B6A"/>
    <w:rsid w:val="001C3C55"/>
    <w:rsid w:val="001C3F14"/>
    <w:rsid w:val="001C41FF"/>
    <w:rsid w:val="001C45FA"/>
    <w:rsid w:val="001C5811"/>
    <w:rsid w:val="001C70D4"/>
    <w:rsid w:val="001C79FD"/>
    <w:rsid w:val="001D03B5"/>
    <w:rsid w:val="001D1BE3"/>
    <w:rsid w:val="001D2082"/>
    <w:rsid w:val="001D2230"/>
    <w:rsid w:val="001D315C"/>
    <w:rsid w:val="001D464F"/>
    <w:rsid w:val="001D5DC7"/>
    <w:rsid w:val="001D6A3A"/>
    <w:rsid w:val="001D785C"/>
    <w:rsid w:val="001E02CE"/>
    <w:rsid w:val="001E06C1"/>
    <w:rsid w:val="001E0903"/>
    <w:rsid w:val="001E0D18"/>
    <w:rsid w:val="001E108D"/>
    <w:rsid w:val="001E2630"/>
    <w:rsid w:val="001E3505"/>
    <w:rsid w:val="001E46E8"/>
    <w:rsid w:val="001E524D"/>
    <w:rsid w:val="001F0B02"/>
    <w:rsid w:val="001F2477"/>
    <w:rsid w:val="001F3474"/>
    <w:rsid w:val="001F35C1"/>
    <w:rsid w:val="001F3C39"/>
    <w:rsid w:val="001F3EB2"/>
    <w:rsid w:val="001F3F25"/>
    <w:rsid w:val="001F4214"/>
    <w:rsid w:val="001F52FA"/>
    <w:rsid w:val="001F55B2"/>
    <w:rsid w:val="001F64F4"/>
    <w:rsid w:val="001F65FF"/>
    <w:rsid w:val="001F7277"/>
    <w:rsid w:val="00200ABC"/>
    <w:rsid w:val="0020245D"/>
    <w:rsid w:val="0020278D"/>
    <w:rsid w:val="00202D28"/>
    <w:rsid w:val="00203CBF"/>
    <w:rsid w:val="00203EDA"/>
    <w:rsid w:val="00205170"/>
    <w:rsid w:val="00205469"/>
    <w:rsid w:val="00205D1E"/>
    <w:rsid w:val="00207A64"/>
    <w:rsid w:val="00207F21"/>
    <w:rsid w:val="00210D51"/>
    <w:rsid w:val="002117D8"/>
    <w:rsid w:val="00211848"/>
    <w:rsid w:val="00211A4D"/>
    <w:rsid w:val="00213AF9"/>
    <w:rsid w:val="00214481"/>
    <w:rsid w:val="00214B8B"/>
    <w:rsid w:val="00214C4E"/>
    <w:rsid w:val="00214E39"/>
    <w:rsid w:val="00215771"/>
    <w:rsid w:val="00215A73"/>
    <w:rsid w:val="00215D69"/>
    <w:rsid w:val="0021608C"/>
    <w:rsid w:val="00216B88"/>
    <w:rsid w:val="00216C5A"/>
    <w:rsid w:val="002200C9"/>
    <w:rsid w:val="00220159"/>
    <w:rsid w:val="00220936"/>
    <w:rsid w:val="00220B6C"/>
    <w:rsid w:val="00224710"/>
    <w:rsid w:val="002257D8"/>
    <w:rsid w:val="002259D2"/>
    <w:rsid w:val="00226F52"/>
    <w:rsid w:val="002272D3"/>
    <w:rsid w:val="00227C89"/>
    <w:rsid w:val="002301B6"/>
    <w:rsid w:val="002303E2"/>
    <w:rsid w:val="00231AD6"/>
    <w:rsid w:val="00232108"/>
    <w:rsid w:val="00232990"/>
    <w:rsid w:val="00232F02"/>
    <w:rsid w:val="00233AA2"/>
    <w:rsid w:val="002350B2"/>
    <w:rsid w:val="002368DE"/>
    <w:rsid w:val="00236C6C"/>
    <w:rsid w:val="00236D92"/>
    <w:rsid w:val="00236E02"/>
    <w:rsid w:val="0023790B"/>
    <w:rsid w:val="00240217"/>
    <w:rsid w:val="00240312"/>
    <w:rsid w:val="00240C4D"/>
    <w:rsid w:val="0024129E"/>
    <w:rsid w:val="00241421"/>
    <w:rsid w:val="00241651"/>
    <w:rsid w:val="00244CD2"/>
    <w:rsid w:val="0024515E"/>
    <w:rsid w:val="00245EA8"/>
    <w:rsid w:val="00246058"/>
    <w:rsid w:val="002466BF"/>
    <w:rsid w:val="00247978"/>
    <w:rsid w:val="00250700"/>
    <w:rsid w:val="002516F2"/>
    <w:rsid w:val="00252925"/>
    <w:rsid w:val="00255322"/>
    <w:rsid w:val="00261A34"/>
    <w:rsid w:val="00261A5E"/>
    <w:rsid w:val="002620C3"/>
    <w:rsid w:val="00262A71"/>
    <w:rsid w:val="00262FD2"/>
    <w:rsid w:val="00263940"/>
    <w:rsid w:val="00263D45"/>
    <w:rsid w:val="00263D9F"/>
    <w:rsid w:val="0026403F"/>
    <w:rsid w:val="00264630"/>
    <w:rsid w:val="002648EF"/>
    <w:rsid w:val="00265FC2"/>
    <w:rsid w:val="00266021"/>
    <w:rsid w:val="00267456"/>
    <w:rsid w:val="0026773D"/>
    <w:rsid w:val="00270D81"/>
    <w:rsid w:val="00272970"/>
    <w:rsid w:val="00274BC7"/>
    <w:rsid w:val="00274E9A"/>
    <w:rsid w:val="002750D9"/>
    <w:rsid w:val="00275B99"/>
    <w:rsid w:val="00275E5D"/>
    <w:rsid w:val="00276799"/>
    <w:rsid w:val="00276DFC"/>
    <w:rsid w:val="002771E8"/>
    <w:rsid w:val="00281689"/>
    <w:rsid w:val="002836A2"/>
    <w:rsid w:val="00284DF7"/>
    <w:rsid w:val="00285B6A"/>
    <w:rsid w:val="00290313"/>
    <w:rsid w:val="00290AB9"/>
    <w:rsid w:val="00291715"/>
    <w:rsid w:val="002951B6"/>
    <w:rsid w:val="0029533C"/>
    <w:rsid w:val="0029545D"/>
    <w:rsid w:val="00295581"/>
    <w:rsid w:val="00295B5C"/>
    <w:rsid w:val="00295EF3"/>
    <w:rsid w:val="00296254"/>
    <w:rsid w:val="00296441"/>
    <w:rsid w:val="00297523"/>
    <w:rsid w:val="002A0E83"/>
    <w:rsid w:val="002A165E"/>
    <w:rsid w:val="002A1FAE"/>
    <w:rsid w:val="002A3F5F"/>
    <w:rsid w:val="002A48B9"/>
    <w:rsid w:val="002A5DF5"/>
    <w:rsid w:val="002A634B"/>
    <w:rsid w:val="002A63DC"/>
    <w:rsid w:val="002A6ABA"/>
    <w:rsid w:val="002A7BD2"/>
    <w:rsid w:val="002B072A"/>
    <w:rsid w:val="002B0C7A"/>
    <w:rsid w:val="002B30C9"/>
    <w:rsid w:val="002B3472"/>
    <w:rsid w:val="002B3DE7"/>
    <w:rsid w:val="002B44EE"/>
    <w:rsid w:val="002B560C"/>
    <w:rsid w:val="002B56B9"/>
    <w:rsid w:val="002B62D3"/>
    <w:rsid w:val="002B6721"/>
    <w:rsid w:val="002C180B"/>
    <w:rsid w:val="002C1A3C"/>
    <w:rsid w:val="002C381B"/>
    <w:rsid w:val="002C6ED8"/>
    <w:rsid w:val="002D0565"/>
    <w:rsid w:val="002D16B7"/>
    <w:rsid w:val="002D1A4E"/>
    <w:rsid w:val="002D2059"/>
    <w:rsid w:val="002D271D"/>
    <w:rsid w:val="002D2D72"/>
    <w:rsid w:val="002D31B1"/>
    <w:rsid w:val="002D4E35"/>
    <w:rsid w:val="002D5114"/>
    <w:rsid w:val="002D5C5E"/>
    <w:rsid w:val="002D6594"/>
    <w:rsid w:val="002D6F29"/>
    <w:rsid w:val="002D73A8"/>
    <w:rsid w:val="002D7D18"/>
    <w:rsid w:val="002E03BE"/>
    <w:rsid w:val="002E1202"/>
    <w:rsid w:val="002E198F"/>
    <w:rsid w:val="002E319D"/>
    <w:rsid w:val="002E4510"/>
    <w:rsid w:val="002E589F"/>
    <w:rsid w:val="002E60C3"/>
    <w:rsid w:val="002E67D8"/>
    <w:rsid w:val="002E68A0"/>
    <w:rsid w:val="002E7329"/>
    <w:rsid w:val="002E7B3F"/>
    <w:rsid w:val="002F1397"/>
    <w:rsid w:val="002F248A"/>
    <w:rsid w:val="002F2FE5"/>
    <w:rsid w:val="002F3411"/>
    <w:rsid w:val="002F396F"/>
    <w:rsid w:val="002F3F2A"/>
    <w:rsid w:val="002F433C"/>
    <w:rsid w:val="002F47CA"/>
    <w:rsid w:val="002F4B99"/>
    <w:rsid w:val="002F58AE"/>
    <w:rsid w:val="003013E8"/>
    <w:rsid w:val="0030241B"/>
    <w:rsid w:val="00303015"/>
    <w:rsid w:val="003038CB"/>
    <w:rsid w:val="00305D0D"/>
    <w:rsid w:val="00310EC5"/>
    <w:rsid w:val="00311474"/>
    <w:rsid w:val="00312186"/>
    <w:rsid w:val="00312A5D"/>
    <w:rsid w:val="0031349C"/>
    <w:rsid w:val="00313FCE"/>
    <w:rsid w:val="0031436E"/>
    <w:rsid w:val="0031499C"/>
    <w:rsid w:val="00315578"/>
    <w:rsid w:val="00315B25"/>
    <w:rsid w:val="00315D05"/>
    <w:rsid w:val="00315E2D"/>
    <w:rsid w:val="00315F09"/>
    <w:rsid w:val="003164EA"/>
    <w:rsid w:val="00316702"/>
    <w:rsid w:val="0031695A"/>
    <w:rsid w:val="00317984"/>
    <w:rsid w:val="00326C25"/>
    <w:rsid w:val="003270EB"/>
    <w:rsid w:val="00330323"/>
    <w:rsid w:val="00331D27"/>
    <w:rsid w:val="00334F84"/>
    <w:rsid w:val="00335E38"/>
    <w:rsid w:val="00336091"/>
    <w:rsid w:val="00336143"/>
    <w:rsid w:val="003370C1"/>
    <w:rsid w:val="00337217"/>
    <w:rsid w:val="003376AB"/>
    <w:rsid w:val="00340F29"/>
    <w:rsid w:val="00341F1A"/>
    <w:rsid w:val="00344BAF"/>
    <w:rsid w:val="003457C3"/>
    <w:rsid w:val="003457C9"/>
    <w:rsid w:val="003464DD"/>
    <w:rsid w:val="003471AB"/>
    <w:rsid w:val="00347F49"/>
    <w:rsid w:val="0035083E"/>
    <w:rsid w:val="00350FF6"/>
    <w:rsid w:val="00352A90"/>
    <w:rsid w:val="00352CAE"/>
    <w:rsid w:val="00355534"/>
    <w:rsid w:val="00355D3D"/>
    <w:rsid w:val="00356C10"/>
    <w:rsid w:val="00357977"/>
    <w:rsid w:val="00357B89"/>
    <w:rsid w:val="00357BEE"/>
    <w:rsid w:val="003605AD"/>
    <w:rsid w:val="00361E74"/>
    <w:rsid w:val="00362B4B"/>
    <w:rsid w:val="00362CF7"/>
    <w:rsid w:val="003639C2"/>
    <w:rsid w:val="00363BF8"/>
    <w:rsid w:val="003649E3"/>
    <w:rsid w:val="00364A81"/>
    <w:rsid w:val="003651B4"/>
    <w:rsid w:val="003701CC"/>
    <w:rsid w:val="0037168A"/>
    <w:rsid w:val="00372289"/>
    <w:rsid w:val="00372FD8"/>
    <w:rsid w:val="00373A34"/>
    <w:rsid w:val="0037414F"/>
    <w:rsid w:val="003750BB"/>
    <w:rsid w:val="003756F7"/>
    <w:rsid w:val="00376F93"/>
    <w:rsid w:val="0037789F"/>
    <w:rsid w:val="00377A6F"/>
    <w:rsid w:val="00377EE0"/>
    <w:rsid w:val="003820BA"/>
    <w:rsid w:val="003822F9"/>
    <w:rsid w:val="00384530"/>
    <w:rsid w:val="00384B61"/>
    <w:rsid w:val="00384F4F"/>
    <w:rsid w:val="00386D35"/>
    <w:rsid w:val="0039022E"/>
    <w:rsid w:val="003907AB"/>
    <w:rsid w:val="003907BA"/>
    <w:rsid w:val="00392026"/>
    <w:rsid w:val="003924BB"/>
    <w:rsid w:val="003938BB"/>
    <w:rsid w:val="003939C0"/>
    <w:rsid w:val="003952BC"/>
    <w:rsid w:val="0039660A"/>
    <w:rsid w:val="00396C23"/>
    <w:rsid w:val="00396C8E"/>
    <w:rsid w:val="003977A2"/>
    <w:rsid w:val="003979E7"/>
    <w:rsid w:val="003A27F4"/>
    <w:rsid w:val="003A4E73"/>
    <w:rsid w:val="003A5078"/>
    <w:rsid w:val="003A61D7"/>
    <w:rsid w:val="003A61D9"/>
    <w:rsid w:val="003A62DB"/>
    <w:rsid w:val="003A6FC0"/>
    <w:rsid w:val="003A71C6"/>
    <w:rsid w:val="003A7243"/>
    <w:rsid w:val="003B1B69"/>
    <w:rsid w:val="003B1C7B"/>
    <w:rsid w:val="003B3239"/>
    <w:rsid w:val="003B3388"/>
    <w:rsid w:val="003B3CD5"/>
    <w:rsid w:val="003B54BC"/>
    <w:rsid w:val="003B5CA7"/>
    <w:rsid w:val="003B792F"/>
    <w:rsid w:val="003C067B"/>
    <w:rsid w:val="003C0DB0"/>
    <w:rsid w:val="003C0F6E"/>
    <w:rsid w:val="003C16BF"/>
    <w:rsid w:val="003C22A4"/>
    <w:rsid w:val="003C4DA5"/>
    <w:rsid w:val="003C4EAD"/>
    <w:rsid w:val="003C5713"/>
    <w:rsid w:val="003C6721"/>
    <w:rsid w:val="003D0D39"/>
    <w:rsid w:val="003D0E21"/>
    <w:rsid w:val="003D0FDD"/>
    <w:rsid w:val="003D145C"/>
    <w:rsid w:val="003D304D"/>
    <w:rsid w:val="003D3278"/>
    <w:rsid w:val="003D5071"/>
    <w:rsid w:val="003D56D6"/>
    <w:rsid w:val="003D58EB"/>
    <w:rsid w:val="003D5EEC"/>
    <w:rsid w:val="003D6435"/>
    <w:rsid w:val="003E0115"/>
    <w:rsid w:val="003E0B0A"/>
    <w:rsid w:val="003E0F1F"/>
    <w:rsid w:val="003E2AE8"/>
    <w:rsid w:val="003E2D83"/>
    <w:rsid w:val="003E3861"/>
    <w:rsid w:val="003E50F5"/>
    <w:rsid w:val="003E65A2"/>
    <w:rsid w:val="003E7501"/>
    <w:rsid w:val="003F157E"/>
    <w:rsid w:val="003F3152"/>
    <w:rsid w:val="003F6DB7"/>
    <w:rsid w:val="003F777D"/>
    <w:rsid w:val="00401457"/>
    <w:rsid w:val="00402DF6"/>
    <w:rsid w:val="0040375B"/>
    <w:rsid w:val="00404196"/>
    <w:rsid w:val="004056E9"/>
    <w:rsid w:val="00405E58"/>
    <w:rsid w:val="0040692A"/>
    <w:rsid w:val="004072A4"/>
    <w:rsid w:val="00407C20"/>
    <w:rsid w:val="004109B4"/>
    <w:rsid w:val="00410ED5"/>
    <w:rsid w:val="00411313"/>
    <w:rsid w:val="004115AE"/>
    <w:rsid w:val="004121E1"/>
    <w:rsid w:val="004126A5"/>
    <w:rsid w:val="00413320"/>
    <w:rsid w:val="00414206"/>
    <w:rsid w:val="0041576F"/>
    <w:rsid w:val="00416C47"/>
    <w:rsid w:val="00417075"/>
    <w:rsid w:val="00417B6A"/>
    <w:rsid w:val="00420006"/>
    <w:rsid w:val="004212CD"/>
    <w:rsid w:val="004213AE"/>
    <w:rsid w:val="00421C30"/>
    <w:rsid w:val="00424641"/>
    <w:rsid w:val="004263E1"/>
    <w:rsid w:val="00426AB3"/>
    <w:rsid w:val="00427FC6"/>
    <w:rsid w:val="0043141C"/>
    <w:rsid w:val="00431511"/>
    <w:rsid w:val="00432246"/>
    <w:rsid w:val="00433BE6"/>
    <w:rsid w:val="00434922"/>
    <w:rsid w:val="004349E4"/>
    <w:rsid w:val="00434EC0"/>
    <w:rsid w:val="00435A8B"/>
    <w:rsid w:val="004364C7"/>
    <w:rsid w:val="00436FA2"/>
    <w:rsid w:val="00437554"/>
    <w:rsid w:val="00437B01"/>
    <w:rsid w:val="004403B0"/>
    <w:rsid w:val="004406AD"/>
    <w:rsid w:val="0044222D"/>
    <w:rsid w:val="00442B8D"/>
    <w:rsid w:val="00443879"/>
    <w:rsid w:val="00445C06"/>
    <w:rsid w:val="004460B8"/>
    <w:rsid w:val="00446E0E"/>
    <w:rsid w:val="00447254"/>
    <w:rsid w:val="004472B6"/>
    <w:rsid w:val="00456034"/>
    <w:rsid w:val="00456C7C"/>
    <w:rsid w:val="00456D61"/>
    <w:rsid w:val="00460866"/>
    <w:rsid w:val="004612A7"/>
    <w:rsid w:val="00461981"/>
    <w:rsid w:val="00462857"/>
    <w:rsid w:val="00463646"/>
    <w:rsid w:val="004636C1"/>
    <w:rsid w:val="00463CAA"/>
    <w:rsid w:val="00464015"/>
    <w:rsid w:val="00464917"/>
    <w:rsid w:val="004650EF"/>
    <w:rsid w:val="004656C7"/>
    <w:rsid w:val="00466EFE"/>
    <w:rsid w:val="004679C4"/>
    <w:rsid w:val="00471726"/>
    <w:rsid w:val="0047247C"/>
    <w:rsid w:val="004737AE"/>
    <w:rsid w:val="00473B11"/>
    <w:rsid w:val="00474854"/>
    <w:rsid w:val="00474CFD"/>
    <w:rsid w:val="00474D2C"/>
    <w:rsid w:val="00475C67"/>
    <w:rsid w:val="004768CE"/>
    <w:rsid w:val="00480C1D"/>
    <w:rsid w:val="00482CB0"/>
    <w:rsid w:val="004845F1"/>
    <w:rsid w:val="00485394"/>
    <w:rsid w:val="0048568D"/>
    <w:rsid w:val="00485E81"/>
    <w:rsid w:val="004869ED"/>
    <w:rsid w:val="004913AD"/>
    <w:rsid w:val="00492C2B"/>
    <w:rsid w:val="00492F7F"/>
    <w:rsid w:val="00493278"/>
    <w:rsid w:val="004932FA"/>
    <w:rsid w:val="00493436"/>
    <w:rsid w:val="00495088"/>
    <w:rsid w:val="00496161"/>
    <w:rsid w:val="00496F59"/>
    <w:rsid w:val="00497337"/>
    <w:rsid w:val="00497C3A"/>
    <w:rsid w:val="004A0183"/>
    <w:rsid w:val="004A0572"/>
    <w:rsid w:val="004A1D64"/>
    <w:rsid w:val="004A39E5"/>
    <w:rsid w:val="004A4667"/>
    <w:rsid w:val="004A4831"/>
    <w:rsid w:val="004A4BB2"/>
    <w:rsid w:val="004A6252"/>
    <w:rsid w:val="004A7660"/>
    <w:rsid w:val="004B0DF1"/>
    <w:rsid w:val="004B153A"/>
    <w:rsid w:val="004B2467"/>
    <w:rsid w:val="004B2A7E"/>
    <w:rsid w:val="004B4213"/>
    <w:rsid w:val="004B4B20"/>
    <w:rsid w:val="004B5EC9"/>
    <w:rsid w:val="004B62B4"/>
    <w:rsid w:val="004B66A5"/>
    <w:rsid w:val="004B75F9"/>
    <w:rsid w:val="004C08CC"/>
    <w:rsid w:val="004C08EB"/>
    <w:rsid w:val="004C0D70"/>
    <w:rsid w:val="004C1377"/>
    <w:rsid w:val="004C1BA0"/>
    <w:rsid w:val="004C2321"/>
    <w:rsid w:val="004C2791"/>
    <w:rsid w:val="004C3B8C"/>
    <w:rsid w:val="004C4410"/>
    <w:rsid w:val="004C4E33"/>
    <w:rsid w:val="004C53EA"/>
    <w:rsid w:val="004C55B9"/>
    <w:rsid w:val="004C642C"/>
    <w:rsid w:val="004C72C0"/>
    <w:rsid w:val="004C76A3"/>
    <w:rsid w:val="004D02A4"/>
    <w:rsid w:val="004D0562"/>
    <w:rsid w:val="004D09E0"/>
    <w:rsid w:val="004D19E7"/>
    <w:rsid w:val="004D234F"/>
    <w:rsid w:val="004D2A3E"/>
    <w:rsid w:val="004D2D2B"/>
    <w:rsid w:val="004D3035"/>
    <w:rsid w:val="004D3306"/>
    <w:rsid w:val="004D4196"/>
    <w:rsid w:val="004D4C95"/>
    <w:rsid w:val="004D55DA"/>
    <w:rsid w:val="004D5E69"/>
    <w:rsid w:val="004D6BA3"/>
    <w:rsid w:val="004D7288"/>
    <w:rsid w:val="004D7A19"/>
    <w:rsid w:val="004D7D18"/>
    <w:rsid w:val="004E0261"/>
    <w:rsid w:val="004E13B6"/>
    <w:rsid w:val="004E1769"/>
    <w:rsid w:val="004E1D46"/>
    <w:rsid w:val="004E3BBA"/>
    <w:rsid w:val="004E3E43"/>
    <w:rsid w:val="004E59A1"/>
    <w:rsid w:val="004E6C97"/>
    <w:rsid w:val="004E7493"/>
    <w:rsid w:val="004F0477"/>
    <w:rsid w:val="004F0903"/>
    <w:rsid w:val="004F1A03"/>
    <w:rsid w:val="004F1ABB"/>
    <w:rsid w:val="004F1D8C"/>
    <w:rsid w:val="004F1E36"/>
    <w:rsid w:val="004F2CAD"/>
    <w:rsid w:val="004F4E77"/>
    <w:rsid w:val="004F586D"/>
    <w:rsid w:val="004F64F9"/>
    <w:rsid w:val="004F7402"/>
    <w:rsid w:val="004F757E"/>
    <w:rsid w:val="00500154"/>
    <w:rsid w:val="00501BF8"/>
    <w:rsid w:val="005024A9"/>
    <w:rsid w:val="00505871"/>
    <w:rsid w:val="0050589D"/>
    <w:rsid w:val="00505DEA"/>
    <w:rsid w:val="005064AF"/>
    <w:rsid w:val="00506635"/>
    <w:rsid w:val="005069DA"/>
    <w:rsid w:val="00507319"/>
    <w:rsid w:val="00507538"/>
    <w:rsid w:val="0050778C"/>
    <w:rsid w:val="0051046F"/>
    <w:rsid w:val="0051196A"/>
    <w:rsid w:val="00512533"/>
    <w:rsid w:val="00512906"/>
    <w:rsid w:val="00513138"/>
    <w:rsid w:val="00513EC4"/>
    <w:rsid w:val="00515557"/>
    <w:rsid w:val="00515F94"/>
    <w:rsid w:val="00517577"/>
    <w:rsid w:val="005175B6"/>
    <w:rsid w:val="00517B7A"/>
    <w:rsid w:val="005226DB"/>
    <w:rsid w:val="00522866"/>
    <w:rsid w:val="00522B61"/>
    <w:rsid w:val="00523EBB"/>
    <w:rsid w:val="00524344"/>
    <w:rsid w:val="00524C24"/>
    <w:rsid w:val="00525DDB"/>
    <w:rsid w:val="00526983"/>
    <w:rsid w:val="00527148"/>
    <w:rsid w:val="00530677"/>
    <w:rsid w:val="005308BF"/>
    <w:rsid w:val="00530A8A"/>
    <w:rsid w:val="00531079"/>
    <w:rsid w:val="005359B1"/>
    <w:rsid w:val="00535B14"/>
    <w:rsid w:val="00535D74"/>
    <w:rsid w:val="00536CE3"/>
    <w:rsid w:val="00536F84"/>
    <w:rsid w:val="00537E81"/>
    <w:rsid w:val="00537F0C"/>
    <w:rsid w:val="00542A64"/>
    <w:rsid w:val="00542B5A"/>
    <w:rsid w:val="00543824"/>
    <w:rsid w:val="00545553"/>
    <w:rsid w:val="00545DD0"/>
    <w:rsid w:val="00546498"/>
    <w:rsid w:val="005506C5"/>
    <w:rsid w:val="005522A3"/>
    <w:rsid w:val="00552D81"/>
    <w:rsid w:val="00552E53"/>
    <w:rsid w:val="00553830"/>
    <w:rsid w:val="00554A87"/>
    <w:rsid w:val="00554F3B"/>
    <w:rsid w:val="0055608C"/>
    <w:rsid w:val="005561D5"/>
    <w:rsid w:val="00561347"/>
    <w:rsid w:val="00561652"/>
    <w:rsid w:val="0056177C"/>
    <w:rsid w:val="005621DE"/>
    <w:rsid w:val="005621F0"/>
    <w:rsid w:val="005627F0"/>
    <w:rsid w:val="005631CC"/>
    <w:rsid w:val="0056367A"/>
    <w:rsid w:val="0056517B"/>
    <w:rsid w:val="00565273"/>
    <w:rsid w:val="00565887"/>
    <w:rsid w:val="005658A2"/>
    <w:rsid w:val="00566E1F"/>
    <w:rsid w:val="00567090"/>
    <w:rsid w:val="005675CD"/>
    <w:rsid w:val="005675FB"/>
    <w:rsid w:val="0056777E"/>
    <w:rsid w:val="00570152"/>
    <w:rsid w:val="00571CC1"/>
    <w:rsid w:val="00572D80"/>
    <w:rsid w:val="00573B96"/>
    <w:rsid w:val="005745EF"/>
    <w:rsid w:val="00574CF2"/>
    <w:rsid w:val="00575643"/>
    <w:rsid w:val="005759C3"/>
    <w:rsid w:val="00576074"/>
    <w:rsid w:val="0057694C"/>
    <w:rsid w:val="00576A02"/>
    <w:rsid w:val="00576B73"/>
    <w:rsid w:val="005774DF"/>
    <w:rsid w:val="0058120B"/>
    <w:rsid w:val="005823B9"/>
    <w:rsid w:val="0058337F"/>
    <w:rsid w:val="00583AA4"/>
    <w:rsid w:val="00584FBE"/>
    <w:rsid w:val="005857FA"/>
    <w:rsid w:val="00585D57"/>
    <w:rsid w:val="005861DC"/>
    <w:rsid w:val="00586451"/>
    <w:rsid w:val="00586D94"/>
    <w:rsid w:val="00587489"/>
    <w:rsid w:val="00590DBA"/>
    <w:rsid w:val="00591709"/>
    <w:rsid w:val="00592DDA"/>
    <w:rsid w:val="005960DB"/>
    <w:rsid w:val="005A12A2"/>
    <w:rsid w:val="005A1EE7"/>
    <w:rsid w:val="005A3548"/>
    <w:rsid w:val="005A3A64"/>
    <w:rsid w:val="005A472F"/>
    <w:rsid w:val="005A62D7"/>
    <w:rsid w:val="005A64E1"/>
    <w:rsid w:val="005A7424"/>
    <w:rsid w:val="005A7D86"/>
    <w:rsid w:val="005A7F45"/>
    <w:rsid w:val="005B0AB0"/>
    <w:rsid w:val="005B1D40"/>
    <w:rsid w:val="005B1ED8"/>
    <w:rsid w:val="005B20F0"/>
    <w:rsid w:val="005B2F62"/>
    <w:rsid w:val="005B44D5"/>
    <w:rsid w:val="005B4B2C"/>
    <w:rsid w:val="005B4B61"/>
    <w:rsid w:val="005B5555"/>
    <w:rsid w:val="005B5EA0"/>
    <w:rsid w:val="005B60E4"/>
    <w:rsid w:val="005B60E6"/>
    <w:rsid w:val="005B6460"/>
    <w:rsid w:val="005B67B4"/>
    <w:rsid w:val="005B6AB4"/>
    <w:rsid w:val="005B7327"/>
    <w:rsid w:val="005B7A07"/>
    <w:rsid w:val="005C02F0"/>
    <w:rsid w:val="005C0E67"/>
    <w:rsid w:val="005C1711"/>
    <w:rsid w:val="005C3372"/>
    <w:rsid w:val="005C3398"/>
    <w:rsid w:val="005C5A56"/>
    <w:rsid w:val="005C6509"/>
    <w:rsid w:val="005C6B67"/>
    <w:rsid w:val="005C6D86"/>
    <w:rsid w:val="005C71E2"/>
    <w:rsid w:val="005C7263"/>
    <w:rsid w:val="005C7EA4"/>
    <w:rsid w:val="005D0011"/>
    <w:rsid w:val="005D01AF"/>
    <w:rsid w:val="005D0ED7"/>
    <w:rsid w:val="005D250D"/>
    <w:rsid w:val="005D315A"/>
    <w:rsid w:val="005D3829"/>
    <w:rsid w:val="005D3934"/>
    <w:rsid w:val="005D4A7D"/>
    <w:rsid w:val="005D6684"/>
    <w:rsid w:val="005D710C"/>
    <w:rsid w:val="005D727F"/>
    <w:rsid w:val="005E0999"/>
    <w:rsid w:val="005E0D4D"/>
    <w:rsid w:val="005E17CE"/>
    <w:rsid w:val="005E1F3A"/>
    <w:rsid w:val="005E22A8"/>
    <w:rsid w:val="005E2B05"/>
    <w:rsid w:val="005E3226"/>
    <w:rsid w:val="005E533C"/>
    <w:rsid w:val="005E58FA"/>
    <w:rsid w:val="005E5FDC"/>
    <w:rsid w:val="005E7000"/>
    <w:rsid w:val="005E71A2"/>
    <w:rsid w:val="005E7304"/>
    <w:rsid w:val="005F1256"/>
    <w:rsid w:val="005F1416"/>
    <w:rsid w:val="005F14C8"/>
    <w:rsid w:val="005F15D9"/>
    <w:rsid w:val="005F1E0A"/>
    <w:rsid w:val="005F2E35"/>
    <w:rsid w:val="005F3816"/>
    <w:rsid w:val="005F4C79"/>
    <w:rsid w:val="005F570D"/>
    <w:rsid w:val="005F651E"/>
    <w:rsid w:val="005F66BC"/>
    <w:rsid w:val="005F688C"/>
    <w:rsid w:val="005F691B"/>
    <w:rsid w:val="005F7712"/>
    <w:rsid w:val="005F7AFC"/>
    <w:rsid w:val="005F7C3B"/>
    <w:rsid w:val="005F7EE9"/>
    <w:rsid w:val="006000CB"/>
    <w:rsid w:val="00600B45"/>
    <w:rsid w:val="00601D08"/>
    <w:rsid w:val="00602311"/>
    <w:rsid w:val="006023DA"/>
    <w:rsid w:val="00602BFA"/>
    <w:rsid w:val="00604085"/>
    <w:rsid w:val="00607496"/>
    <w:rsid w:val="00607983"/>
    <w:rsid w:val="00607F17"/>
    <w:rsid w:val="00610EB4"/>
    <w:rsid w:val="00612E19"/>
    <w:rsid w:val="00613F53"/>
    <w:rsid w:val="00613FAB"/>
    <w:rsid w:val="006143A9"/>
    <w:rsid w:val="00616AE9"/>
    <w:rsid w:val="00616E49"/>
    <w:rsid w:val="0062092F"/>
    <w:rsid w:val="00621EDC"/>
    <w:rsid w:val="00622024"/>
    <w:rsid w:val="00622A33"/>
    <w:rsid w:val="00622D48"/>
    <w:rsid w:val="00623105"/>
    <w:rsid w:val="00623A2C"/>
    <w:rsid w:val="00624A02"/>
    <w:rsid w:val="00624F48"/>
    <w:rsid w:val="006258F4"/>
    <w:rsid w:val="006261B9"/>
    <w:rsid w:val="00626284"/>
    <w:rsid w:val="00626718"/>
    <w:rsid w:val="00626A93"/>
    <w:rsid w:val="00630122"/>
    <w:rsid w:val="006301F6"/>
    <w:rsid w:val="006309B6"/>
    <w:rsid w:val="006325B1"/>
    <w:rsid w:val="006325B6"/>
    <w:rsid w:val="0063273D"/>
    <w:rsid w:val="006328F2"/>
    <w:rsid w:val="00632D59"/>
    <w:rsid w:val="006333ED"/>
    <w:rsid w:val="00633DB8"/>
    <w:rsid w:val="0063481A"/>
    <w:rsid w:val="006366D7"/>
    <w:rsid w:val="006369C4"/>
    <w:rsid w:val="00636EBF"/>
    <w:rsid w:val="00637DE6"/>
    <w:rsid w:val="006406E9"/>
    <w:rsid w:val="00640B64"/>
    <w:rsid w:val="00641423"/>
    <w:rsid w:val="00641607"/>
    <w:rsid w:val="006422AA"/>
    <w:rsid w:val="006424AA"/>
    <w:rsid w:val="00642B0F"/>
    <w:rsid w:val="00642DB9"/>
    <w:rsid w:val="0064336E"/>
    <w:rsid w:val="006436D2"/>
    <w:rsid w:val="0064501B"/>
    <w:rsid w:val="00646073"/>
    <w:rsid w:val="00646E85"/>
    <w:rsid w:val="00647A19"/>
    <w:rsid w:val="00652F44"/>
    <w:rsid w:val="0065463D"/>
    <w:rsid w:val="006551F0"/>
    <w:rsid w:val="006560F5"/>
    <w:rsid w:val="00656C40"/>
    <w:rsid w:val="00656E5A"/>
    <w:rsid w:val="006604BD"/>
    <w:rsid w:val="00661F12"/>
    <w:rsid w:val="00662690"/>
    <w:rsid w:val="00663669"/>
    <w:rsid w:val="00663CA3"/>
    <w:rsid w:val="00663E05"/>
    <w:rsid w:val="0066542C"/>
    <w:rsid w:val="006672A1"/>
    <w:rsid w:val="00667D49"/>
    <w:rsid w:val="00667D52"/>
    <w:rsid w:val="00671F7D"/>
    <w:rsid w:val="0067274B"/>
    <w:rsid w:val="00673426"/>
    <w:rsid w:val="0067398D"/>
    <w:rsid w:val="00673AC5"/>
    <w:rsid w:val="0067400C"/>
    <w:rsid w:val="00674F32"/>
    <w:rsid w:val="00675621"/>
    <w:rsid w:val="006764E9"/>
    <w:rsid w:val="00677FAE"/>
    <w:rsid w:val="00681604"/>
    <w:rsid w:val="00682EAC"/>
    <w:rsid w:val="00683C68"/>
    <w:rsid w:val="00684864"/>
    <w:rsid w:val="00684CAC"/>
    <w:rsid w:val="006851E1"/>
    <w:rsid w:val="0068553C"/>
    <w:rsid w:val="00685B73"/>
    <w:rsid w:val="00685DF7"/>
    <w:rsid w:val="00686512"/>
    <w:rsid w:val="00686B80"/>
    <w:rsid w:val="0068778A"/>
    <w:rsid w:val="00690E08"/>
    <w:rsid w:val="00691534"/>
    <w:rsid w:val="00693357"/>
    <w:rsid w:val="00693EBF"/>
    <w:rsid w:val="0069443D"/>
    <w:rsid w:val="00697D9B"/>
    <w:rsid w:val="006A167B"/>
    <w:rsid w:val="006A1CC0"/>
    <w:rsid w:val="006A247B"/>
    <w:rsid w:val="006A6097"/>
    <w:rsid w:val="006A63AA"/>
    <w:rsid w:val="006A66A3"/>
    <w:rsid w:val="006A6BF0"/>
    <w:rsid w:val="006A7D80"/>
    <w:rsid w:val="006B042D"/>
    <w:rsid w:val="006B1334"/>
    <w:rsid w:val="006B2008"/>
    <w:rsid w:val="006B288E"/>
    <w:rsid w:val="006C0655"/>
    <w:rsid w:val="006C06DD"/>
    <w:rsid w:val="006C2E17"/>
    <w:rsid w:val="006C2FAA"/>
    <w:rsid w:val="006C5B37"/>
    <w:rsid w:val="006C6372"/>
    <w:rsid w:val="006C7C8E"/>
    <w:rsid w:val="006D11BF"/>
    <w:rsid w:val="006D23F2"/>
    <w:rsid w:val="006D38EC"/>
    <w:rsid w:val="006D41F8"/>
    <w:rsid w:val="006D50CC"/>
    <w:rsid w:val="006D70C6"/>
    <w:rsid w:val="006E1E65"/>
    <w:rsid w:val="006E1EDC"/>
    <w:rsid w:val="006E47FC"/>
    <w:rsid w:val="006E4FDE"/>
    <w:rsid w:val="006E5EAD"/>
    <w:rsid w:val="006E6D86"/>
    <w:rsid w:val="006E790B"/>
    <w:rsid w:val="006E7E5D"/>
    <w:rsid w:val="006F04E4"/>
    <w:rsid w:val="006F066E"/>
    <w:rsid w:val="006F2BA3"/>
    <w:rsid w:val="006F2C88"/>
    <w:rsid w:val="006F380F"/>
    <w:rsid w:val="006F38C3"/>
    <w:rsid w:val="006F3A04"/>
    <w:rsid w:val="006F55BF"/>
    <w:rsid w:val="006F6071"/>
    <w:rsid w:val="006F7158"/>
    <w:rsid w:val="006F7E61"/>
    <w:rsid w:val="007001E7"/>
    <w:rsid w:val="007003E6"/>
    <w:rsid w:val="00700636"/>
    <w:rsid w:val="00702CEC"/>
    <w:rsid w:val="00706487"/>
    <w:rsid w:val="007068A7"/>
    <w:rsid w:val="00711609"/>
    <w:rsid w:val="00711CB5"/>
    <w:rsid w:val="007142F7"/>
    <w:rsid w:val="00714371"/>
    <w:rsid w:val="00714510"/>
    <w:rsid w:val="00715C6A"/>
    <w:rsid w:val="00716701"/>
    <w:rsid w:val="00716C2E"/>
    <w:rsid w:val="0072082C"/>
    <w:rsid w:val="0072142D"/>
    <w:rsid w:val="007217D8"/>
    <w:rsid w:val="00721FCD"/>
    <w:rsid w:val="00722535"/>
    <w:rsid w:val="00722673"/>
    <w:rsid w:val="00722CE8"/>
    <w:rsid w:val="00723A13"/>
    <w:rsid w:val="00723F2A"/>
    <w:rsid w:val="007253C2"/>
    <w:rsid w:val="00725604"/>
    <w:rsid w:val="00725F43"/>
    <w:rsid w:val="00725F91"/>
    <w:rsid w:val="00726C61"/>
    <w:rsid w:val="00727918"/>
    <w:rsid w:val="00727CB9"/>
    <w:rsid w:val="00731A73"/>
    <w:rsid w:val="007326D9"/>
    <w:rsid w:val="00732E74"/>
    <w:rsid w:val="00733227"/>
    <w:rsid w:val="00733A99"/>
    <w:rsid w:val="007345A4"/>
    <w:rsid w:val="00734F3D"/>
    <w:rsid w:val="007366AD"/>
    <w:rsid w:val="00740A2F"/>
    <w:rsid w:val="00740F3E"/>
    <w:rsid w:val="00741FA3"/>
    <w:rsid w:val="00742DCC"/>
    <w:rsid w:val="00743ED1"/>
    <w:rsid w:val="00744EA1"/>
    <w:rsid w:val="0074527B"/>
    <w:rsid w:val="00745CBB"/>
    <w:rsid w:val="00745EB1"/>
    <w:rsid w:val="007463B5"/>
    <w:rsid w:val="007468DB"/>
    <w:rsid w:val="0074742E"/>
    <w:rsid w:val="00751506"/>
    <w:rsid w:val="007516F5"/>
    <w:rsid w:val="00752FB6"/>
    <w:rsid w:val="007558EA"/>
    <w:rsid w:val="00757AD5"/>
    <w:rsid w:val="00757E05"/>
    <w:rsid w:val="00760003"/>
    <w:rsid w:val="007607F2"/>
    <w:rsid w:val="007613A0"/>
    <w:rsid w:val="0076148D"/>
    <w:rsid w:val="00761591"/>
    <w:rsid w:val="00763BC3"/>
    <w:rsid w:val="00764B75"/>
    <w:rsid w:val="00766FE0"/>
    <w:rsid w:val="00767A39"/>
    <w:rsid w:val="00767DB9"/>
    <w:rsid w:val="007705CB"/>
    <w:rsid w:val="0077077A"/>
    <w:rsid w:val="00772305"/>
    <w:rsid w:val="007738A3"/>
    <w:rsid w:val="00774298"/>
    <w:rsid w:val="00774835"/>
    <w:rsid w:val="00774E12"/>
    <w:rsid w:val="00775620"/>
    <w:rsid w:val="007758A4"/>
    <w:rsid w:val="00781669"/>
    <w:rsid w:val="00783912"/>
    <w:rsid w:val="00783B74"/>
    <w:rsid w:val="00784B2E"/>
    <w:rsid w:val="00785DDE"/>
    <w:rsid w:val="00785DFE"/>
    <w:rsid w:val="00786F28"/>
    <w:rsid w:val="00790511"/>
    <w:rsid w:val="007907F7"/>
    <w:rsid w:val="00790909"/>
    <w:rsid w:val="00792331"/>
    <w:rsid w:val="0079490A"/>
    <w:rsid w:val="00794FCB"/>
    <w:rsid w:val="007A0130"/>
    <w:rsid w:val="007A0343"/>
    <w:rsid w:val="007A0916"/>
    <w:rsid w:val="007A30EC"/>
    <w:rsid w:val="007A457C"/>
    <w:rsid w:val="007A4866"/>
    <w:rsid w:val="007A49F2"/>
    <w:rsid w:val="007A4C3A"/>
    <w:rsid w:val="007A503F"/>
    <w:rsid w:val="007A620C"/>
    <w:rsid w:val="007A6B3B"/>
    <w:rsid w:val="007A6FCC"/>
    <w:rsid w:val="007A7449"/>
    <w:rsid w:val="007A7649"/>
    <w:rsid w:val="007A7C3B"/>
    <w:rsid w:val="007B11EB"/>
    <w:rsid w:val="007B208C"/>
    <w:rsid w:val="007B3C52"/>
    <w:rsid w:val="007B450D"/>
    <w:rsid w:val="007B55D5"/>
    <w:rsid w:val="007B6158"/>
    <w:rsid w:val="007B6880"/>
    <w:rsid w:val="007B6BCD"/>
    <w:rsid w:val="007B6E8C"/>
    <w:rsid w:val="007B74AC"/>
    <w:rsid w:val="007C059B"/>
    <w:rsid w:val="007C074C"/>
    <w:rsid w:val="007C079B"/>
    <w:rsid w:val="007C167E"/>
    <w:rsid w:val="007C29F8"/>
    <w:rsid w:val="007C2F19"/>
    <w:rsid w:val="007C2F21"/>
    <w:rsid w:val="007C3072"/>
    <w:rsid w:val="007C476A"/>
    <w:rsid w:val="007C57BA"/>
    <w:rsid w:val="007C59F6"/>
    <w:rsid w:val="007C6B58"/>
    <w:rsid w:val="007C7282"/>
    <w:rsid w:val="007C78B1"/>
    <w:rsid w:val="007C78F2"/>
    <w:rsid w:val="007D0049"/>
    <w:rsid w:val="007D055D"/>
    <w:rsid w:val="007D06F2"/>
    <w:rsid w:val="007D124E"/>
    <w:rsid w:val="007D2895"/>
    <w:rsid w:val="007D290F"/>
    <w:rsid w:val="007D2DFF"/>
    <w:rsid w:val="007D2E65"/>
    <w:rsid w:val="007D363A"/>
    <w:rsid w:val="007D36B7"/>
    <w:rsid w:val="007D620B"/>
    <w:rsid w:val="007D75F9"/>
    <w:rsid w:val="007D7600"/>
    <w:rsid w:val="007E0348"/>
    <w:rsid w:val="007E06CC"/>
    <w:rsid w:val="007E07CD"/>
    <w:rsid w:val="007E1317"/>
    <w:rsid w:val="007E19F1"/>
    <w:rsid w:val="007E2550"/>
    <w:rsid w:val="007E49F9"/>
    <w:rsid w:val="007E4EFF"/>
    <w:rsid w:val="007E6AFA"/>
    <w:rsid w:val="007E72D1"/>
    <w:rsid w:val="007E73D9"/>
    <w:rsid w:val="007F031F"/>
    <w:rsid w:val="007F0842"/>
    <w:rsid w:val="007F0F25"/>
    <w:rsid w:val="007F185C"/>
    <w:rsid w:val="007F1BD5"/>
    <w:rsid w:val="007F1CF7"/>
    <w:rsid w:val="007F21D6"/>
    <w:rsid w:val="007F4EFD"/>
    <w:rsid w:val="007F5A3C"/>
    <w:rsid w:val="007F5F33"/>
    <w:rsid w:val="007F6F04"/>
    <w:rsid w:val="007F75C9"/>
    <w:rsid w:val="007F7E02"/>
    <w:rsid w:val="008009EB"/>
    <w:rsid w:val="00800AC3"/>
    <w:rsid w:val="00800B16"/>
    <w:rsid w:val="00803873"/>
    <w:rsid w:val="00804F1E"/>
    <w:rsid w:val="00805F9D"/>
    <w:rsid w:val="0080668B"/>
    <w:rsid w:val="00806E17"/>
    <w:rsid w:val="00811A43"/>
    <w:rsid w:val="00811C40"/>
    <w:rsid w:val="00812522"/>
    <w:rsid w:val="008128F8"/>
    <w:rsid w:val="00812F31"/>
    <w:rsid w:val="00813DAB"/>
    <w:rsid w:val="00814075"/>
    <w:rsid w:val="00814AA9"/>
    <w:rsid w:val="00815535"/>
    <w:rsid w:val="00816968"/>
    <w:rsid w:val="00816C7C"/>
    <w:rsid w:val="00816D77"/>
    <w:rsid w:val="00816E8C"/>
    <w:rsid w:val="0081781F"/>
    <w:rsid w:val="00821182"/>
    <w:rsid w:val="0082339F"/>
    <w:rsid w:val="00823B24"/>
    <w:rsid w:val="0082415E"/>
    <w:rsid w:val="008249F2"/>
    <w:rsid w:val="0082513A"/>
    <w:rsid w:val="00825B86"/>
    <w:rsid w:val="00826EEB"/>
    <w:rsid w:val="00830429"/>
    <w:rsid w:val="008309F9"/>
    <w:rsid w:val="00831658"/>
    <w:rsid w:val="00831709"/>
    <w:rsid w:val="0083220D"/>
    <w:rsid w:val="00832D1A"/>
    <w:rsid w:val="00832DD5"/>
    <w:rsid w:val="00833B54"/>
    <w:rsid w:val="0083628B"/>
    <w:rsid w:val="008366E0"/>
    <w:rsid w:val="00837111"/>
    <w:rsid w:val="008374C8"/>
    <w:rsid w:val="00837EB7"/>
    <w:rsid w:val="008409EF"/>
    <w:rsid w:val="00840B72"/>
    <w:rsid w:val="00840DD6"/>
    <w:rsid w:val="008418E7"/>
    <w:rsid w:val="00841D7C"/>
    <w:rsid w:val="008423F8"/>
    <w:rsid w:val="008424DB"/>
    <w:rsid w:val="00844EAD"/>
    <w:rsid w:val="00844ED6"/>
    <w:rsid w:val="008451C9"/>
    <w:rsid w:val="00845862"/>
    <w:rsid w:val="0084748D"/>
    <w:rsid w:val="0084767E"/>
    <w:rsid w:val="0085007E"/>
    <w:rsid w:val="00850751"/>
    <w:rsid w:val="00850ACC"/>
    <w:rsid w:val="00850B94"/>
    <w:rsid w:val="008521E3"/>
    <w:rsid w:val="008545D4"/>
    <w:rsid w:val="00854D7A"/>
    <w:rsid w:val="00855369"/>
    <w:rsid w:val="008555AB"/>
    <w:rsid w:val="008556CB"/>
    <w:rsid w:val="008563DD"/>
    <w:rsid w:val="0085677E"/>
    <w:rsid w:val="00861772"/>
    <w:rsid w:val="00862A21"/>
    <w:rsid w:val="00862F09"/>
    <w:rsid w:val="008630A8"/>
    <w:rsid w:val="008630CE"/>
    <w:rsid w:val="008639E7"/>
    <w:rsid w:val="008640D0"/>
    <w:rsid w:val="00864511"/>
    <w:rsid w:val="00864C92"/>
    <w:rsid w:val="00865890"/>
    <w:rsid w:val="008662BC"/>
    <w:rsid w:val="0086669A"/>
    <w:rsid w:val="00870B25"/>
    <w:rsid w:val="00870D72"/>
    <w:rsid w:val="0087109E"/>
    <w:rsid w:val="0087127D"/>
    <w:rsid w:val="00871F9F"/>
    <w:rsid w:val="008722D3"/>
    <w:rsid w:val="008736BB"/>
    <w:rsid w:val="008777EE"/>
    <w:rsid w:val="008803F6"/>
    <w:rsid w:val="00880D3D"/>
    <w:rsid w:val="00880F5B"/>
    <w:rsid w:val="00881D50"/>
    <w:rsid w:val="008837EC"/>
    <w:rsid w:val="00885AFD"/>
    <w:rsid w:val="00886E30"/>
    <w:rsid w:val="0088749B"/>
    <w:rsid w:val="0089031B"/>
    <w:rsid w:val="00891F08"/>
    <w:rsid w:val="008939BC"/>
    <w:rsid w:val="008944F9"/>
    <w:rsid w:val="00894EDD"/>
    <w:rsid w:val="00895DC5"/>
    <w:rsid w:val="00896E01"/>
    <w:rsid w:val="00897FD5"/>
    <w:rsid w:val="008A1280"/>
    <w:rsid w:val="008A2267"/>
    <w:rsid w:val="008A2966"/>
    <w:rsid w:val="008A3218"/>
    <w:rsid w:val="008A45D0"/>
    <w:rsid w:val="008A4F90"/>
    <w:rsid w:val="008A5665"/>
    <w:rsid w:val="008A5E2F"/>
    <w:rsid w:val="008A6746"/>
    <w:rsid w:val="008A7D8C"/>
    <w:rsid w:val="008B1581"/>
    <w:rsid w:val="008B1F11"/>
    <w:rsid w:val="008B24F6"/>
    <w:rsid w:val="008B6322"/>
    <w:rsid w:val="008B66D3"/>
    <w:rsid w:val="008B7C83"/>
    <w:rsid w:val="008C0E4C"/>
    <w:rsid w:val="008C1F6B"/>
    <w:rsid w:val="008C2306"/>
    <w:rsid w:val="008C2BC0"/>
    <w:rsid w:val="008C4E8F"/>
    <w:rsid w:val="008C503C"/>
    <w:rsid w:val="008C6643"/>
    <w:rsid w:val="008C6CD1"/>
    <w:rsid w:val="008C7202"/>
    <w:rsid w:val="008C7B2B"/>
    <w:rsid w:val="008C7C2A"/>
    <w:rsid w:val="008D22A8"/>
    <w:rsid w:val="008D28C3"/>
    <w:rsid w:val="008D389E"/>
    <w:rsid w:val="008D38AF"/>
    <w:rsid w:val="008D3F2C"/>
    <w:rsid w:val="008D421F"/>
    <w:rsid w:val="008D6CB6"/>
    <w:rsid w:val="008D6FC1"/>
    <w:rsid w:val="008D76D5"/>
    <w:rsid w:val="008E0B7F"/>
    <w:rsid w:val="008E2475"/>
    <w:rsid w:val="008E2B3D"/>
    <w:rsid w:val="008E3DC6"/>
    <w:rsid w:val="008E4731"/>
    <w:rsid w:val="008E4A37"/>
    <w:rsid w:val="008E4E3A"/>
    <w:rsid w:val="008E4F19"/>
    <w:rsid w:val="008E521D"/>
    <w:rsid w:val="008E69F4"/>
    <w:rsid w:val="008F0DD2"/>
    <w:rsid w:val="008F235A"/>
    <w:rsid w:val="008F29BF"/>
    <w:rsid w:val="008F3107"/>
    <w:rsid w:val="008F3FD2"/>
    <w:rsid w:val="008F40E2"/>
    <w:rsid w:val="008F493E"/>
    <w:rsid w:val="008F4BD8"/>
    <w:rsid w:val="008F524C"/>
    <w:rsid w:val="008F6B18"/>
    <w:rsid w:val="008F6C6B"/>
    <w:rsid w:val="008F72E1"/>
    <w:rsid w:val="008F7504"/>
    <w:rsid w:val="008F7686"/>
    <w:rsid w:val="008F76AC"/>
    <w:rsid w:val="00901B66"/>
    <w:rsid w:val="00901CB5"/>
    <w:rsid w:val="00902379"/>
    <w:rsid w:val="00902CA6"/>
    <w:rsid w:val="00903942"/>
    <w:rsid w:val="00903F82"/>
    <w:rsid w:val="00903F8D"/>
    <w:rsid w:val="009040EA"/>
    <w:rsid w:val="009040F4"/>
    <w:rsid w:val="00904CA9"/>
    <w:rsid w:val="009052E1"/>
    <w:rsid w:val="00905417"/>
    <w:rsid w:val="00906DF2"/>
    <w:rsid w:val="00907158"/>
    <w:rsid w:val="009076EF"/>
    <w:rsid w:val="00911A63"/>
    <w:rsid w:val="00911AFE"/>
    <w:rsid w:val="0091210B"/>
    <w:rsid w:val="00912706"/>
    <w:rsid w:val="0091299F"/>
    <w:rsid w:val="009130E4"/>
    <w:rsid w:val="009131DB"/>
    <w:rsid w:val="0091450F"/>
    <w:rsid w:val="009150F4"/>
    <w:rsid w:val="00916089"/>
    <w:rsid w:val="0091622F"/>
    <w:rsid w:val="0091642B"/>
    <w:rsid w:val="00921185"/>
    <w:rsid w:val="0092189E"/>
    <w:rsid w:val="00921DE8"/>
    <w:rsid w:val="00922047"/>
    <w:rsid w:val="009221D9"/>
    <w:rsid w:val="00922356"/>
    <w:rsid w:val="00922C77"/>
    <w:rsid w:val="009257ED"/>
    <w:rsid w:val="009260FE"/>
    <w:rsid w:val="009265C7"/>
    <w:rsid w:val="00926DC4"/>
    <w:rsid w:val="00927042"/>
    <w:rsid w:val="009273A2"/>
    <w:rsid w:val="00927BA3"/>
    <w:rsid w:val="00927DFF"/>
    <w:rsid w:val="00931511"/>
    <w:rsid w:val="00931DEE"/>
    <w:rsid w:val="00932A4E"/>
    <w:rsid w:val="00933827"/>
    <w:rsid w:val="0093431E"/>
    <w:rsid w:val="00934C2E"/>
    <w:rsid w:val="00935264"/>
    <w:rsid w:val="009374D0"/>
    <w:rsid w:val="0094109E"/>
    <w:rsid w:val="009422D9"/>
    <w:rsid w:val="009422E2"/>
    <w:rsid w:val="0094282C"/>
    <w:rsid w:val="00943592"/>
    <w:rsid w:val="00944028"/>
    <w:rsid w:val="009456DC"/>
    <w:rsid w:val="00945ABB"/>
    <w:rsid w:val="00946CC8"/>
    <w:rsid w:val="00947506"/>
    <w:rsid w:val="009478C7"/>
    <w:rsid w:val="009500F9"/>
    <w:rsid w:val="00950359"/>
    <w:rsid w:val="00951BE1"/>
    <w:rsid w:val="00954450"/>
    <w:rsid w:val="00954AA2"/>
    <w:rsid w:val="00956E35"/>
    <w:rsid w:val="00960DB8"/>
    <w:rsid w:val="00961842"/>
    <w:rsid w:val="00962BC0"/>
    <w:rsid w:val="00964B06"/>
    <w:rsid w:val="00964C46"/>
    <w:rsid w:val="00964F08"/>
    <w:rsid w:val="009658C3"/>
    <w:rsid w:val="00965C42"/>
    <w:rsid w:val="00966709"/>
    <w:rsid w:val="0096741C"/>
    <w:rsid w:val="00970E17"/>
    <w:rsid w:val="009710D8"/>
    <w:rsid w:val="00971C24"/>
    <w:rsid w:val="00976423"/>
    <w:rsid w:val="0097650F"/>
    <w:rsid w:val="00980993"/>
    <w:rsid w:val="00981CA4"/>
    <w:rsid w:val="00981F44"/>
    <w:rsid w:val="009828AD"/>
    <w:rsid w:val="00983C03"/>
    <w:rsid w:val="00985C6D"/>
    <w:rsid w:val="0099134B"/>
    <w:rsid w:val="00992877"/>
    <w:rsid w:val="00993DA0"/>
    <w:rsid w:val="00995EB2"/>
    <w:rsid w:val="00996302"/>
    <w:rsid w:val="00996EC0"/>
    <w:rsid w:val="00997241"/>
    <w:rsid w:val="009A0E3E"/>
    <w:rsid w:val="009A1099"/>
    <w:rsid w:val="009A1836"/>
    <w:rsid w:val="009A1F5E"/>
    <w:rsid w:val="009A2605"/>
    <w:rsid w:val="009A36AA"/>
    <w:rsid w:val="009A4C13"/>
    <w:rsid w:val="009A51AF"/>
    <w:rsid w:val="009A70DF"/>
    <w:rsid w:val="009A794C"/>
    <w:rsid w:val="009B0A16"/>
    <w:rsid w:val="009B1120"/>
    <w:rsid w:val="009B3044"/>
    <w:rsid w:val="009B33BD"/>
    <w:rsid w:val="009B3AC1"/>
    <w:rsid w:val="009B4465"/>
    <w:rsid w:val="009B50A6"/>
    <w:rsid w:val="009B5B2E"/>
    <w:rsid w:val="009B672D"/>
    <w:rsid w:val="009B7FF5"/>
    <w:rsid w:val="009C1D38"/>
    <w:rsid w:val="009C1E5D"/>
    <w:rsid w:val="009C55CB"/>
    <w:rsid w:val="009D2F13"/>
    <w:rsid w:val="009D35FD"/>
    <w:rsid w:val="009D3CDE"/>
    <w:rsid w:val="009D48E1"/>
    <w:rsid w:val="009D4B65"/>
    <w:rsid w:val="009D5614"/>
    <w:rsid w:val="009D5EF4"/>
    <w:rsid w:val="009D5F06"/>
    <w:rsid w:val="009D648B"/>
    <w:rsid w:val="009D7F06"/>
    <w:rsid w:val="009E13C1"/>
    <w:rsid w:val="009E2B14"/>
    <w:rsid w:val="009E2F41"/>
    <w:rsid w:val="009E319A"/>
    <w:rsid w:val="009E3FB5"/>
    <w:rsid w:val="009E43AE"/>
    <w:rsid w:val="009E44C4"/>
    <w:rsid w:val="009E457B"/>
    <w:rsid w:val="009E47CE"/>
    <w:rsid w:val="009E4A9E"/>
    <w:rsid w:val="009E630A"/>
    <w:rsid w:val="009E75B8"/>
    <w:rsid w:val="009F13B3"/>
    <w:rsid w:val="009F1B38"/>
    <w:rsid w:val="009F24E4"/>
    <w:rsid w:val="009F25F4"/>
    <w:rsid w:val="009F3FF3"/>
    <w:rsid w:val="009F40B2"/>
    <w:rsid w:val="009F5D84"/>
    <w:rsid w:val="009F64FD"/>
    <w:rsid w:val="009F7323"/>
    <w:rsid w:val="00A00B42"/>
    <w:rsid w:val="00A0163F"/>
    <w:rsid w:val="00A018AB"/>
    <w:rsid w:val="00A01FDA"/>
    <w:rsid w:val="00A03EF7"/>
    <w:rsid w:val="00A0439E"/>
    <w:rsid w:val="00A04404"/>
    <w:rsid w:val="00A04448"/>
    <w:rsid w:val="00A04794"/>
    <w:rsid w:val="00A0483F"/>
    <w:rsid w:val="00A05A46"/>
    <w:rsid w:val="00A075F2"/>
    <w:rsid w:val="00A07787"/>
    <w:rsid w:val="00A07F38"/>
    <w:rsid w:val="00A12777"/>
    <w:rsid w:val="00A12B64"/>
    <w:rsid w:val="00A144F2"/>
    <w:rsid w:val="00A1459A"/>
    <w:rsid w:val="00A147F3"/>
    <w:rsid w:val="00A14CD5"/>
    <w:rsid w:val="00A14DE5"/>
    <w:rsid w:val="00A15AB2"/>
    <w:rsid w:val="00A15AE4"/>
    <w:rsid w:val="00A17ADE"/>
    <w:rsid w:val="00A17E43"/>
    <w:rsid w:val="00A205A8"/>
    <w:rsid w:val="00A209C7"/>
    <w:rsid w:val="00A21D88"/>
    <w:rsid w:val="00A22109"/>
    <w:rsid w:val="00A22937"/>
    <w:rsid w:val="00A30F8D"/>
    <w:rsid w:val="00A31716"/>
    <w:rsid w:val="00A32A00"/>
    <w:rsid w:val="00A330A3"/>
    <w:rsid w:val="00A3350D"/>
    <w:rsid w:val="00A3516E"/>
    <w:rsid w:val="00A40042"/>
    <w:rsid w:val="00A40B81"/>
    <w:rsid w:val="00A41825"/>
    <w:rsid w:val="00A41E4C"/>
    <w:rsid w:val="00A42257"/>
    <w:rsid w:val="00A4253B"/>
    <w:rsid w:val="00A42E52"/>
    <w:rsid w:val="00A4333E"/>
    <w:rsid w:val="00A436D5"/>
    <w:rsid w:val="00A45DBB"/>
    <w:rsid w:val="00A460DF"/>
    <w:rsid w:val="00A475FC"/>
    <w:rsid w:val="00A47A0D"/>
    <w:rsid w:val="00A47E71"/>
    <w:rsid w:val="00A51F1E"/>
    <w:rsid w:val="00A528D8"/>
    <w:rsid w:val="00A55885"/>
    <w:rsid w:val="00A55C9D"/>
    <w:rsid w:val="00A55D03"/>
    <w:rsid w:val="00A5610F"/>
    <w:rsid w:val="00A5698D"/>
    <w:rsid w:val="00A56BD7"/>
    <w:rsid w:val="00A56E19"/>
    <w:rsid w:val="00A60B52"/>
    <w:rsid w:val="00A61198"/>
    <w:rsid w:val="00A61F61"/>
    <w:rsid w:val="00A63114"/>
    <w:rsid w:val="00A63BAF"/>
    <w:rsid w:val="00A63CA6"/>
    <w:rsid w:val="00A645A9"/>
    <w:rsid w:val="00A64E1D"/>
    <w:rsid w:val="00A65044"/>
    <w:rsid w:val="00A6516B"/>
    <w:rsid w:val="00A65AFC"/>
    <w:rsid w:val="00A66029"/>
    <w:rsid w:val="00A674AA"/>
    <w:rsid w:val="00A7009D"/>
    <w:rsid w:val="00A70FB6"/>
    <w:rsid w:val="00A7149D"/>
    <w:rsid w:val="00A71B85"/>
    <w:rsid w:val="00A72327"/>
    <w:rsid w:val="00A727F7"/>
    <w:rsid w:val="00A72FC5"/>
    <w:rsid w:val="00A737BE"/>
    <w:rsid w:val="00A764C0"/>
    <w:rsid w:val="00A76BE2"/>
    <w:rsid w:val="00A77181"/>
    <w:rsid w:val="00A771EC"/>
    <w:rsid w:val="00A77529"/>
    <w:rsid w:val="00A77957"/>
    <w:rsid w:val="00A77AA4"/>
    <w:rsid w:val="00A8004B"/>
    <w:rsid w:val="00A80C23"/>
    <w:rsid w:val="00A80E07"/>
    <w:rsid w:val="00A81A33"/>
    <w:rsid w:val="00A82AFB"/>
    <w:rsid w:val="00A82B5B"/>
    <w:rsid w:val="00A82D5D"/>
    <w:rsid w:val="00A83C63"/>
    <w:rsid w:val="00A8480E"/>
    <w:rsid w:val="00A85373"/>
    <w:rsid w:val="00A86144"/>
    <w:rsid w:val="00A90195"/>
    <w:rsid w:val="00A908A0"/>
    <w:rsid w:val="00A93ED6"/>
    <w:rsid w:val="00A93F99"/>
    <w:rsid w:val="00A94069"/>
    <w:rsid w:val="00A941A1"/>
    <w:rsid w:val="00A944EE"/>
    <w:rsid w:val="00A95338"/>
    <w:rsid w:val="00A96525"/>
    <w:rsid w:val="00AA20F6"/>
    <w:rsid w:val="00AA272D"/>
    <w:rsid w:val="00AA2B2C"/>
    <w:rsid w:val="00AA368D"/>
    <w:rsid w:val="00AA429B"/>
    <w:rsid w:val="00AA434E"/>
    <w:rsid w:val="00AA5FCD"/>
    <w:rsid w:val="00AA7596"/>
    <w:rsid w:val="00AB0467"/>
    <w:rsid w:val="00AB0B42"/>
    <w:rsid w:val="00AB1287"/>
    <w:rsid w:val="00AB17E9"/>
    <w:rsid w:val="00AB32E9"/>
    <w:rsid w:val="00AB3BAA"/>
    <w:rsid w:val="00AB5F94"/>
    <w:rsid w:val="00AB65E8"/>
    <w:rsid w:val="00AC0377"/>
    <w:rsid w:val="00AC13EA"/>
    <w:rsid w:val="00AC2680"/>
    <w:rsid w:val="00AC2F73"/>
    <w:rsid w:val="00AC306E"/>
    <w:rsid w:val="00AC431B"/>
    <w:rsid w:val="00AC4369"/>
    <w:rsid w:val="00AC6F18"/>
    <w:rsid w:val="00AC7E48"/>
    <w:rsid w:val="00AD0B60"/>
    <w:rsid w:val="00AD10E8"/>
    <w:rsid w:val="00AD13F1"/>
    <w:rsid w:val="00AD1806"/>
    <w:rsid w:val="00AD4A32"/>
    <w:rsid w:val="00AD5B9E"/>
    <w:rsid w:val="00AD634E"/>
    <w:rsid w:val="00AD7CF5"/>
    <w:rsid w:val="00AE0299"/>
    <w:rsid w:val="00AE037A"/>
    <w:rsid w:val="00AE1280"/>
    <w:rsid w:val="00AE400B"/>
    <w:rsid w:val="00AE4080"/>
    <w:rsid w:val="00AE4324"/>
    <w:rsid w:val="00AE4E1E"/>
    <w:rsid w:val="00AE5270"/>
    <w:rsid w:val="00AE58A0"/>
    <w:rsid w:val="00AE59F6"/>
    <w:rsid w:val="00AE70C8"/>
    <w:rsid w:val="00AE79FD"/>
    <w:rsid w:val="00AF02FC"/>
    <w:rsid w:val="00AF0DFD"/>
    <w:rsid w:val="00AF18A8"/>
    <w:rsid w:val="00AF2185"/>
    <w:rsid w:val="00AF2F3A"/>
    <w:rsid w:val="00AF35EC"/>
    <w:rsid w:val="00AF3BB4"/>
    <w:rsid w:val="00AF3F7F"/>
    <w:rsid w:val="00AF45D6"/>
    <w:rsid w:val="00AF624A"/>
    <w:rsid w:val="00AF632B"/>
    <w:rsid w:val="00AF668C"/>
    <w:rsid w:val="00AF6A7D"/>
    <w:rsid w:val="00AF71C8"/>
    <w:rsid w:val="00AF7630"/>
    <w:rsid w:val="00B0014A"/>
    <w:rsid w:val="00B008E2"/>
    <w:rsid w:val="00B01218"/>
    <w:rsid w:val="00B01E33"/>
    <w:rsid w:val="00B023AE"/>
    <w:rsid w:val="00B03140"/>
    <w:rsid w:val="00B0315D"/>
    <w:rsid w:val="00B0394C"/>
    <w:rsid w:val="00B03D1F"/>
    <w:rsid w:val="00B04453"/>
    <w:rsid w:val="00B05465"/>
    <w:rsid w:val="00B06619"/>
    <w:rsid w:val="00B06D8A"/>
    <w:rsid w:val="00B102B0"/>
    <w:rsid w:val="00B10CF8"/>
    <w:rsid w:val="00B11BF9"/>
    <w:rsid w:val="00B12DC2"/>
    <w:rsid w:val="00B13596"/>
    <w:rsid w:val="00B13612"/>
    <w:rsid w:val="00B1429C"/>
    <w:rsid w:val="00B1498B"/>
    <w:rsid w:val="00B16199"/>
    <w:rsid w:val="00B16679"/>
    <w:rsid w:val="00B16BB5"/>
    <w:rsid w:val="00B17FBB"/>
    <w:rsid w:val="00B22611"/>
    <w:rsid w:val="00B22ACE"/>
    <w:rsid w:val="00B22DCF"/>
    <w:rsid w:val="00B22E71"/>
    <w:rsid w:val="00B232A5"/>
    <w:rsid w:val="00B23467"/>
    <w:rsid w:val="00B26355"/>
    <w:rsid w:val="00B278FA"/>
    <w:rsid w:val="00B27CB6"/>
    <w:rsid w:val="00B3126A"/>
    <w:rsid w:val="00B31607"/>
    <w:rsid w:val="00B31AD4"/>
    <w:rsid w:val="00B32D27"/>
    <w:rsid w:val="00B32E9F"/>
    <w:rsid w:val="00B333E0"/>
    <w:rsid w:val="00B334AA"/>
    <w:rsid w:val="00B34C89"/>
    <w:rsid w:val="00B36629"/>
    <w:rsid w:val="00B36F0C"/>
    <w:rsid w:val="00B370A2"/>
    <w:rsid w:val="00B37EFB"/>
    <w:rsid w:val="00B402C5"/>
    <w:rsid w:val="00B40BA2"/>
    <w:rsid w:val="00B40F68"/>
    <w:rsid w:val="00B4164C"/>
    <w:rsid w:val="00B421A5"/>
    <w:rsid w:val="00B428A5"/>
    <w:rsid w:val="00B42AE6"/>
    <w:rsid w:val="00B440CB"/>
    <w:rsid w:val="00B4444C"/>
    <w:rsid w:val="00B448AB"/>
    <w:rsid w:val="00B44E94"/>
    <w:rsid w:val="00B450B7"/>
    <w:rsid w:val="00B45183"/>
    <w:rsid w:val="00B45752"/>
    <w:rsid w:val="00B45BD3"/>
    <w:rsid w:val="00B45D3C"/>
    <w:rsid w:val="00B46570"/>
    <w:rsid w:val="00B468C5"/>
    <w:rsid w:val="00B50300"/>
    <w:rsid w:val="00B50DC5"/>
    <w:rsid w:val="00B50EB8"/>
    <w:rsid w:val="00B5105E"/>
    <w:rsid w:val="00B5185F"/>
    <w:rsid w:val="00B51FF5"/>
    <w:rsid w:val="00B52383"/>
    <w:rsid w:val="00B5297C"/>
    <w:rsid w:val="00B53033"/>
    <w:rsid w:val="00B53BEF"/>
    <w:rsid w:val="00B5492B"/>
    <w:rsid w:val="00B549EC"/>
    <w:rsid w:val="00B55173"/>
    <w:rsid w:val="00B55518"/>
    <w:rsid w:val="00B556C0"/>
    <w:rsid w:val="00B55DF3"/>
    <w:rsid w:val="00B5719B"/>
    <w:rsid w:val="00B57C54"/>
    <w:rsid w:val="00B62002"/>
    <w:rsid w:val="00B62716"/>
    <w:rsid w:val="00B63363"/>
    <w:rsid w:val="00B638E9"/>
    <w:rsid w:val="00B6480C"/>
    <w:rsid w:val="00B64951"/>
    <w:rsid w:val="00B658C7"/>
    <w:rsid w:val="00B6619A"/>
    <w:rsid w:val="00B66C5D"/>
    <w:rsid w:val="00B67599"/>
    <w:rsid w:val="00B7073A"/>
    <w:rsid w:val="00B71374"/>
    <w:rsid w:val="00B71969"/>
    <w:rsid w:val="00B73305"/>
    <w:rsid w:val="00B73D6B"/>
    <w:rsid w:val="00B74082"/>
    <w:rsid w:val="00B744D1"/>
    <w:rsid w:val="00B74BD0"/>
    <w:rsid w:val="00B75C2C"/>
    <w:rsid w:val="00B765E9"/>
    <w:rsid w:val="00B76E4D"/>
    <w:rsid w:val="00B77B67"/>
    <w:rsid w:val="00B80393"/>
    <w:rsid w:val="00B808A7"/>
    <w:rsid w:val="00B82A03"/>
    <w:rsid w:val="00B85DA5"/>
    <w:rsid w:val="00B87A2C"/>
    <w:rsid w:val="00B91146"/>
    <w:rsid w:val="00B91D4A"/>
    <w:rsid w:val="00B92708"/>
    <w:rsid w:val="00B92856"/>
    <w:rsid w:val="00B936CA"/>
    <w:rsid w:val="00B93D36"/>
    <w:rsid w:val="00B9568B"/>
    <w:rsid w:val="00BA0690"/>
    <w:rsid w:val="00BA0F5B"/>
    <w:rsid w:val="00BA12D0"/>
    <w:rsid w:val="00BA3398"/>
    <w:rsid w:val="00BA3B5D"/>
    <w:rsid w:val="00BA4E49"/>
    <w:rsid w:val="00BA5458"/>
    <w:rsid w:val="00BA5C2F"/>
    <w:rsid w:val="00BA6498"/>
    <w:rsid w:val="00BA6DF3"/>
    <w:rsid w:val="00BA6F8B"/>
    <w:rsid w:val="00BB00BE"/>
    <w:rsid w:val="00BB0DAB"/>
    <w:rsid w:val="00BB2AC7"/>
    <w:rsid w:val="00BB5212"/>
    <w:rsid w:val="00BB5956"/>
    <w:rsid w:val="00BB7495"/>
    <w:rsid w:val="00BB7F1E"/>
    <w:rsid w:val="00BC0A4F"/>
    <w:rsid w:val="00BC25BF"/>
    <w:rsid w:val="00BC2860"/>
    <w:rsid w:val="00BC3A22"/>
    <w:rsid w:val="00BC3B0C"/>
    <w:rsid w:val="00BC3C70"/>
    <w:rsid w:val="00BC56D2"/>
    <w:rsid w:val="00BC7A3E"/>
    <w:rsid w:val="00BD0052"/>
    <w:rsid w:val="00BD2574"/>
    <w:rsid w:val="00BD4714"/>
    <w:rsid w:val="00BD4D03"/>
    <w:rsid w:val="00BD4F4C"/>
    <w:rsid w:val="00BD5046"/>
    <w:rsid w:val="00BD6310"/>
    <w:rsid w:val="00BE0B35"/>
    <w:rsid w:val="00BE0D24"/>
    <w:rsid w:val="00BE1BB4"/>
    <w:rsid w:val="00BE2110"/>
    <w:rsid w:val="00BE2262"/>
    <w:rsid w:val="00BE2DDB"/>
    <w:rsid w:val="00BE2E34"/>
    <w:rsid w:val="00BE4664"/>
    <w:rsid w:val="00BE499B"/>
    <w:rsid w:val="00BF05CB"/>
    <w:rsid w:val="00BF0B17"/>
    <w:rsid w:val="00BF0CC4"/>
    <w:rsid w:val="00BF338D"/>
    <w:rsid w:val="00BF3684"/>
    <w:rsid w:val="00BF38C0"/>
    <w:rsid w:val="00BF396B"/>
    <w:rsid w:val="00BF3CF0"/>
    <w:rsid w:val="00BF4F42"/>
    <w:rsid w:val="00BF7A4F"/>
    <w:rsid w:val="00C0016D"/>
    <w:rsid w:val="00C00D0D"/>
    <w:rsid w:val="00C02CBF"/>
    <w:rsid w:val="00C04903"/>
    <w:rsid w:val="00C0518C"/>
    <w:rsid w:val="00C0577B"/>
    <w:rsid w:val="00C0584E"/>
    <w:rsid w:val="00C06239"/>
    <w:rsid w:val="00C07157"/>
    <w:rsid w:val="00C07313"/>
    <w:rsid w:val="00C07977"/>
    <w:rsid w:val="00C10D15"/>
    <w:rsid w:val="00C11A77"/>
    <w:rsid w:val="00C1334B"/>
    <w:rsid w:val="00C138D0"/>
    <w:rsid w:val="00C15FA4"/>
    <w:rsid w:val="00C175AD"/>
    <w:rsid w:val="00C20639"/>
    <w:rsid w:val="00C20B26"/>
    <w:rsid w:val="00C20C6E"/>
    <w:rsid w:val="00C20FB7"/>
    <w:rsid w:val="00C21ED2"/>
    <w:rsid w:val="00C228CD"/>
    <w:rsid w:val="00C22CD8"/>
    <w:rsid w:val="00C2535B"/>
    <w:rsid w:val="00C25413"/>
    <w:rsid w:val="00C26AA3"/>
    <w:rsid w:val="00C26F7A"/>
    <w:rsid w:val="00C32910"/>
    <w:rsid w:val="00C34DA5"/>
    <w:rsid w:val="00C35BFD"/>
    <w:rsid w:val="00C36983"/>
    <w:rsid w:val="00C372A6"/>
    <w:rsid w:val="00C40203"/>
    <w:rsid w:val="00C4055C"/>
    <w:rsid w:val="00C4083C"/>
    <w:rsid w:val="00C40EF3"/>
    <w:rsid w:val="00C40F68"/>
    <w:rsid w:val="00C42C2E"/>
    <w:rsid w:val="00C44DF5"/>
    <w:rsid w:val="00C44FB5"/>
    <w:rsid w:val="00C4653E"/>
    <w:rsid w:val="00C46A18"/>
    <w:rsid w:val="00C4723B"/>
    <w:rsid w:val="00C4799F"/>
    <w:rsid w:val="00C47DBE"/>
    <w:rsid w:val="00C524DF"/>
    <w:rsid w:val="00C57067"/>
    <w:rsid w:val="00C5707B"/>
    <w:rsid w:val="00C611E1"/>
    <w:rsid w:val="00C6166D"/>
    <w:rsid w:val="00C616E8"/>
    <w:rsid w:val="00C618DD"/>
    <w:rsid w:val="00C61F92"/>
    <w:rsid w:val="00C6267D"/>
    <w:rsid w:val="00C62DB6"/>
    <w:rsid w:val="00C6505C"/>
    <w:rsid w:val="00C654F7"/>
    <w:rsid w:val="00C65B19"/>
    <w:rsid w:val="00C65B2D"/>
    <w:rsid w:val="00C7072C"/>
    <w:rsid w:val="00C71F21"/>
    <w:rsid w:val="00C72AC2"/>
    <w:rsid w:val="00C72C9B"/>
    <w:rsid w:val="00C7302D"/>
    <w:rsid w:val="00C74802"/>
    <w:rsid w:val="00C750CF"/>
    <w:rsid w:val="00C7632F"/>
    <w:rsid w:val="00C80128"/>
    <w:rsid w:val="00C8055B"/>
    <w:rsid w:val="00C82226"/>
    <w:rsid w:val="00C82597"/>
    <w:rsid w:val="00C82D2F"/>
    <w:rsid w:val="00C82DF3"/>
    <w:rsid w:val="00C83FB6"/>
    <w:rsid w:val="00C846EA"/>
    <w:rsid w:val="00C8547D"/>
    <w:rsid w:val="00C90930"/>
    <w:rsid w:val="00C92490"/>
    <w:rsid w:val="00C933C6"/>
    <w:rsid w:val="00C93732"/>
    <w:rsid w:val="00C94431"/>
    <w:rsid w:val="00C95720"/>
    <w:rsid w:val="00C965A3"/>
    <w:rsid w:val="00C96CA9"/>
    <w:rsid w:val="00C97461"/>
    <w:rsid w:val="00C978CF"/>
    <w:rsid w:val="00CA2D88"/>
    <w:rsid w:val="00CA3D9C"/>
    <w:rsid w:val="00CA412D"/>
    <w:rsid w:val="00CA493D"/>
    <w:rsid w:val="00CA51A6"/>
    <w:rsid w:val="00CA74B4"/>
    <w:rsid w:val="00CB072B"/>
    <w:rsid w:val="00CB1342"/>
    <w:rsid w:val="00CB1718"/>
    <w:rsid w:val="00CB1C21"/>
    <w:rsid w:val="00CB49C1"/>
    <w:rsid w:val="00CB63C1"/>
    <w:rsid w:val="00CB64E3"/>
    <w:rsid w:val="00CB679D"/>
    <w:rsid w:val="00CB6E55"/>
    <w:rsid w:val="00CC0057"/>
    <w:rsid w:val="00CC075B"/>
    <w:rsid w:val="00CC078B"/>
    <w:rsid w:val="00CC1987"/>
    <w:rsid w:val="00CC2543"/>
    <w:rsid w:val="00CC2CEF"/>
    <w:rsid w:val="00CC3502"/>
    <w:rsid w:val="00CC3C36"/>
    <w:rsid w:val="00CC4650"/>
    <w:rsid w:val="00CC5035"/>
    <w:rsid w:val="00CC5F08"/>
    <w:rsid w:val="00CD2C1B"/>
    <w:rsid w:val="00CD2D22"/>
    <w:rsid w:val="00CD2FFC"/>
    <w:rsid w:val="00CD3062"/>
    <w:rsid w:val="00CD3C2D"/>
    <w:rsid w:val="00CD419F"/>
    <w:rsid w:val="00CD4282"/>
    <w:rsid w:val="00CD48F7"/>
    <w:rsid w:val="00CD4A79"/>
    <w:rsid w:val="00CD5EAF"/>
    <w:rsid w:val="00CD63DF"/>
    <w:rsid w:val="00CD7305"/>
    <w:rsid w:val="00CD779F"/>
    <w:rsid w:val="00CD7916"/>
    <w:rsid w:val="00CE1A6D"/>
    <w:rsid w:val="00CE2005"/>
    <w:rsid w:val="00CE3510"/>
    <w:rsid w:val="00CE3EB8"/>
    <w:rsid w:val="00CE5084"/>
    <w:rsid w:val="00CE5983"/>
    <w:rsid w:val="00CE725E"/>
    <w:rsid w:val="00CF0A75"/>
    <w:rsid w:val="00CF13C9"/>
    <w:rsid w:val="00CF176A"/>
    <w:rsid w:val="00CF37A2"/>
    <w:rsid w:val="00CF4EE0"/>
    <w:rsid w:val="00CF5549"/>
    <w:rsid w:val="00CF664E"/>
    <w:rsid w:val="00CF672F"/>
    <w:rsid w:val="00D0057A"/>
    <w:rsid w:val="00D00AC8"/>
    <w:rsid w:val="00D011CE"/>
    <w:rsid w:val="00D02F91"/>
    <w:rsid w:val="00D043A4"/>
    <w:rsid w:val="00D04891"/>
    <w:rsid w:val="00D05056"/>
    <w:rsid w:val="00D05CE3"/>
    <w:rsid w:val="00D14900"/>
    <w:rsid w:val="00D14A3B"/>
    <w:rsid w:val="00D14D8E"/>
    <w:rsid w:val="00D152B4"/>
    <w:rsid w:val="00D15F59"/>
    <w:rsid w:val="00D17141"/>
    <w:rsid w:val="00D2125F"/>
    <w:rsid w:val="00D21FF9"/>
    <w:rsid w:val="00D2469E"/>
    <w:rsid w:val="00D24826"/>
    <w:rsid w:val="00D24F9E"/>
    <w:rsid w:val="00D255AD"/>
    <w:rsid w:val="00D257F8"/>
    <w:rsid w:val="00D25F2E"/>
    <w:rsid w:val="00D26228"/>
    <w:rsid w:val="00D26412"/>
    <w:rsid w:val="00D27F99"/>
    <w:rsid w:val="00D303C4"/>
    <w:rsid w:val="00D308C7"/>
    <w:rsid w:val="00D314C6"/>
    <w:rsid w:val="00D31F4F"/>
    <w:rsid w:val="00D3320E"/>
    <w:rsid w:val="00D347F2"/>
    <w:rsid w:val="00D36626"/>
    <w:rsid w:val="00D36D17"/>
    <w:rsid w:val="00D37CDA"/>
    <w:rsid w:val="00D402C6"/>
    <w:rsid w:val="00D406B1"/>
    <w:rsid w:val="00D40728"/>
    <w:rsid w:val="00D42044"/>
    <w:rsid w:val="00D517F1"/>
    <w:rsid w:val="00D517FA"/>
    <w:rsid w:val="00D51FC9"/>
    <w:rsid w:val="00D52855"/>
    <w:rsid w:val="00D54945"/>
    <w:rsid w:val="00D55309"/>
    <w:rsid w:val="00D5563F"/>
    <w:rsid w:val="00D56312"/>
    <w:rsid w:val="00D5679B"/>
    <w:rsid w:val="00D573C2"/>
    <w:rsid w:val="00D60AE3"/>
    <w:rsid w:val="00D61269"/>
    <w:rsid w:val="00D62A34"/>
    <w:rsid w:val="00D6333B"/>
    <w:rsid w:val="00D65857"/>
    <w:rsid w:val="00D65D0C"/>
    <w:rsid w:val="00D66EE5"/>
    <w:rsid w:val="00D71C05"/>
    <w:rsid w:val="00D71C21"/>
    <w:rsid w:val="00D7286D"/>
    <w:rsid w:val="00D73302"/>
    <w:rsid w:val="00D744E4"/>
    <w:rsid w:val="00D748EB"/>
    <w:rsid w:val="00D74907"/>
    <w:rsid w:val="00D74E7C"/>
    <w:rsid w:val="00D76104"/>
    <w:rsid w:val="00D76760"/>
    <w:rsid w:val="00D768FE"/>
    <w:rsid w:val="00D76B30"/>
    <w:rsid w:val="00D77110"/>
    <w:rsid w:val="00D809DC"/>
    <w:rsid w:val="00D8208F"/>
    <w:rsid w:val="00D84491"/>
    <w:rsid w:val="00D84624"/>
    <w:rsid w:val="00D8524A"/>
    <w:rsid w:val="00D86DFC"/>
    <w:rsid w:val="00D9000D"/>
    <w:rsid w:val="00D902CB"/>
    <w:rsid w:val="00D9050F"/>
    <w:rsid w:val="00D90B12"/>
    <w:rsid w:val="00D90BEF"/>
    <w:rsid w:val="00D91254"/>
    <w:rsid w:val="00D91DF8"/>
    <w:rsid w:val="00D92B2A"/>
    <w:rsid w:val="00D92CA0"/>
    <w:rsid w:val="00D936C0"/>
    <w:rsid w:val="00D9527A"/>
    <w:rsid w:val="00D95AA9"/>
    <w:rsid w:val="00D97885"/>
    <w:rsid w:val="00DA0310"/>
    <w:rsid w:val="00DA0943"/>
    <w:rsid w:val="00DA0A56"/>
    <w:rsid w:val="00DA0F74"/>
    <w:rsid w:val="00DA116C"/>
    <w:rsid w:val="00DA360B"/>
    <w:rsid w:val="00DA498D"/>
    <w:rsid w:val="00DA4C05"/>
    <w:rsid w:val="00DA4C5A"/>
    <w:rsid w:val="00DA4F4B"/>
    <w:rsid w:val="00DA5EBC"/>
    <w:rsid w:val="00DA6975"/>
    <w:rsid w:val="00DA7139"/>
    <w:rsid w:val="00DB0B2A"/>
    <w:rsid w:val="00DB1581"/>
    <w:rsid w:val="00DB1EA0"/>
    <w:rsid w:val="00DB49A0"/>
    <w:rsid w:val="00DB5819"/>
    <w:rsid w:val="00DB7231"/>
    <w:rsid w:val="00DC0A71"/>
    <w:rsid w:val="00DC1301"/>
    <w:rsid w:val="00DC1374"/>
    <w:rsid w:val="00DC2C33"/>
    <w:rsid w:val="00DC2E0D"/>
    <w:rsid w:val="00DC446F"/>
    <w:rsid w:val="00DC5DC1"/>
    <w:rsid w:val="00DC6AA0"/>
    <w:rsid w:val="00DC7DBD"/>
    <w:rsid w:val="00DD005C"/>
    <w:rsid w:val="00DD02C7"/>
    <w:rsid w:val="00DD10DC"/>
    <w:rsid w:val="00DD28C7"/>
    <w:rsid w:val="00DD4DFA"/>
    <w:rsid w:val="00DD4EE4"/>
    <w:rsid w:val="00DE0465"/>
    <w:rsid w:val="00DE1351"/>
    <w:rsid w:val="00DE1B52"/>
    <w:rsid w:val="00DE1D34"/>
    <w:rsid w:val="00DE2AF4"/>
    <w:rsid w:val="00DE38E1"/>
    <w:rsid w:val="00DE75B9"/>
    <w:rsid w:val="00DF2944"/>
    <w:rsid w:val="00DF2FF4"/>
    <w:rsid w:val="00DF3403"/>
    <w:rsid w:val="00DF3761"/>
    <w:rsid w:val="00DF428A"/>
    <w:rsid w:val="00DF58B0"/>
    <w:rsid w:val="00DF599C"/>
    <w:rsid w:val="00DF5AEA"/>
    <w:rsid w:val="00E01151"/>
    <w:rsid w:val="00E045F1"/>
    <w:rsid w:val="00E04715"/>
    <w:rsid w:val="00E06993"/>
    <w:rsid w:val="00E06F3C"/>
    <w:rsid w:val="00E104A1"/>
    <w:rsid w:val="00E10E9B"/>
    <w:rsid w:val="00E11150"/>
    <w:rsid w:val="00E11AB8"/>
    <w:rsid w:val="00E1248D"/>
    <w:rsid w:val="00E12BE3"/>
    <w:rsid w:val="00E12E28"/>
    <w:rsid w:val="00E1327B"/>
    <w:rsid w:val="00E16783"/>
    <w:rsid w:val="00E17496"/>
    <w:rsid w:val="00E174D2"/>
    <w:rsid w:val="00E20C44"/>
    <w:rsid w:val="00E21515"/>
    <w:rsid w:val="00E23E17"/>
    <w:rsid w:val="00E242AE"/>
    <w:rsid w:val="00E244A8"/>
    <w:rsid w:val="00E25346"/>
    <w:rsid w:val="00E27B0E"/>
    <w:rsid w:val="00E304BA"/>
    <w:rsid w:val="00E30919"/>
    <w:rsid w:val="00E33789"/>
    <w:rsid w:val="00E33CB9"/>
    <w:rsid w:val="00E35647"/>
    <w:rsid w:val="00E375EC"/>
    <w:rsid w:val="00E37878"/>
    <w:rsid w:val="00E40C7E"/>
    <w:rsid w:val="00E42E63"/>
    <w:rsid w:val="00E42F01"/>
    <w:rsid w:val="00E43399"/>
    <w:rsid w:val="00E434D4"/>
    <w:rsid w:val="00E46A48"/>
    <w:rsid w:val="00E46E97"/>
    <w:rsid w:val="00E47029"/>
    <w:rsid w:val="00E51E41"/>
    <w:rsid w:val="00E51FAE"/>
    <w:rsid w:val="00E53424"/>
    <w:rsid w:val="00E5381A"/>
    <w:rsid w:val="00E56F22"/>
    <w:rsid w:val="00E56F6A"/>
    <w:rsid w:val="00E576E3"/>
    <w:rsid w:val="00E60A49"/>
    <w:rsid w:val="00E61C22"/>
    <w:rsid w:val="00E62206"/>
    <w:rsid w:val="00E631F4"/>
    <w:rsid w:val="00E63270"/>
    <w:rsid w:val="00E64FC7"/>
    <w:rsid w:val="00E6544B"/>
    <w:rsid w:val="00E65729"/>
    <w:rsid w:val="00E65AB5"/>
    <w:rsid w:val="00E66AD7"/>
    <w:rsid w:val="00E66C62"/>
    <w:rsid w:val="00E678B9"/>
    <w:rsid w:val="00E704D1"/>
    <w:rsid w:val="00E7259B"/>
    <w:rsid w:val="00E73012"/>
    <w:rsid w:val="00E73C3E"/>
    <w:rsid w:val="00E742DF"/>
    <w:rsid w:val="00E7461C"/>
    <w:rsid w:val="00E74695"/>
    <w:rsid w:val="00E75013"/>
    <w:rsid w:val="00E76BA5"/>
    <w:rsid w:val="00E80BF8"/>
    <w:rsid w:val="00E80CB8"/>
    <w:rsid w:val="00E80E02"/>
    <w:rsid w:val="00E80E8F"/>
    <w:rsid w:val="00E82163"/>
    <w:rsid w:val="00E82BE1"/>
    <w:rsid w:val="00E84A9C"/>
    <w:rsid w:val="00E853FB"/>
    <w:rsid w:val="00E8578F"/>
    <w:rsid w:val="00E85CE0"/>
    <w:rsid w:val="00E865A9"/>
    <w:rsid w:val="00E874AA"/>
    <w:rsid w:val="00E9085A"/>
    <w:rsid w:val="00E90CFF"/>
    <w:rsid w:val="00E90E8C"/>
    <w:rsid w:val="00E914BF"/>
    <w:rsid w:val="00E921B8"/>
    <w:rsid w:val="00E92365"/>
    <w:rsid w:val="00E9489A"/>
    <w:rsid w:val="00E94A2F"/>
    <w:rsid w:val="00E94EA2"/>
    <w:rsid w:val="00E9632C"/>
    <w:rsid w:val="00E97BC0"/>
    <w:rsid w:val="00E97FE3"/>
    <w:rsid w:val="00EA0069"/>
    <w:rsid w:val="00EA0084"/>
    <w:rsid w:val="00EA08EC"/>
    <w:rsid w:val="00EA1301"/>
    <w:rsid w:val="00EA1581"/>
    <w:rsid w:val="00EA2C98"/>
    <w:rsid w:val="00EA2FF2"/>
    <w:rsid w:val="00EA3AFA"/>
    <w:rsid w:val="00EA6468"/>
    <w:rsid w:val="00EA7B49"/>
    <w:rsid w:val="00EA7C56"/>
    <w:rsid w:val="00EA7DE9"/>
    <w:rsid w:val="00EB00F7"/>
    <w:rsid w:val="00EB27B9"/>
    <w:rsid w:val="00EB3CEF"/>
    <w:rsid w:val="00EB4A59"/>
    <w:rsid w:val="00EB4B1E"/>
    <w:rsid w:val="00EB55F1"/>
    <w:rsid w:val="00EB59B5"/>
    <w:rsid w:val="00EB5D93"/>
    <w:rsid w:val="00EB63E7"/>
    <w:rsid w:val="00EB6AB9"/>
    <w:rsid w:val="00EB6AED"/>
    <w:rsid w:val="00EB7FBF"/>
    <w:rsid w:val="00EC02AD"/>
    <w:rsid w:val="00EC045B"/>
    <w:rsid w:val="00EC0979"/>
    <w:rsid w:val="00EC10B5"/>
    <w:rsid w:val="00EC1682"/>
    <w:rsid w:val="00EC17D6"/>
    <w:rsid w:val="00EC2399"/>
    <w:rsid w:val="00EC4017"/>
    <w:rsid w:val="00EC436E"/>
    <w:rsid w:val="00EC4532"/>
    <w:rsid w:val="00EC60A7"/>
    <w:rsid w:val="00EC686F"/>
    <w:rsid w:val="00EC7501"/>
    <w:rsid w:val="00EC7B0C"/>
    <w:rsid w:val="00ED0F8F"/>
    <w:rsid w:val="00ED13AF"/>
    <w:rsid w:val="00ED3262"/>
    <w:rsid w:val="00ED329A"/>
    <w:rsid w:val="00ED43B9"/>
    <w:rsid w:val="00ED4877"/>
    <w:rsid w:val="00ED76B5"/>
    <w:rsid w:val="00ED776B"/>
    <w:rsid w:val="00ED77DE"/>
    <w:rsid w:val="00ED7A18"/>
    <w:rsid w:val="00EE003D"/>
    <w:rsid w:val="00EE025A"/>
    <w:rsid w:val="00EE2A58"/>
    <w:rsid w:val="00EE3AEC"/>
    <w:rsid w:val="00EE3C56"/>
    <w:rsid w:val="00EE40EC"/>
    <w:rsid w:val="00EE48AC"/>
    <w:rsid w:val="00EE60E9"/>
    <w:rsid w:val="00EE613A"/>
    <w:rsid w:val="00EE73BF"/>
    <w:rsid w:val="00EF011C"/>
    <w:rsid w:val="00EF0D3F"/>
    <w:rsid w:val="00EF1687"/>
    <w:rsid w:val="00EF2C82"/>
    <w:rsid w:val="00EF6255"/>
    <w:rsid w:val="00EF761F"/>
    <w:rsid w:val="00F01023"/>
    <w:rsid w:val="00F0232E"/>
    <w:rsid w:val="00F024A8"/>
    <w:rsid w:val="00F02878"/>
    <w:rsid w:val="00F03F7C"/>
    <w:rsid w:val="00F066EB"/>
    <w:rsid w:val="00F06AED"/>
    <w:rsid w:val="00F06CFA"/>
    <w:rsid w:val="00F072A9"/>
    <w:rsid w:val="00F07E8F"/>
    <w:rsid w:val="00F1043A"/>
    <w:rsid w:val="00F10C04"/>
    <w:rsid w:val="00F10C73"/>
    <w:rsid w:val="00F11318"/>
    <w:rsid w:val="00F14340"/>
    <w:rsid w:val="00F14415"/>
    <w:rsid w:val="00F14A21"/>
    <w:rsid w:val="00F14C3F"/>
    <w:rsid w:val="00F151E6"/>
    <w:rsid w:val="00F15637"/>
    <w:rsid w:val="00F15DAB"/>
    <w:rsid w:val="00F16AB4"/>
    <w:rsid w:val="00F20284"/>
    <w:rsid w:val="00F227B3"/>
    <w:rsid w:val="00F23225"/>
    <w:rsid w:val="00F305EC"/>
    <w:rsid w:val="00F311CA"/>
    <w:rsid w:val="00F311EA"/>
    <w:rsid w:val="00F33D97"/>
    <w:rsid w:val="00F34D6A"/>
    <w:rsid w:val="00F362AC"/>
    <w:rsid w:val="00F365B2"/>
    <w:rsid w:val="00F367DD"/>
    <w:rsid w:val="00F40749"/>
    <w:rsid w:val="00F40B4E"/>
    <w:rsid w:val="00F41042"/>
    <w:rsid w:val="00F410F8"/>
    <w:rsid w:val="00F4123B"/>
    <w:rsid w:val="00F4285A"/>
    <w:rsid w:val="00F42C61"/>
    <w:rsid w:val="00F42D8C"/>
    <w:rsid w:val="00F438F0"/>
    <w:rsid w:val="00F44B5E"/>
    <w:rsid w:val="00F44E5C"/>
    <w:rsid w:val="00F45148"/>
    <w:rsid w:val="00F45CE5"/>
    <w:rsid w:val="00F5114B"/>
    <w:rsid w:val="00F5162F"/>
    <w:rsid w:val="00F51D74"/>
    <w:rsid w:val="00F521F2"/>
    <w:rsid w:val="00F522F4"/>
    <w:rsid w:val="00F52E31"/>
    <w:rsid w:val="00F53C65"/>
    <w:rsid w:val="00F53DD3"/>
    <w:rsid w:val="00F54E4E"/>
    <w:rsid w:val="00F555F1"/>
    <w:rsid w:val="00F55DD2"/>
    <w:rsid w:val="00F60455"/>
    <w:rsid w:val="00F60869"/>
    <w:rsid w:val="00F61B01"/>
    <w:rsid w:val="00F6206F"/>
    <w:rsid w:val="00F62DF1"/>
    <w:rsid w:val="00F636BA"/>
    <w:rsid w:val="00F63A3F"/>
    <w:rsid w:val="00F63B09"/>
    <w:rsid w:val="00F6450D"/>
    <w:rsid w:val="00F65929"/>
    <w:rsid w:val="00F66632"/>
    <w:rsid w:val="00F6750B"/>
    <w:rsid w:val="00F70DCA"/>
    <w:rsid w:val="00F73109"/>
    <w:rsid w:val="00F73309"/>
    <w:rsid w:val="00F7399B"/>
    <w:rsid w:val="00F74853"/>
    <w:rsid w:val="00F75034"/>
    <w:rsid w:val="00F76847"/>
    <w:rsid w:val="00F76C77"/>
    <w:rsid w:val="00F776DD"/>
    <w:rsid w:val="00F801A4"/>
    <w:rsid w:val="00F80962"/>
    <w:rsid w:val="00F818BE"/>
    <w:rsid w:val="00F8194D"/>
    <w:rsid w:val="00F82148"/>
    <w:rsid w:val="00F82309"/>
    <w:rsid w:val="00F83532"/>
    <w:rsid w:val="00F84ED9"/>
    <w:rsid w:val="00F85366"/>
    <w:rsid w:val="00F8707C"/>
    <w:rsid w:val="00F870B2"/>
    <w:rsid w:val="00F87518"/>
    <w:rsid w:val="00F8762C"/>
    <w:rsid w:val="00F90BB4"/>
    <w:rsid w:val="00F90F8E"/>
    <w:rsid w:val="00F91CDF"/>
    <w:rsid w:val="00F92E41"/>
    <w:rsid w:val="00F93A9F"/>
    <w:rsid w:val="00F9611B"/>
    <w:rsid w:val="00F96223"/>
    <w:rsid w:val="00F974D9"/>
    <w:rsid w:val="00FA3271"/>
    <w:rsid w:val="00FA553F"/>
    <w:rsid w:val="00FA5A9A"/>
    <w:rsid w:val="00FA65D6"/>
    <w:rsid w:val="00FA6C59"/>
    <w:rsid w:val="00FA6C5F"/>
    <w:rsid w:val="00FA7345"/>
    <w:rsid w:val="00FB0107"/>
    <w:rsid w:val="00FB08A7"/>
    <w:rsid w:val="00FB2375"/>
    <w:rsid w:val="00FB6FDD"/>
    <w:rsid w:val="00FB76EC"/>
    <w:rsid w:val="00FC0BBE"/>
    <w:rsid w:val="00FC104D"/>
    <w:rsid w:val="00FC1D41"/>
    <w:rsid w:val="00FC2199"/>
    <w:rsid w:val="00FC4707"/>
    <w:rsid w:val="00FC540A"/>
    <w:rsid w:val="00FC5EAC"/>
    <w:rsid w:val="00FD2038"/>
    <w:rsid w:val="00FD4724"/>
    <w:rsid w:val="00FD4C90"/>
    <w:rsid w:val="00FD52C9"/>
    <w:rsid w:val="00FD5328"/>
    <w:rsid w:val="00FD62EE"/>
    <w:rsid w:val="00FD71B1"/>
    <w:rsid w:val="00FD7F91"/>
    <w:rsid w:val="00FE1308"/>
    <w:rsid w:val="00FE25A5"/>
    <w:rsid w:val="00FE54CB"/>
    <w:rsid w:val="00FE5E30"/>
    <w:rsid w:val="00FE78B0"/>
    <w:rsid w:val="00FE7DDE"/>
    <w:rsid w:val="00FE7F6C"/>
    <w:rsid w:val="00FF0B5C"/>
    <w:rsid w:val="00FF3021"/>
    <w:rsid w:val="00FF3DB3"/>
    <w:rsid w:val="00FF3E4F"/>
    <w:rsid w:val="00FF7716"/>
    <w:rsid w:val="00FF7A40"/>
    <w:rsid w:val="0EE22E8D"/>
    <w:rsid w:val="11D3B496"/>
    <w:rsid w:val="17ED718C"/>
    <w:rsid w:val="1E52AC55"/>
    <w:rsid w:val="21271BAF"/>
    <w:rsid w:val="27F4DE71"/>
    <w:rsid w:val="44B8CE49"/>
    <w:rsid w:val="46AC1DF3"/>
    <w:rsid w:val="495BAF17"/>
    <w:rsid w:val="57CDF4E1"/>
    <w:rsid w:val="5E9953D4"/>
    <w:rsid w:val="6AED28E6"/>
    <w:rsid w:val="725770DB"/>
    <w:rsid w:val="7678473B"/>
    <w:rsid w:val="7CC0C424"/>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2"/>
    <o:shapelayout v:ext="edit">
      <o:idmap v:ext="edit" data="2"/>
    </o:shapelayout>
  </w:shapeDefaults>
  <w:decimalSymbol w:val="."/>
  <w:listSeparator w:val=","/>
  <w14:docId w14:val="3C5441CD"/>
  <w15:chartTrackingRefBased/>
  <w15:docId w15:val="{F28188C5-F943-4121-8A55-51216CDF368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GB" w:eastAsia="en-GB"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iPriority="0"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00AC8"/>
    <w:rPr>
      <w:sz w:val="24"/>
      <w:szCs w:val="24"/>
    </w:rPr>
  </w:style>
  <w:style w:type="paragraph" w:styleId="Heading1">
    <w:name w:val="heading 1"/>
    <w:basedOn w:val="Normal"/>
    <w:next w:val="Normal"/>
    <w:link w:val="Heading1Char"/>
    <w:uiPriority w:val="9"/>
    <w:qFormat/>
    <w:rsid w:val="002D0565"/>
    <w:pPr>
      <w:keepNext/>
      <w:keepLines/>
      <w:numPr>
        <w:numId w:val="2"/>
      </w:numPr>
      <w:spacing w:before="24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2D0565"/>
    <w:pPr>
      <w:keepNext/>
      <w:keepLines/>
      <w:numPr>
        <w:ilvl w:val="1"/>
        <w:numId w:val="2"/>
      </w:numPr>
      <w:spacing w:before="40"/>
      <w:ind w:left="576"/>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unhideWhenUsed/>
    <w:qFormat/>
    <w:rsid w:val="002D0565"/>
    <w:pPr>
      <w:keepNext/>
      <w:keepLines/>
      <w:numPr>
        <w:ilvl w:val="2"/>
        <w:numId w:val="2"/>
      </w:numPr>
      <w:spacing w:before="40"/>
      <w:outlineLvl w:val="2"/>
    </w:pPr>
    <w:rPr>
      <w:rFonts w:asciiTheme="majorHAnsi" w:eastAsiaTheme="majorEastAsia" w:hAnsiTheme="majorHAnsi" w:cstheme="majorBidi"/>
      <w:color w:val="1F4D78" w:themeColor="accent1" w:themeShade="7F"/>
    </w:rPr>
  </w:style>
  <w:style w:type="paragraph" w:styleId="Heading4">
    <w:name w:val="heading 4"/>
    <w:basedOn w:val="Normal"/>
    <w:next w:val="Normal"/>
    <w:link w:val="Heading4Char"/>
    <w:uiPriority w:val="9"/>
    <w:unhideWhenUsed/>
    <w:qFormat/>
    <w:rsid w:val="002D0565"/>
    <w:pPr>
      <w:keepNext/>
      <w:keepLines/>
      <w:numPr>
        <w:ilvl w:val="3"/>
        <w:numId w:val="2"/>
      </w:numPr>
      <w:spacing w:before="40"/>
      <w:outlineLvl w:val="3"/>
    </w:pPr>
    <w:rPr>
      <w:rFonts w:asciiTheme="majorHAnsi" w:eastAsiaTheme="majorEastAsia" w:hAnsiTheme="majorHAnsi" w:cstheme="majorBidi"/>
      <w:i/>
      <w:iCs/>
      <w:color w:val="2E74B5" w:themeColor="accent1" w:themeShade="BF"/>
    </w:rPr>
  </w:style>
  <w:style w:type="paragraph" w:styleId="Heading5">
    <w:name w:val="heading 5"/>
    <w:basedOn w:val="Normal"/>
    <w:next w:val="Normal"/>
    <w:link w:val="Heading5Char"/>
    <w:uiPriority w:val="9"/>
    <w:semiHidden/>
    <w:unhideWhenUsed/>
    <w:qFormat/>
    <w:rsid w:val="002D0565"/>
    <w:pPr>
      <w:keepNext/>
      <w:keepLines/>
      <w:numPr>
        <w:ilvl w:val="4"/>
        <w:numId w:val="2"/>
      </w:numPr>
      <w:spacing w:before="40"/>
      <w:outlineLvl w:val="4"/>
    </w:pPr>
    <w:rPr>
      <w:rFonts w:asciiTheme="majorHAnsi" w:eastAsiaTheme="majorEastAsia" w:hAnsiTheme="majorHAnsi" w:cstheme="majorBidi"/>
      <w:color w:val="2E74B5" w:themeColor="accent1" w:themeShade="BF"/>
    </w:rPr>
  </w:style>
  <w:style w:type="paragraph" w:styleId="Heading6">
    <w:name w:val="heading 6"/>
    <w:basedOn w:val="Normal"/>
    <w:next w:val="Normal"/>
    <w:link w:val="Heading6Char"/>
    <w:uiPriority w:val="9"/>
    <w:semiHidden/>
    <w:unhideWhenUsed/>
    <w:qFormat/>
    <w:rsid w:val="002D0565"/>
    <w:pPr>
      <w:keepNext/>
      <w:keepLines/>
      <w:numPr>
        <w:ilvl w:val="5"/>
        <w:numId w:val="2"/>
      </w:numPr>
      <w:spacing w:before="40"/>
      <w:outlineLvl w:val="5"/>
    </w:pPr>
    <w:rPr>
      <w:rFonts w:asciiTheme="majorHAnsi" w:eastAsiaTheme="majorEastAsia" w:hAnsiTheme="majorHAnsi" w:cstheme="majorBidi"/>
      <w:color w:val="1F4D78" w:themeColor="accent1" w:themeShade="7F"/>
    </w:rPr>
  </w:style>
  <w:style w:type="paragraph" w:styleId="Heading7">
    <w:name w:val="heading 7"/>
    <w:basedOn w:val="Normal"/>
    <w:next w:val="Normal"/>
    <w:link w:val="Heading7Char"/>
    <w:uiPriority w:val="9"/>
    <w:semiHidden/>
    <w:unhideWhenUsed/>
    <w:qFormat/>
    <w:rsid w:val="002D0565"/>
    <w:pPr>
      <w:keepNext/>
      <w:keepLines/>
      <w:numPr>
        <w:ilvl w:val="6"/>
        <w:numId w:val="2"/>
      </w:numPr>
      <w:spacing w:before="40"/>
      <w:outlineLvl w:val="6"/>
    </w:pPr>
    <w:rPr>
      <w:rFonts w:asciiTheme="majorHAnsi" w:eastAsiaTheme="majorEastAsia" w:hAnsiTheme="majorHAnsi" w:cstheme="majorBidi"/>
      <w:i/>
      <w:iCs/>
      <w:color w:val="1F4D78" w:themeColor="accent1" w:themeShade="7F"/>
    </w:rPr>
  </w:style>
  <w:style w:type="paragraph" w:styleId="Heading8">
    <w:name w:val="heading 8"/>
    <w:basedOn w:val="Normal"/>
    <w:next w:val="Normal"/>
    <w:link w:val="Heading8Char"/>
    <w:uiPriority w:val="9"/>
    <w:semiHidden/>
    <w:unhideWhenUsed/>
    <w:qFormat/>
    <w:rsid w:val="002D0565"/>
    <w:pPr>
      <w:keepNext/>
      <w:keepLines/>
      <w:numPr>
        <w:ilvl w:val="7"/>
        <w:numId w:val="2"/>
      </w:numPr>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2D0565"/>
    <w:pPr>
      <w:keepNext/>
      <w:keepLines/>
      <w:numPr>
        <w:ilvl w:val="8"/>
        <w:numId w:val="2"/>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2D0565"/>
    <w:rPr>
      <w:rFonts w:asciiTheme="majorHAnsi" w:eastAsiaTheme="majorEastAsia" w:hAnsiTheme="majorHAnsi" w:cstheme="majorBidi"/>
      <w:color w:val="2E74B5" w:themeColor="accent1" w:themeShade="BF"/>
      <w:sz w:val="32"/>
      <w:szCs w:val="32"/>
    </w:rPr>
  </w:style>
  <w:style w:type="character" w:customStyle="1" w:styleId="Heading2Char">
    <w:name w:val="Heading 2 Char"/>
    <w:basedOn w:val="DefaultParagraphFont"/>
    <w:link w:val="Heading2"/>
    <w:uiPriority w:val="9"/>
    <w:rsid w:val="002D0565"/>
    <w:rPr>
      <w:rFonts w:asciiTheme="majorHAnsi" w:eastAsiaTheme="majorEastAsia" w:hAnsiTheme="majorHAnsi" w:cstheme="majorBidi"/>
      <w:color w:val="2E74B5" w:themeColor="accent1" w:themeShade="BF"/>
      <w:sz w:val="26"/>
      <w:szCs w:val="26"/>
    </w:rPr>
  </w:style>
  <w:style w:type="character" w:customStyle="1" w:styleId="Heading3Char">
    <w:name w:val="Heading 3 Char"/>
    <w:basedOn w:val="DefaultParagraphFont"/>
    <w:link w:val="Heading3"/>
    <w:uiPriority w:val="9"/>
    <w:rsid w:val="002D0565"/>
    <w:rPr>
      <w:rFonts w:asciiTheme="majorHAnsi" w:eastAsiaTheme="majorEastAsia" w:hAnsiTheme="majorHAnsi" w:cstheme="majorBidi"/>
      <w:color w:val="1F4D78" w:themeColor="accent1" w:themeShade="7F"/>
      <w:sz w:val="24"/>
      <w:szCs w:val="24"/>
    </w:rPr>
  </w:style>
  <w:style w:type="character" w:customStyle="1" w:styleId="Heading4Char">
    <w:name w:val="Heading 4 Char"/>
    <w:basedOn w:val="DefaultParagraphFont"/>
    <w:link w:val="Heading4"/>
    <w:uiPriority w:val="9"/>
    <w:rsid w:val="002D0565"/>
    <w:rPr>
      <w:rFonts w:asciiTheme="majorHAnsi" w:eastAsiaTheme="majorEastAsia" w:hAnsiTheme="majorHAnsi" w:cstheme="majorBidi"/>
      <w:i/>
      <w:iCs/>
      <w:color w:val="2E74B5" w:themeColor="accent1" w:themeShade="BF"/>
      <w:sz w:val="24"/>
      <w:szCs w:val="24"/>
    </w:rPr>
  </w:style>
  <w:style w:type="character" w:customStyle="1" w:styleId="Heading5Char">
    <w:name w:val="Heading 5 Char"/>
    <w:basedOn w:val="DefaultParagraphFont"/>
    <w:link w:val="Heading5"/>
    <w:uiPriority w:val="9"/>
    <w:semiHidden/>
    <w:rsid w:val="002D0565"/>
    <w:rPr>
      <w:rFonts w:asciiTheme="majorHAnsi" w:eastAsiaTheme="majorEastAsia" w:hAnsiTheme="majorHAnsi" w:cstheme="majorBidi"/>
      <w:color w:val="2E74B5" w:themeColor="accent1" w:themeShade="BF"/>
      <w:sz w:val="24"/>
      <w:szCs w:val="24"/>
    </w:rPr>
  </w:style>
  <w:style w:type="character" w:customStyle="1" w:styleId="Heading6Char">
    <w:name w:val="Heading 6 Char"/>
    <w:basedOn w:val="DefaultParagraphFont"/>
    <w:link w:val="Heading6"/>
    <w:uiPriority w:val="9"/>
    <w:semiHidden/>
    <w:rsid w:val="002D0565"/>
    <w:rPr>
      <w:rFonts w:asciiTheme="majorHAnsi" w:eastAsiaTheme="majorEastAsia" w:hAnsiTheme="majorHAnsi" w:cstheme="majorBidi"/>
      <w:color w:val="1F4D78" w:themeColor="accent1" w:themeShade="7F"/>
      <w:sz w:val="24"/>
      <w:szCs w:val="24"/>
    </w:rPr>
  </w:style>
  <w:style w:type="character" w:customStyle="1" w:styleId="Heading7Char">
    <w:name w:val="Heading 7 Char"/>
    <w:basedOn w:val="DefaultParagraphFont"/>
    <w:link w:val="Heading7"/>
    <w:uiPriority w:val="9"/>
    <w:semiHidden/>
    <w:rsid w:val="002D0565"/>
    <w:rPr>
      <w:rFonts w:asciiTheme="majorHAnsi" w:eastAsiaTheme="majorEastAsia" w:hAnsiTheme="majorHAnsi" w:cstheme="majorBidi"/>
      <w:i/>
      <w:iCs/>
      <w:color w:val="1F4D78" w:themeColor="accent1" w:themeShade="7F"/>
      <w:sz w:val="24"/>
      <w:szCs w:val="24"/>
    </w:rPr>
  </w:style>
  <w:style w:type="character" w:customStyle="1" w:styleId="Heading8Char">
    <w:name w:val="Heading 8 Char"/>
    <w:basedOn w:val="DefaultParagraphFont"/>
    <w:link w:val="Heading8"/>
    <w:uiPriority w:val="9"/>
    <w:semiHidden/>
    <w:rsid w:val="002D0565"/>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2D0565"/>
    <w:rPr>
      <w:rFonts w:asciiTheme="majorHAnsi" w:eastAsiaTheme="majorEastAsia" w:hAnsiTheme="majorHAnsi" w:cstheme="majorBidi"/>
      <w:i/>
      <w:iCs/>
      <w:color w:val="272727" w:themeColor="text1" w:themeTint="D8"/>
      <w:sz w:val="21"/>
      <w:szCs w:val="21"/>
    </w:rPr>
  </w:style>
  <w:style w:type="paragraph" w:styleId="NoSpacing">
    <w:name w:val="No Spacing"/>
    <w:link w:val="NoSpacingChar"/>
    <w:uiPriority w:val="1"/>
    <w:qFormat/>
    <w:rsid w:val="00460866"/>
    <w:rPr>
      <w:rFonts w:ascii="Calibri" w:eastAsia="MS Mincho" w:hAnsi="Calibri" w:cs="Arial"/>
      <w:sz w:val="22"/>
      <w:szCs w:val="22"/>
      <w:lang w:val="en-US" w:eastAsia="ja-JP"/>
    </w:rPr>
  </w:style>
  <w:style w:type="character" w:customStyle="1" w:styleId="NoSpacingChar">
    <w:name w:val="No Spacing Char"/>
    <w:link w:val="NoSpacing"/>
    <w:uiPriority w:val="1"/>
    <w:rsid w:val="00460866"/>
    <w:rPr>
      <w:rFonts w:ascii="Calibri" w:eastAsia="MS Mincho" w:hAnsi="Calibri" w:cs="Arial"/>
      <w:sz w:val="22"/>
      <w:szCs w:val="22"/>
      <w:lang w:val="en-US" w:eastAsia="ja-JP"/>
    </w:rPr>
  </w:style>
  <w:style w:type="character" w:styleId="Hyperlink">
    <w:name w:val="Hyperlink"/>
    <w:uiPriority w:val="99"/>
    <w:rsid w:val="002D0565"/>
    <w:rPr>
      <w:rFonts w:cs="Times New Roman"/>
      <w:color w:val="0000FF"/>
      <w:u w:val="single"/>
    </w:rPr>
  </w:style>
  <w:style w:type="paragraph" w:styleId="ListParagraph">
    <w:name w:val="List Paragraph"/>
    <w:basedOn w:val="Normal"/>
    <w:uiPriority w:val="34"/>
    <w:qFormat/>
    <w:rsid w:val="002D0565"/>
    <w:pPr>
      <w:ind w:left="720"/>
    </w:pPr>
  </w:style>
  <w:style w:type="paragraph" w:styleId="FootnoteText">
    <w:name w:val="footnote text"/>
    <w:basedOn w:val="Normal"/>
    <w:link w:val="FootnoteTextChar"/>
    <w:semiHidden/>
    <w:rsid w:val="002D0565"/>
    <w:rPr>
      <w:sz w:val="20"/>
      <w:szCs w:val="20"/>
    </w:rPr>
  </w:style>
  <w:style w:type="character" w:customStyle="1" w:styleId="FootnoteTextChar">
    <w:name w:val="Footnote Text Char"/>
    <w:basedOn w:val="DefaultParagraphFont"/>
    <w:link w:val="FootnoteText"/>
    <w:semiHidden/>
    <w:rsid w:val="002D0565"/>
  </w:style>
  <w:style w:type="character" w:styleId="FootnoteReference">
    <w:name w:val="footnote reference"/>
    <w:semiHidden/>
    <w:rsid w:val="002D0565"/>
    <w:rPr>
      <w:rFonts w:cs="Times New Roman"/>
      <w:vertAlign w:val="superscript"/>
    </w:rPr>
  </w:style>
  <w:style w:type="paragraph" w:styleId="Caption">
    <w:name w:val="caption"/>
    <w:basedOn w:val="Normal"/>
    <w:next w:val="Normal"/>
    <w:uiPriority w:val="35"/>
    <w:unhideWhenUsed/>
    <w:qFormat/>
    <w:rsid w:val="00F8707C"/>
    <w:pPr>
      <w:spacing w:after="200"/>
    </w:pPr>
    <w:rPr>
      <w:i/>
      <w:iCs/>
      <w:color w:val="44546A" w:themeColor="text2"/>
      <w:sz w:val="18"/>
      <w:szCs w:val="18"/>
    </w:rPr>
  </w:style>
  <w:style w:type="paragraph" w:styleId="PlainText">
    <w:name w:val="Plain Text"/>
    <w:basedOn w:val="Normal"/>
    <w:link w:val="PlainTextChar"/>
    <w:uiPriority w:val="99"/>
    <w:semiHidden/>
    <w:unhideWhenUsed/>
    <w:rsid w:val="00227C89"/>
    <w:rPr>
      <w:rFonts w:ascii="Arial" w:eastAsiaTheme="minorHAnsi" w:hAnsi="Arial" w:cstheme="minorBidi"/>
      <w:szCs w:val="21"/>
      <w:lang w:eastAsia="en-US"/>
    </w:rPr>
  </w:style>
  <w:style w:type="character" w:customStyle="1" w:styleId="PlainTextChar">
    <w:name w:val="Plain Text Char"/>
    <w:basedOn w:val="DefaultParagraphFont"/>
    <w:link w:val="PlainText"/>
    <w:uiPriority w:val="99"/>
    <w:semiHidden/>
    <w:rsid w:val="00227C89"/>
    <w:rPr>
      <w:rFonts w:ascii="Arial" w:eastAsiaTheme="minorHAnsi" w:hAnsi="Arial" w:cstheme="minorBidi"/>
      <w:sz w:val="24"/>
      <w:szCs w:val="21"/>
      <w:lang w:eastAsia="en-US"/>
    </w:rPr>
  </w:style>
  <w:style w:type="paragraph" w:styleId="NormalWeb">
    <w:name w:val="Normal (Web)"/>
    <w:basedOn w:val="Normal"/>
    <w:uiPriority w:val="99"/>
    <w:unhideWhenUsed/>
    <w:rsid w:val="00227C89"/>
    <w:pPr>
      <w:spacing w:before="100" w:beforeAutospacing="1" w:after="100" w:afterAutospacing="1"/>
    </w:pPr>
  </w:style>
  <w:style w:type="character" w:styleId="Emphasis">
    <w:name w:val="Emphasis"/>
    <w:basedOn w:val="DefaultParagraphFont"/>
    <w:uiPriority w:val="20"/>
    <w:qFormat/>
    <w:rsid w:val="00227C89"/>
    <w:rPr>
      <w:i/>
      <w:iCs/>
    </w:rPr>
  </w:style>
  <w:style w:type="character" w:styleId="FollowedHyperlink">
    <w:name w:val="FollowedHyperlink"/>
    <w:basedOn w:val="DefaultParagraphFont"/>
    <w:uiPriority w:val="99"/>
    <w:semiHidden/>
    <w:unhideWhenUsed/>
    <w:rsid w:val="008F493E"/>
    <w:rPr>
      <w:color w:val="954F72" w:themeColor="followedHyperlink"/>
      <w:u w:val="single"/>
    </w:rPr>
  </w:style>
  <w:style w:type="character" w:customStyle="1" w:styleId="searchword">
    <w:name w:val="searchword"/>
    <w:rsid w:val="00226F52"/>
    <w:rPr>
      <w:rFonts w:cs="Times New Roman"/>
    </w:rPr>
  </w:style>
  <w:style w:type="paragraph" w:styleId="Header">
    <w:name w:val="header"/>
    <w:basedOn w:val="Normal"/>
    <w:link w:val="HeaderChar"/>
    <w:uiPriority w:val="99"/>
    <w:unhideWhenUsed/>
    <w:rsid w:val="00226F52"/>
    <w:pPr>
      <w:tabs>
        <w:tab w:val="center" w:pos="4513"/>
        <w:tab w:val="right" w:pos="9026"/>
      </w:tabs>
    </w:pPr>
  </w:style>
  <w:style w:type="character" w:customStyle="1" w:styleId="HeaderChar">
    <w:name w:val="Header Char"/>
    <w:basedOn w:val="DefaultParagraphFont"/>
    <w:link w:val="Header"/>
    <w:uiPriority w:val="99"/>
    <w:rsid w:val="00226F52"/>
    <w:rPr>
      <w:sz w:val="24"/>
      <w:szCs w:val="24"/>
    </w:rPr>
  </w:style>
  <w:style w:type="paragraph" w:styleId="Footer">
    <w:name w:val="footer"/>
    <w:basedOn w:val="Normal"/>
    <w:link w:val="FooterChar"/>
    <w:uiPriority w:val="99"/>
    <w:unhideWhenUsed/>
    <w:rsid w:val="00226F52"/>
    <w:pPr>
      <w:tabs>
        <w:tab w:val="center" w:pos="4513"/>
        <w:tab w:val="right" w:pos="9026"/>
      </w:tabs>
    </w:pPr>
  </w:style>
  <w:style w:type="character" w:customStyle="1" w:styleId="FooterChar">
    <w:name w:val="Footer Char"/>
    <w:basedOn w:val="DefaultParagraphFont"/>
    <w:link w:val="Footer"/>
    <w:uiPriority w:val="99"/>
    <w:rsid w:val="00226F52"/>
    <w:rPr>
      <w:sz w:val="24"/>
      <w:szCs w:val="24"/>
    </w:rPr>
  </w:style>
  <w:style w:type="character" w:customStyle="1" w:styleId="BalloonTextChar">
    <w:name w:val="Balloon Text Char"/>
    <w:basedOn w:val="DefaultParagraphFont"/>
    <w:link w:val="BalloonText"/>
    <w:uiPriority w:val="99"/>
    <w:semiHidden/>
    <w:rsid w:val="00226F52"/>
    <w:rPr>
      <w:rFonts w:ascii="Tahoma" w:hAnsi="Tahoma" w:cs="Tahoma"/>
      <w:sz w:val="16"/>
      <w:szCs w:val="16"/>
    </w:rPr>
  </w:style>
  <w:style w:type="paragraph" w:styleId="BalloonText">
    <w:name w:val="Balloon Text"/>
    <w:basedOn w:val="Normal"/>
    <w:link w:val="BalloonTextChar"/>
    <w:uiPriority w:val="99"/>
    <w:semiHidden/>
    <w:unhideWhenUsed/>
    <w:rsid w:val="00226F52"/>
    <w:rPr>
      <w:rFonts w:ascii="Tahoma" w:hAnsi="Tahoma" w:cs="Tahoma"/>
      <w:sz w:val="16"/>
      <w:szCs w:val="16"/>
    </w:rPr>
  </w:style>
  <w:style w:type="character" w:customStyle="1" w:styleId="CommentTextChar">
    <w:name w:val="Comment Text Char"/>
    <w:basedOn w:val="DefaultParagraphFont"/>
    <w:link w:val="CommentText"/>
    <w:uiPriority w:val="99"/>
    <w:semiHidden/>
    <w:rsid w:val="00226F52"/>
  </w:style>
  <w:style w:type="paragraph" w:styleId="CommentText">
    <w:name w:val="annotation text"/>
    <w:basedOn w:val="Normal"/>
    <w:link w:val="CommentTextChar"/>
    <w:uiPriority w:val="99"/>
    <w:semiHidden/>
    <w:unhideWhenUsed/>
    <w:rsid w:val="00226F52"/>
    <w:rPr>
      <w:sz w:val="20"/>
      <w:szCs w:val="20"/>
    </w:rPr>
  </w:style>
  <w:style w:type="character" w:customStyle="1" w:styleId="CommentSubjectChar">
    <w:name w:val="Comment Subject Char"/>
    <w:basedOn w:val="CommentTextChar"/>
    <w:link w:val="CommentSubject"/>
    <w:uiPriority w:val="99"/>
    <w:semiHidden/>
    <w:rsid w:val="00226F52"/>
    <w:rPr>
      <w:b/>
      <w:bCs/>
    </w:rPr>
  </w:style>
  <w:style w:type="paragraph" w:styleId="CommentSubject">
    <w:name w:val="annotation subject"/>
    <w:basedOn w:val="CommentText"/>
    <w:next w:val="CommentText"/>
    <w:link w:val="CommentSubjectChar"/>
    <w:uiPriority w:val="99"/>
    <w:semiHidden/>
    <w:unhideWhenUsed/>
    <w:rsid w:val="00226F52"/>
    <w:rPr>
      <w:b/>
      <w:bCs/>
    </w:rPr>
  </w:style>
  <w:style w:type="character" w:customStyle="1" w:styleId="hidden">
    <w:name w:val="hidden"/>
    <w:basedOn w:val="DefaultParagraphFont"/>
    <w:rsid w:val="00226F52"/>
  </w:style>
  <w:style w:type="paragraph" w:styleId="TOC1">
    <w:name w:val="toc 1"/>
    <w:basedOn w:val="Normal"/>
    <w:next w:val="Normal"/>
    <w:autoRedefine/>
    <w:uiPriority w:val="39"/>
    <w:unhideWhenUsed/>
    <w:rsid w:val="00191E35"/>
    <w:pPr>
      <w:spacing w:after="100"/>
    </w:pPr>
  </w:style>
  <w:style w:type="character" w:styleId="CommentReference">
    <w:name w:val="annotation reference"/>
    <w:basedOn w:val="DefaultParagraphFont"/>
    <w:uiPriority w:val="99"/>
    <w:semiHidden/>
    <w:unhideWhenUsed/>
    <w:rsid w:val="002D4E35"/>
    <w:rPr>
      <w:sz w:val="16"/>
      <w:szCs w:val="16"/>
    </w:rPr>
  </w:style>
  <w:style w:type="table" w:styleId="TableGrid">
    <w:name w:val="Table Grid"/>
    <w:basedOn w:val="TableNormal"/>
    <w:uiPriority w:val="39"/>
    <w:rsid w:val="0083628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nresolvedMention">
    <w:name w:val="Unresolved Mention"/>
    <w:basedOn w:val="DefaultParagraphFont"/>
    <w:uiPriority w:val="99"/>
    <w:semiHidden/>
    <w:unhideWhenUsed/>
    <w:rsid w:val="0019009F"/>
    <w:rPr>
      <w:color w:val="605E5C"/>
      <w:shd w:val="clear" w:color="auto" w:fill="E1DFDD"/>
    </w:rPr>
  </w:style>
  <w:style w:type="paragraph" w:customStyle="1" w:styleId="paragraph">
    <w:name w:val="paragraph"/>
    <w:basedOn w:val="Normal"/>
    <w:rsid w:val="00921DE8"/>
    <w:pPr>
      <w:spacing w:before="100" w:beforeAutospacing="1" w:after="100" w:afterAutospacing="1"/>
    </w:pPr>
  </w:style>
  <w:style w:type="character" w:customStyle="1" w:styleId="normaltextrun">
    <w:name w:val="normaltextrun"/>
    <w:basedOn w:val="DefaultParagraphFont"/>
    <w:rsid w:val="00921DE8"/>
  </w:style>
  <w:style w:type="character" w:customStyle="1" w:styleId="eop">
    <w:name w:val="eop"/>
    <w:basedOn w:val="DefaultParagraphFont"/>
    <w:rsid w:val="00921DE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2804643">
      <w:bodyDiv w:val="1"/>
      <w:marLeft w:val="0"/>
      <w:marRight w:val="0"/>
      <w:marTop w:val="0"/>
      <w:marBottom w:val="0"/>
      <w:divBdr>
        <w:top w:val="none" w:sz="0" w:space="0" w:color="auto"/>
        <w:left w:val="none" w:sz="0" w:space="0" w:color="auto"/>
        <w:bottom w:val="none" w:sz="0" w:space="0" w:color="auto"/>
        <w:right w:val="none" w:sz="0" w:space="0" w:color="auto"/>
      </w:divBdr>
    </w:div>
    <w:div w:id="139007493">
      <w:bodyDiv w:val="1"/>
      <w:marLeft w:val="0"/>
      <w:marRight w:val="0"/>
      <w:marTop w:val="0"/>
      <w:marBottom w:val="0"/>
      <w:divBdr>
        <w:top w:val="none" w:sz="0" w:space="0" w:color="auto"/>
        <w:left w:val="none" w:sz="0" w:space="0" w:color="auto"/>
        <w:bottom w:val="none" w:sz="0" w:space="0" w:color="auto"/>
        <w:right w:val="none" w:sz="0" w:space="0" w:color="auto"/>
      </w:divBdr>
    </w:div>
    <w:div w:id="190146326">
      <w:bodyDiv w:val="1"/>
      <w:marLeft w:val="0"/>
      <w:marRight w:val="0"/>
      <w:marTop w:val="0"/>
      <w:marBottom w:val="0"/>
      <w:divBdr>
        <w:top w:val="none" w:sz="0" w:space="0" w:color="auto"/>
        <w:left w:val="none" w:sz="0" w:space="0" w:color="auto"/>
        <w:bottom w:val="none" w:sz="0" w:space="0" w:color="auto"/>
        <w:right w:val="none" w:sz="0" w:space="0" w:color="auto"/>
      </w:divBdr>
    </w:div>
    <w:div w:id="216281409">
      <w:bodyDiv w:val="1"/>
      <w:marLeft w:val="0"/>
      <w:marRight w:val="0"/>
      <w:marTop w:val="0"/>
      <w:marBottom w:val="0"/>
      <w:divBdr>
        <w:top w:val="none" w:sz="0" w:space="0" w:color="auto"/>
        <w:left w:val="none" w:sz="0" w:space="0" w:color="auto"/>
        <w:bottom w:val="none" w:sz="0" w:space="0" w:color="auto"/>
        <w:right w:val="none" w:sz="0" w:space="0" w:color="auto"/>
      </w:divBdr>
    </w:div>
    <w:div w:id="362049958">
      <w:bodyDiv w:val="1"/>
      <w:marLeft w:val="0"/>
      <w:marRight w:val="0"/>
      <w:marTop w:val="0"/>
      <w:marBottom w:val="0"/>
      <w:divBdr>
        <w:top w:val="none" w:sz="0" w:space="0" w:color="auto"/>
        <w:left w:val="none" w:sz="0" w:space="0" w:color="auto"/>
        <w:bottom w:val="none" w:sz="0" w:space="0" w:color="auto"/>
        <w:right w:val="none" w:sz="0" w:space="0" w:color="auto"/>
      </w:divBdr>
    </w:div>
    <w:div w:id="366805246">
      <w:bodyDiv w:val="1"/>
      <w:marLeft w:val="0"/>
      <w:marRight w:val="0"/>
      <w:marTop w:val="0"/>
      <w:marBottom w:val="0"/>
      <w:divBdr>
        <w:top w:val="none" w:sz="0" w:space="0" w:color="auto"/>
        <w:left w:val="none" w:sz="0" w:space="0" w:color="auto"/>
        <w:bottom w:val="none" w:sz="0" w:space="0" w:color="auto"/>
        <w:right w:val="none" w:sz="0" w:space="0" w:color="auto"/>
      </w:divBdr>
    </w:div>
    <w:div w:id="391735607">
      <w:bodyDiv w:val="1"/>
      <w:marLeft w:val="0"/>
      <w:marRight w:val="0"/>
      <w:marTop w:val="0"/>
      <w:marBottom w:val="0"/>
      <w:divBdr>
        <w:top w:val="none" w:sz="0" w:space="0" w:color="auto"/>
        <w:left w:val="none" w:sz="0" w:space="0" w:color="auto"/>
        <w:bottom w:val="none" w:sz="0" w:space="0" w:color="auto"/>
        <w:right w:val="none" w:sz="0" w:space="0" w:color="auto"/>
      </w:divBdr>
    </w:div>
    <w:div w:id="432283163">
      <w:bodyDiv w:val="1"/>
      <w:marLeft w:val="0"/>
      <w:marRight w:val="0"/>
      <w:marTop w:val="0"/>
      <w:marBottom w:val="0"/>
      <w:divBdr>
        <w:top w:val="none" w:sz="0" w:space="0" w:color="auto"/>
        <w:left w:val="none" w:sz="0" w:space="0" w:color="auto"/>
        <w:bottom w:val="none" w:sz="0" w:space="0" w:color="auto"/>
        <w:right w:val="none" w:sz="0" w:space="0" w:color="auto"/>
      </w:divBdr>
    </w:div>
    <w:div w:id="481391947">
      <w:bodyDiv w:val="1"/>
      <w:marLeft w:val="0"/>
      <w:marRight w:val="0"/>
      <w:marTop w:val="0"/>
      <w:marBottom w:val="0"/>
      <w:divBdr>
        <w:top w:val="none" w:sz="0" w:space="0" w:color="auto"/>
        <w:left w:val="none" w:sz="0" w:space="0" w:color="auto"/>
        <w:bottom w:val="none" w:sz="0" w:space="0" w:color="auto"/>
        <w:right w:val="none" w:sz="0" w:space="0" w:color="auto"/>
      </w:divBdr>
    </w:div>
    <w:div w:id="527181472">
      <w:bodyDiv w:val="1"/>
      <w:marLeft w:val="0"/>
      <w:marRight w:val="0"/>
      <w:marTop w:val="0"/>
      <w:marBottom w:val="0"/>
      <w:divBdr>
        <w:top w:val="none" w:sz="0" w:space="0" w:color="auto"/>
        <w:left w:val="none" w:sz="0" w:space="0" w:color="auto"/>
        <w:bottom w:val="none" w:sz="0" w:space="0" w:color="auto"/>
        <w:right w:val="none" w:sz="0" w:space="0" w:color="auto"/>
      </w:divBdr>
    </w:div>
    <w:div w:id="695500184">
      <w:bodyDiv w:val="1"/>
      <w:marLeft w:val="0"/>
      <w:marRight w:val="0"/>
      <w:marTop w:val="0"/>
      <w:marBottom w:val="0"/>
      <w:divBdr>
        <w:top w:val="none" w:sz="0" w:space="0" w:color="auto"/>
        <w:left w:val="none" w:sz="0" w:space="0" w:color="auto"/>
        <w:bottom w:val="none" w:sz="0" w:space="0" w:color="auto"/>
        <w:right w:val="none" w:sz="0" w:space="0" w:color="auto"/>
      </w:divBdr>
    </w:div>
    <w:div w:id="702244941">
      <w:bodyDiv w:val="1"/>
      <w:marLeft w:val="0"/>
      <w:marRight w:val="0"/>
      <w:marTop w:val="0"/>
      <w:marBottom w:val="0"/>
      <w:divBdr>
        <w:top w:val="none" w:sz="0" w:space="0" w:color="auto"/>
        <w:left w:val="none" w:sz="0" w:space="0" w:color="auto"/>
        <w:bottom w:val="none" w:sz="0" w:space="0" w:color="auto"/>
        <w:right w:val="none" w:sz="0" w:space="0" w:color="auto"/>
      </w:divBdr>
    </w:div>
    <w:div w:id="765073678">
      <w:bodyDiv w:val="1"/>
      <w:marLeft w:val="0"/>
      <w:marRight w:val="0"/>
      <w:marTop w:val="0"/>
      <w:marBottom w:val="0"/>
      <w:divBdr>
        <w:top w:val="none" w:sz="0" w:space="0" w:color="auto"/>
        <w:left w:val="none" w:sz="0" w:space="0" w:color="auto"/>
        <w:bottom w:val="none" w:sz="0" w:space="0" w:color="auto"/>
        <w:right w:val="none" w:sz="0" w:space="0" w:color="auto"/>
      </w:divBdr>
    </w:div>
    <w:div w:id="884607423">
      <w:bodyDiv w:val="1"/>
      <w:marLeft w:val="0"/>
      <w:marRight w:val="0"/>
      <w:marTop w:val="0"/>
      <w:marBottom w:val="0"/>
      <w:divBdr>
        <w:top w:val="none" w:sz="0" w:space="0" w:color="auto"/>
        <w:left w:val="none" w:sz="0" w:space="0" w:color="auto"/>
        <w:bottom w:val="none" w:sz="0" w:space="0" w:color="auto"/>
        <w:right w:val="none" w:sz="0" w:space="0" w:color="auto"/>
      </w:divBdr>
    </w:div>
    <w:div w:id="915165099">
      <w:bodyDiv w:val="1"/>
      <w:marLeft w:val="0"/>
      <w:marRight w:val="0"/>
      <w:marTop w:val="0"/>
      <w:marBottom w:val="0"/>
      <w:divBdr>
        <w:top w:val="none" w:sz="0" w:space="0" w:color="auto"/>
        <w:left w:val="none" w:sz="0" w:space="0" w:color="auto"/>
        <w:bottom w:val="none" w:sz="0" w:space="0" w:color="auto"/>
        <w:right w:val="none" w:sz="0" w:space="0" w:color="auto"/>
      </w:divBdr>
    </w:div>
    <w:div w:id="1012730430">
      <w:bodyDiv w:val="1"/>
      <w:marLeft w:val="0"/>
      <w:marRight w:val="0"/>
      <w:marTop w:val="0"/>
      <w:marBottom w:val="0"/>
      <w:divBdr>
        <w:top w:val="none" w:sz="0" w:space="0" w:color="auto"/>
        <w:left w:val="none" w:sz="0" w:space="0" w:color="auto"/>
        <w:bottom w:val="none" w:sz="0" w:space="0" w:color="auto"/>
        <w:right w:val="none" w:sz="0" w:space="0" w:color="auto"/>
      </w:divBdr>
    </w:div>
    <w:div w:id="1046490183">
      <w:bodyDiv w:val="1"/>
      <w:marLeft w:val="0"/>
      <w:marRight w:val="0"/>
      <w:marTop w:val="0"/>
      <w:marBottom w:val="0"/>
      <w:divBdr>
        <w:top w:val="none" w:sz="0" w:space="0" w:color="auto"/>
        <w:left w:val="none" w:sz="0" w:space="0" w:color="auto"/>
        <w:bottom w:val="none" w:sz="0" w:space="0" w:color="auto"/>
        <w:right w:val="none" w:sz="0" w:space="0" w:color="auto"/>
      </w:divBdr>
    </w:div>
    <w:div w:id="1092504774">
      <w:bodyDiv w:val="1"/>
      <w:marLeft w:val="0"/>
      <w:marRight w:val="0"/>
      <w:marTop w:val="0"/>
      <w:marBottom w:val="0"/>
      <w:divBdr>
        <w:top w:val="none" w:sz="0" w:space="0" w:color="auto"/>
        <w:left w:val="none" w:sz="0" w:space="0" w:color="auto"/>
        <w:bottom w:val="none" w:sz="0" w:space="0" w:color="auto"/>
        <w:right w:val="none" w:sz="0" w:space="0" w:color="auto"/>
      </w:divBdr>
    </w:div>
    <w:div w:id="1106313343">
      <w:bodyDiv w:val="1"/>
      <w:marLeft w:val="0"/>
      <w:marRight w:val="0"/>
      <w:marTop w:val="0"/>
      <w:marBottom w:val="0"/>
      <w:divBdr>
        <w:top w:val="none" w:sz="0" w:space="0" w:color="auto"/>
        <w:left w:val="none" w:sz="0" w:space="0" w:color="auto"/>
        <w:bottom w:val="none" w:sz="0" w:space="0" w:color="auto"/>
        <w:right w:val="none" w:sz="0" w:space="0" w:color="auto"/>
      </w:divBdr>
    </w:div>
    <w:div w:id="1108042573">
      <w:bodyDiv w:val="1"/>
      <w:marLeft w:val="0"/>
      <w:marRight w:val="0"/>
      <w:marTop w:val="0"/>
      <w:marBottom w:val="0"/>
      <w:divBdr>
        <w:top w:val="none" w:sz="0" w:space="0" w:color="auto"/>
        <w:left w:val="none" w:sz="0" w:space="0" w:color="auto"/>
        <w:bottom w:val="none" w:sz="0" w:space="0" w:color="auto"/>
        <w:right w:val="none" w:sz="0" w:space="0" w:color="auto"/>
      </w:divBdr>
    </w:div>
    <w:div w:id="1209104827">
      <w:bodyDiv w:val="1"/>
      <w:marLeft w:val="0"/>
      <w:marRight w:val="0"/>
      <w:marTop w:val="0"/>
      <w:marBottom w:val="0"/>
      <w:divBdr>
        <w:top w:val="none" w:sz="0" w:space="0" w:color="auto"/>
        <w:left w:val="none" w:sz="0" w:space="0" w:color="auto"/>
        <w:bottom w:val="none" w:sz="0" w:space="0" w:color="auto"/>
        <w:right w:val="none" w:sz="0" w:space="0" w:color="auto"/>
      </w:divBdr>
    </w:div>
    <w:div w:id="1273131582">
      <w:bodyDiv w:val="1"/>
      <w:marLeft w:val="0"/>
      <w:marRight w:val="0"/>
      <w:marTop w:val="0"/>
      <w:marBottom w:val="0"/>
      <w:divBdr>
        <w:top w:val="none" w:sz="0" w:space="0" w:color="auto"/>
        <w:left w:val="none" w:sz="0" w:space="0" w:color="auto"/>
        <w:bottom w:val="none" w:sz="0" w:space="0" w:color="auto"/>
        <w:right w:val="none" w:sz="0" w:space="0" w:color="auto"/>
      </w:divBdr>
    </w:div>
    <w:div w:id="1338457183">
      <w:bodyDiv w:val="1"/>
      <w:marLeft w:val="0"/>
      <w:marRight w:val="0"/>
      <w:marTop w:val="0"/>
      <w:marBottom w:val="0"/>
      <w:divBdr>
        <w:top w:val="none" w:sz="0" w:space="0" w:color="auto"/>
        <w:left w:val="none" w:sz="0" w:space="0" w:color="auto"/>
        <w:bottom w:val="none" w:sz="0" w:space="0" w:color="auto"/>
        <w:right w:val="none" w:sz="0" w:space="0" w:color="auto"/>
      </w:divBdr>
    </w:div>
    <w:div w:id="1472096200">
      <w:bodyDiv w:val="1"/>
      <w:marLeft w:val="0"/>
      <w:marRight w:val="0"/>
      <w:marTop w:val="0"/>
      <w:marBottom w:val="0"/>
      <w:divBdr>
        <w:top w:val="none" w:sz="0" w:space="0" w:color="auto"/>
        <w:left w:val="none" w:sz="0" w:space="0" w:color="auto"/>
        <w:bottom w:val="none" w:sz="0" w:space="0" w:color="auto"/>
        <w:right w:val="none" w:sz="0" w:space="0" w:color="auto"/>
      </w:divBdr>
    </w:div>
    <w:div w:id="1514345751">
      <w:bodyDiv w:val="1"/>
      <w:marLeft w:val="0"/>
      <w:marRight w:val="0"/>
      <w:marTop w:val="0"/>
      <w:marBottom w:val="0"/>
      <w:divBdr>
        <w:top w:val="none" w:sz="0" w:space="0" w:color="auto"/>
        <w:left w:val="none" w:sz="0" w:space="0" w:color="auto"/>
        <w:bottom w:val="none" w:sz="0" w:space="0" w:color="auto"/>
        <w:right w:val="none" w:sz="0" w:space="0" w:color="auto"/>
      </w:divBdr>
    </w:div>
    <w:div w:id="1704212385">
      <w:bodyDiv w:val="1"/>
      <w:marLeft w:val="0"/>
      <w:marRight w:val="0"/>
      <w:marTop w:val="0"/>
      <w:marBottom w:val="0"/>
      <w:divBdr>
        <w:top w:val="none" w:sz="0" w:space="0" w:color="auto"/>
        <w:left w:val="none" w:sz="0" w:space="0" w:color="auto"/>
        <w:bottom w:val="none" w:sz="0" w:space="0" w:color="auto"/>
        <w:right w:val="none" w:sz="0" w:space="0" w:color="auto"/>
      </w:divBdr>
    </w:div>
    <w:div w:id="2092241430">
      <w:bodyDiv w:val="1"/>
      <w:marLeft w:val="0"/>
      <w:marRight w:val="0"/>
      <w:marTop w:val="0"/>
      <w:marBottom w:val="0"/>
      <w:divBdr>
        <w:top w:val="none" w:sz="0" w:space="0" w:color="auto"/>
        <w:left w:val="none" w:sz="0" w:space="0" w:color="auto"/>
        <w:bottom w:val="none" w:sz="0" w:space="0" w:color="auto"/>
        <w:right w:val="none" w:sz="0" w:space="0" w:color="auto"/>
      </w:divBdr>
    </w:div>
    <w:div w:id="2094280983">
      <w:bodyDiv w:val="1"/>
      <w:marLeft w:val="0"/>
      <w:marRight w:val="0"/>
      <w:marTop w:val="0"/>
      <w:marBottom w:val="0"/>
      <w:divBdr>
        <w:top w:val="none" w:sz="0" w:space="0" w:color="auto"/>
        <w:left w:val="none" w:sz="0" w:space="0" w:color="auto"/>
        <w:bottom w:val="none" w:sz="0" w:space="0" w:color="auto"/>
        <w:right w:val="none" w:sz="0" w:space="0" w:color="auto"/>
      </w:divBdr>
    </w:div>
    <w:div w:id="212430042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png"/><Relationship Id="rId21" Type="http://schemas.openxmlformats.org/officeDocument/2006/relationships/image" Target="media/image4.png"/><Relationship Id="rId34" Type="http://schemas.openxmlformats.org/officeDocument/2006/relationships/image" Target="media/image16.png"/><Relationship Id="rId42" Type="http://schemas.openxmlformats.org/officeDocument/2006/relationships/image" Target="media/image24.png"/><Relationship Id="rId47" Type="http://schemas.openxmlformats.org/officeDocument/2006/relationships/hyperlink" Target="https://revenuebenefits.org.uk/tax-credits/policy/current-policy/" TargetMode="External"/><Relationship Id="rId50" Type="http://schemas.openxmlformats.org/officeDocument/2006/relationships/image" Target="media/image31.jpeg"/><Relationship Id="rId55" Type="http://schemas.openxmlformats.org/officeDocument/2006/relationships/image" Target="media/image36.png"/><Relationship Id="rId63" Type="http://schemas.openxmlformats.org/officeDocument/2006/relationships/image" Target="media/image44.png"/><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hyperlink" Target="https://eur03.safelinks.protection.outlook.com/?url=https%3A%2F%2Fwww.ons.gov.uk%2Faboutus%2Fwhatwedo%2Fstatistics%2Frequestingstatistics%2Fsecureresearchservice%2Fbecomeanaccreditedresearcher&amp;data=05%7C02%7CANDREW.NEEDHAM%40DWP.GOV.UK%7Ccb311f91e13c4beb99f108dd99fe8445%7C96f1f6e910574117ac2880cdfe86f8c3%7C0%7C0%7C638836040616568693%7CUnknown%7CTWFpbGZsb3d8eyJFbXB0eU1hcGkiOnRydWUsIlYiOiIwLjAuMDAwMCIsIlAiOiJXaW4zMiIsIkFOIjoiTWFpbCIsIldUIjoyfQ%3D%3D%7C0%7C%7C%7C&amp;sdata=GUQOmJa9y01Hlhi3PFGe0HDAdThEvwdl9BvDGcxhk34%3D&amp;reserved=0" TargetMode="External"/><Relationship Id="rId29" Type="http://schemas.openxmlformats.org/officeDocument/2006/relationships/image" Target="media/image12.png"/><Relationship Id="rId11" Type="http://schemas.openxmlformats.org/officeDocument/2006/relationships/hyperlink" Target="mailto:srs.customer.support@ons.gov.uk" TargetMode="External"/><Relationship Id="rId24" Type="http://schemas.openxmlformats.org/officeDocument/2006/relationships/image" Target="media/image7.png"/><Relationship Id="rId32" Type="http://schemas.openxmlformats.org/officeDocument/2006/relationships/package" Target="embeddings/Microsoft_PowerPoint_Presentation.pptx"/><Relationship Id="rId37" Type="http://schemas.openxmlformats.org/officeDocument/2006/relationships/image" Target="media/image19.png"/><Relationship Id="rId40" Type="http://schemas.openxmlformats.org/officeDocument/2006/relationships/image" Target="media/image22.png"/><Relationship Id="rId45" Type="http://schemas.openxmlformats.org/officeDocument/2006/relationships/image" Target="media/image27.png"/><Relationship Id="rId53" Type="http://schemas.openxmlformats.org/officeDocument/2006/relationships/image" Target="media/image34.jpeg"/><Relationship Id="rId58" Type="http://schemas.openxmlformats.org/officeDocument/2006/relationships/image" Target="media/image39.jpeg"/><Relationship Id="rId66" Type="http://schemas.openxmlformats.org/officeDocument/2006/relationships/theme" Target="theme/theme1.xml"/><Relationship Id="rId5" Type="http://schemas.openxmlformats.org/officeDocument/2006/relationships/numbering" Target="numbering.xml"/><Relationship Id="rId61" Type="http://schemas.openxmlformats.org/officeDocument/2006/relationships/image" Target="media/image42.png"/><Relationship Id="rId19" Type="http://schemas.openxmlformats.org/officeDocument/2006/relationships/package" Target="embeddings/Microsoft_Word_Document.docx"/><Relationship Id="rId14" Type="http://schemas.openxmlformats.org/officeDocument/2006/relationships/hyperlink" Target="mailto:ADRcuration@ons.gov.uk" TargetMode="External"/><Relationship Id="rId22" Type="http://schemas.openxmlformats.org/officeDocument/2006/relationships/image" Target="media/image5.png"/><Relationship Id="rId27" Type="http://schemas.openxmlformats.org/officeDocument/2006/relationships/image" Target="media/image10.png"/><Relationship Id="rId30" Type="http://schemas.openxmlformats.org/officeDocument/2006/relationships/image" Target="media/image13.png"/><Relationship Id="rId35" Type="http://schemas.openxmlformats.org/officeDocument/2006/relationships/image" Target="media/image17.png"/><Relationship Id="rId43" Type="http://schemas.openxmlformats.org/officeDocument/2006/relationships/image" Target="media/image25.png"/><Relationship Id="rId48" Type="http://schemas.openxmlformats.org/officeDocument/2006/relationships/image" Target="media/image29.png"/><Relationship Id="rId56" Type="http://schemas.openxmlformats.org/officeDocument/2006/relationships/image" Target="media/image37.jpeg"/><Relationship Id="rId64" Type="http://schemas.openxmlformats.org/officeDocument/2006/relationships/footer" Target="footer1.xml"/><Relationship Id="rId8" Type="http://schemas.openxmlformats.org/officeDocument/2006/relationships/webSettings" Target="webSettings.xml"/><Relationship Id="rId51" Type="http://schemas.openxmlformats.org/officeDocument/2006/relationships/image" Target="media/image32.png"/><Relationship Id="rId3" Type="http://schemas.openxmlformats.org/officeDocument/2006/relationships/customXml" Target="../customXml/item3.xml"/><Relationship Id="rId12" Type="http://schemas.openxmlformats.org/officeDocument/2006/relationships/image" Target="media/image1.png"/><Relationship Id="rId17" Type="http://schemas.openxmlformats.org/officeDocument/2006/relationships/hyperlink" Target="mailto:srs.customer.support@ons.gov.uk" TargetMode="External"/><Relationship Id="rId25" Type="http://schemas.openxmlformats.org/officeDocument/2006/relationships/image" Target="media/image8.jpeg"/><Relationship Id="rId33" Type="http://schemas.openxmlformats.org/officeDocument/2006/relationships/image" Target="media/image15.png"/><Relationship Id="rId38" Type="http://schemas.openxmlformats.org/officeDocument/2006/relationships/image" Target="media/image20.png"/><Relationship Id="rId46" Type="http://schemas.openxmlformats.org/officeDocument/2006/relationships/image" Target="media/image28.png"/><Relationship Id="rId59" Type="http://schemas.openxmlformats.org/officeDocument/2006/relationships/image" Target="media/image40.png"/><Relationship Id="rId20" Type="http://schemas.openxmlformats.org/officeDocument/2006/relationships/image" Target="media/image3.png"/><Relationship Id="rId41" Type="http://schemas.openxmlformats.org/officeDocument/2006/relationships/image" Target="media/image23.png"/><Relationship Id="rId54" Type="http://schemas.openxmlformats.org/officeDocument/2006/relationships/image" Target="media/image35.png"/><Relationship Id="rId62" Type="http://schemas.openxmlformats.org/officeDocument/2006/relationships/image" Target="media/image43.pn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s://eur03.safelinks.protection.outlook.com/?url=https%3A%2F%2Fwww.ons.gov.uk%2Faboutus%2Fwhatwedo%2Fstatistics%2Frequestingstatistics%2Fsecureresearchservice%2Fbecomeanaccreditedresearcher&amp;data=05%7C02%7CANDREW.NEEDHAM%40DWP.GOV.UK%7Ccb311f91e13c4beb99f108dd99fe8445%7C96f1f6e910574117ac2880cdfe86f8c3%7C0%7C0%7C638836040616582662%7CUnknown%7CTWFpbGZsb3d8eyJFbXB0eU1hcGkiOnRydWUsIlYiOiIwLjAuMDAwMCIsIlAiOiJXaW4zMiIsIkFOIjoiTWFpbCIsIldUIjoyfQ%3D%3D%7C0%7C%7C%7C&amp;sdata=91d6WrnBD5I7Mlm8VLG96v1iX0Tq2H56Sl04Di9joCw%3D&amp;reserved=0" TargetMode="External"/><Relationship Id="rId23" Type="http://schemas.openxmlformats.org/officeDocument/2006/relationships/image" Target="media/image6.png"/><Relationship Id="rId28" Type="http://schemas.openxmlformats.org/officeDocument/2006/relationships/image" Target="media/image11.png"/><Relationship Id="rId36" Type="http://schemas.openxmlformats.org/officeDocument/2006/relationships/image" Target="media/image18.png"/><Relationship Id="rId49" Type="http://schemas.openxmlformats.org/officeDocument/2006/relationships/image" Target="media/image30.png"/><Relationship Id="rId57" Type="http://schemas.openxmlformats.org/officeDocument/2006/relationships/image" Target="media/image38.png"/><Relationship Id="rId10" Type="http://schemas.openxmlformats.org/officeDocument/2006/relationships/endnotes" Target="endnotes.xml"/><Relationship Id="rId31" Type="http://schemas.openxmlformats.org/officeDocument/2006/relationships/image" Target="media/image14.emf"/><Relationship Id="rId44" Type="http://schemas.openxmlformats.org/officeDocument/2006/relationships/image" Target="media/image26.png"/><Relationship Id="rId52" Type="http://schemas.openxmlformats.org/officeDocument/2006/relationships/image" Target="media/image33.png"/><Relationship Id="rId60" Type="http://schemas.openxmlformats.org/officeDocument/2006/relationships/image" Target="media/image41.png"/><Relationship Id="rId65"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yperlink" Target="mailto:ADRcuration@ons.gov.uk" TargetMode="External"/><Relationship Id="rId18" Type="http://schemas.openxmlformats.org/officeDocument/2006/relationships/image" Target="media/image2.emf"/><Relationship Id="rId39" Type="http://schemas.openxmlformats.org/officeDocument/2006/relationships/image" Target="media/image2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108B80D9B3142D4E8C771D980DD8E453" ma:contentTypeVersion="20" ma:contentTypeDescription="Create a new document." ma:contentTypeScope="" ma:versionID="deb3584bf343b722439e227da9dab8da">
  <xsd:schema xmlns:xsd="http://www.w3.org/2001/XMLSchema" xmlns:xs="http://www.w3.org/2001/XMLSchema" xmlns:p="http://schemas.microsoft.com/office/2006/metadata/properties" xmlns:ns2="b682c4af-96df-4483-8978-63ebba1bbebc" xmlns:ns3="9ef7cb6a-b6e0-417e-9b04-3d08a11965b7" targetNamespace="http://schemas.microsoft.com/office/2006/metadata/properties" ma:root="true" ma:fieldsID="662d990c6d6535131ed274d1adf19607" ns2:_="" ns3:_="">
    <xsd:import namespace="b682c4af-96df-4483-8978-63ebba1bbebc"/>
    <xsd:import namespace="9ef7cb6a-b6e0-417e-9b04-3d08a11965b7"/>
    <xsd:element name="properties">
      <xsd:complexType>
        <xsd:sequence>
          <xsd:element name="documentManagement">
            <xsd:complexType>
              <xsd:all>
                <xsd:element ref="ns2:MediaServiceMetadata" minOccurs="0"/>
                <xsd:element ref="ns2:MediaServiceFastMetadata" minOccurs="0"/>
                <xsd:element ref="ns2:MediaServiceObjectDetectorVersions"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DateTaken" minOccurs="0"/>
                <xsd:element ref="ns2:MediaServiceLocation" minOccurs="0"/>
                <xsd:element ref="ns2:MediaLengthInSeconds" minOccurs="0"/>
                <xsd:element ref="ns3:SharedWithUsers" minOccurs="0"/>
                <xsd:element ref="ns3:SharedWithDetails" minOccurs="0"/>
                <xsd:element ref="ns2:_Flow_SignoffStatus" minOccurs="0"/>
                <xsd:element ref="ns2:MediaServiceSearchProperties" minOccurs="0"/>
                <xsd:element ref="ns2:Team" minOccurs="0"/>
                <xsd:element ref="ns2:Worthattendingagain_x003f_" minOccurs="0"/>
                <xsd:element ref="ns2:Up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682c4af-96df-4483-8978-63ebba1bbeb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lcf76f155ced4ddcb4097134ff3c332f" ma:index="12" nillable="true" ma:taxonomy="true" ma:internalName="lcf76f155ced4ddcb4097134ff3c332f" ma:taxonomyFieldName="MediaServiceImageTags" ma:displayName="Image Tags" ma:readOnly="false" ma:fieldId="{5cf76f15-5ced-4ddc-b409-7134ff3c332f}" ma:taxonomyMulti="true" ma:sspId="2f5dd817-92c5-4985-aefa-795407915ae2" ma:termSetId="09814cd3-568e-fe90-9814-8d621ff8fb84" ma:anchorId="fba54fb3-c3e1-fe81-a776-ca4b69148c4d" ma:open="true" ma:isKeyword="false">
      <xsd:complexType>
        <xsd:sequence>
          <xsd:element ref="pc:Terms" minOccurs="0" maxOccurs="1"/>
        </xsd:sequence>
      </xsd:complex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DateTaken" ma:index="17" nillable="true" ma:displayName="MediaServiceDateTaken" ma:hidden="true" ma:indexed="true" ma:internalName="MediaServiceDateTaken" ma:readOnly="true">
      <xsd:simpleType>
        <xsd:restriction base="dms:Text"/>
      </xsd:simpleType>
    </xsd:element>
    <xsd:element name="MediaServiceLocation" ma:index="18" nillable="true" ma:displayName="Location" ma:indexed="true" ma:internalName="MediaServiceLocation" ma:readOnly="true">
      <xsd:simpleType>
        <xsd:restriction base="dms:Text"/>
      </xsd:simpleType>
    </xsd:element>
    <xsd:element name="MediaLengthInSeconds" ma:index="19" nillable="true" ma:displayName="MediaLengthInSeconds" ma:hidden="true" ma:internalName="MediaLengthInSeconds" ma:readOnly="true">
      <xsd:simpleType>
        <xsd:restriction base="dms:Unknown"/>
      </xsd:simpleType>
    </xsd:element>
    <xsd:element name="_Flow_SignoffStatus" ma:index="22" nillable="true" ma:displayName="Topic (to pick label, click edit in grid view)" ma:format="Dropdown" ma:internalName="Sign_x002d_off_x0020_status">
      <xsd:complexType>
        <xsd:complexContent>
          <xsd:extension base="dms:MultiChoiceFillIn">
            <xsd:sequence>
              <xsd:element name="Value" maxOccurs="unbounded" minOccurs="0" nillable="true">
                <xsd:simpleType>
                  <xsd:union memberTypes="dms:Text">
                    <xsd:simpleType>
                      <xsd:restriction base="dms:Choice">
                        <xsd:enumeration value="National Data Library"/>
                        <xsd:enumeration value="MoJ BOLD"/>
                        <xsd:enumeration value="ONS"/>
                        <xsd:enumeration value="AI"/>
                        <xsd:enumeration value="Project Plan"/>
                        <xsd:enumeration value="Health"/>
                        <xsd:enumeration value="Transport"/>
                        <xsd:enumeration value="Children &amp; Young people"/>
                        <xsd:enumeration value="Government data sharing"/>
                        <xsd:enumeration value="Researcher Journey"/>
                      </xsd:restriction>
                    </xsd:simpleType>
                  </xsd:union>
                </xsd:simpleType>
              </xsd:element>
            </xsd:sequence>
          </xsd:extension>
        </xsd:complexContent>
      </xsd:complexType>
    </xsd:element>
    <xsd:element name="MediaServiceSearchProperties" ma:index="23" nillable="true" ma:displayName="MediaServiceSearchProperties" ma:hidden="true" ma:internalName="MediaServiceSearchProperties" ma:readOnly="true">
      <xsd:simpleType>
        <xsd:restriction base="dms:Note"/>
      </xsd:simpleType>
    </xsd:element>
    <xsd:element name="Team" ma:index="24" nillable="true" ma:displayName="Team attended" ma:format="Dropdown" ma:list="UserInfo" ma:SharePointGroup="0" ma:internalName="Team">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Worthattendingagain_x003f_" ma:index="25" nillable="true" ma:displayName="Worth attending again?" ma:format="Dropdown" ma:internalName="Worthattendingagain_x003f_">
      <xsd:simpleType>
        <xsd:restriction base="dms:Choice">
          <xsd:enumeration value="YES"/>
          <xsd:enumeration value="NO"/>
          <xsd:enumeration value="MAYBE?"/>
          <xsd:enumeration value="Choice 5"/>
        </xsd:restriction>
      </xsd:simpleType>
    </xsd:element>
    <xsd:element name="Update" ma:index="26" nillable="true" ma:displayName="Update" ma:format="Dropdown" ma:internalName="Update">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9ef7cb6a-b6e0-417e-9b04-3d08a11965b7" elementFormDefault="qualified">
    <xsd:import namespace="http://schemas.microsoft.com/office/2006/documentManagement/types"/>
    <xsd:import namespace="http://schemas.microsoft.com/office/infopath/2007/PartnerControls"/>
    <xsd:element name="TaxCatchAll" ma:index="13" nillable="true" ma:displayName="Taxonomy Catch All Column" ma:hidden="true" ma:list="{577c5943-6d43-4b1e-a9c5-0edb3c900c58}" ma:internalName="TaxCatchAll" ma:showField="CatchAllData" ma:web="9ef7cb6a-b6e0-417e-9b04-3d08a11965b7">
      <xsd:complexType>
        <xsd:complexContent>
          <xsd:extension base="dms:MultiChoiceLookup">
            <xsd:sequence>
              <xsd:element name="Value" type="dms:Lookup" maxOccurs="unbounded" minOccurs="0" nillable="true"/>
            </xsd:sequence>
          </xsd:extension>
        </xsd:complexContent>
      </xsd:complexType>
    </xsd:element>
    <xsd:element name="SharedWithUsers" ma:index="2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1"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p:properties xmlns:p="http://schemas.microsoft.com/office/2006/metadata/properties" xmlns:xsi="http://www.w3.org/2001/XMLSchema-instance" xmlns:pc="http://schemas.microsoft.com/office/infopath/2007/PartnerControls">
  <documentManagement>
    <SharedWithUsers xmlns="9ef7cb6a-b6e0-417e-9b04-3d08a11965b7">
      <UserInfo>
        <DisplayName/>
        <AccountId xsi:nil="true"/>
        <AccountType/>
      </UserInfo>
    </SharedWithUsers>
    <TaxCatchAll xmlns="9ef7cb6a-b6e0-417e-9b04-3d08a11965b7" xsi:nil="true"/>
    <lcf76f155ced4ddcb4097134ff3c332f xmlns="b682c4af-96df-4483-8978-63ebba1bbebc">
      <Terms xmlns="http://schemas.microsoft.com/office/infopath/2007/PartnerControls"/>
    </lcf76f155ced4ddcb4097134ff3c332f>
    <_Flow_SignoffStatus xmlns="b682c4af-96df-4483-8978-63ebba1bbebc" xsi:nil="true"/>
    <Worthattendingagain_x003f_ xmlns="b682c4af-96df-4483-8978-63ebba1bbebc" xsi:nil="true"/>
    <Team xmlns="b682c4af-96df-4483-8978-63ebba1bbebc">
      <UserInfo>
        <DisplayName/>
        <AccountId xsi:nil="true"/>
        <AccountType/>
      </UserInfo>
    </Team>
    <Update xmlns="b682c4af-96df-4483-8978-63ebba1bbebc" xsi:nil="true"/>
  </documentManagement>
</p:properties>
</file>

<file path=customXml/itemProps1.xml><?xml version="1.0" encoding="utf-8"?>
<ds:datastoreItem xmlns:ds="http://schemas.openxmlformats.org/officeDocument/2006/customXml" ds:itemID="{C74B3437-4A5A-4AD7-91F9-F6AB38935FB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682c4af-96df-4483-8978-63ebba1bbebc"/>
    <ds:schemaRef ds:uri="9ef7cb6a-b6e0-417e-9b04-3d08a11965b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538A04BA-1399-4F84-BF4D-BF63E3F5EC82}">
  <ds:schemaRefs>
    <ds:schemaRef ds:uri="http://schemas.microsoft.com/sharepoint/v3/contenttype/forms"/>
  </ds:schemaRefs>
</ds:datastoreItem>
</file>

<file path=customXml/itemProps3.xml><?xml version="1.0" encoding="utf-8"?>
<ds:datastoreItem xmlns:ds="http://schemas.openxmlformats.org/officeDocument/2006/customXml" ds:itemID="{D6157931-83F9-4321-8435-08C9EC397C17}">
  <ds:schemaRefs>
    <ds:schemaRef ds:uri="http://schemas.openxmlformats.org/officeDocument/2006/bibliography"/>
  </ds:schemaRefs>
</ds:datastoreItem>
</file>

<file path=customXml/itemProps4.xml><?xml version="1.0" encoding="utf-8"?>
<ds:datastoreItem xmlns:ds="http://schemas.openxmlformats.org/officeDocument/2006/customXml" ds:itemID="{48B2C1A3-DB8A-487A-85B7-7FDAE8CF0023}">
  <ds:schemaRefs>
    <ds:schemaRef ds:uri="http://schemas.microsoft.com/office/2006/metadata/properties"/>
    <ds:schemaRef ds:uri="http://schemas.microsoft.com/office/infopath/2007/PartnerControls"/>
    <ds:schemaRef ds:uri="6dab36e7-c487-4780-8e35-3b48fa83d7a8"/>
    <ds:schemaRef ds:uri="f6bd9c22-8df3-4ea5-a182-0981b60b2558"/>
    <ds:schemaRef ds:uri="9ef7cb6a-b6e0-417e-9b04-3d08a11965b7"/>
    <ds:schemaRef ds:uri="b682c4af-96df-4483-8978-63ebba1bbebc"/>
  </ds:schemaRefs>
</ds:datastoreItem>
</file>

<file path=docMetadata/LabelInfo.xml><?xml version="1.0" encoding="utf-8"?>
<clbl:labelList xmlns:clbl="http://schemas.microsoft.com/office/2020/mipLabelMetadata">
  <clbl:label id="{af0d0528-6c7f-46d4-8e8a-b1e66ed9d67e}" enabled="1" method="Standard" siteId="{96f1f6e9-1057-4117-ac28-80cdfe86f8c3}" removed="0"/>
</clbl:labelList>
</file>

<file path=docProps/app.xml><?xml version="1.0" encoding="utf-8"?>
<Properties xmlns="http://schemas.openxmlformats.org/officeDocument/2006/extended-properties" xmlns:vt="http://schemas.openxmlformats.org/officeDocument/2006/docPropsVTypes">
  <Template>Normal</Template>
  <TotalTime>1</TotalTime>
  <Pages>142</Pages>
  <Words>39371</Words>
  <Characters>199406</Characters>
  <Application>Microsoft Office Word</Application>
  <DocSecurity>0</DocSecurity>
  <Lines>1661</Lines>
  <Paragraphs>476</Paragraphs>
  <ScaleCrop>false</ScaleCrop>
  <Company>DWP</Company>
  <LinksUpToDate>false</LinksUpToDate>
  <CharactersWithSpaces>238301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Needham Andrew STRATEGY ANALYTICAL SERVICES</dc:creator>
  <cp:keywords/>
  <dc:description/>
  <cp:lastModifiedBy>Laura Mulvey - ESRC UKRI</cp:lastModifiedBy>
  <cp:revision>4</cp:revision>
  <dcterms:created xsi:type="dcterms:W3CDTF">2026-02-06T14:30:00Z</dcterms:created>
  <dcterms:modified xsi:type="dcterms:W3CDTF">2026-02-06T14:44:00Z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0x010100108B80D9B3142D4E8C771D980DD8E453</vt:lpwstr>
  </property>
  <property fmtid="{D5CDD505-2E9C-101B-9397-08002B2CF9AE}" pid="3" name="MediaServiceImageTags">
    <vt:lpwstr/>
  </property>
  <property fmtid="{D5CDD505-2E9C-101B-9397-08002B2CF9AE}" pid="4" name="TaxCatchAll">
    <vt:lpwstr/>
  </property>
  <property fmtid="{D5CDD505-2E9C-101B-9397-08002B2CF9AE}" pid="5" name="Protective Marking">
    <vt:lpwstr>Official</vt:lpwstr>
  </property>
  <property fmtid="{D5CDD505-2E9C-101B-9397-08002B2CF9AE}" pid="6" name="_dlc_DocIdItemGuid">
    <vt:lpwstr>e59167db-b4ac-408a-96c7-cb39916b56e0</vt:lpwstr>
  </property>
  <property fmtid="{D5CDD505-2E9C-101B-9397-08002B2CF9AE}" pid="7" name="xd_ProgID">
    <vt:lpwstr/>
  </property>
  <property fmtid="{D5CDD505-2E9C-101B-9397-08002B2CF9AE}" pid="8" name="_dlc_DocId">
    <vt:lpwstr>VQ7M5V2RPCQA-1848498988-5361</vt:lpwstr>
  </property>
  <property fmtid="{D5CDD505-2E9C-101B-9397-08002B2CF9AE}" pid="9" name="ComplianceAssetId">
    <vt:lpwstr/>
  </property>
  <property fmtid="{D5CDD505-2E9C-101B-9397-08002B2CF9AE}" pid="10" name="TemplateUrl">
    <vt:lpwstr/>
  </property>
  <property fmtid="{D5CDD505-2E9C-101B-9397-08002B2CF9AE}" pid="11" name="_ExtendedDescription">
    <vt:lpwstr/>
  </property>
  <property fmtid="{D5CDD505-2E9C-101B-9397-08002B2CF9AE}" pid="12" name="TriggerFlowInfo">
    <vt:lpwstr/>
  </property>
  <property fmtid="{D5CDD505-2E9C-101B-9397-08002B2CF9AE}" pid="13" name="_dlc_DocIdUrl">
    <vt:lpwstr>https://dwpgovuk.sharepoint.com/sites/SRO-084/_layouts/15/DocIdRedir.aspx?ID=VQ7M5V2RPCQA-1848498988-5361, VQ7M5V2RPCQA-1848498988-5361</vt:lpwstr>
  </property>
  <property fmtid="{D5CDD505-2E9C-101B-9397-08002B2CF9AE}" pid="14" name="xd_Signature">
    <vt:lpwstr/>
  </property>
</Properties>
</file>